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075F" w14:textId="2FAACAEF" w:rsidR="00C21789" w:rsidRPr="001E2C80" w:rsidRDefault="3C6D6B80" w:rsidP="00D4277B">
      <w:pPr>
        <w:tabs>
          <w:tab w:val="left" w:pos="450"/>
        </w:tabs>
        <w:spacing w:line="256" w:lineRule="auto"/>
        <w:jc w:val="center"/>
        <w:rPr>
          <w:rFonts w:eastAsia="Calibri"/>
          <w:b/>
          <w:bCs/>
          <w:sz w:val="32"/>
          <w:szCs w:val="32"/>
          <w:shd w:val="clear" w:color="auto" w:fill="FFFFFF"/>
        </w:rPr>
      </w:pPr>
      <w:r w:rsidRPr="0195E707">
        <w:rPr>
          <w:rFonts w:eastAsia="Calibri"/>
          <w:b/>
          <w:bCs/>
          <w:sz w:val="32"/>
          <w:szCs w:val="32"/>
        </w:rPr>
        <w:t xml:space="preserve">Center for </w:t>
      </w:r>
      <w:r w:rsidRPr="73D7ECA9">
        <w:rPr>
          <w:rFonts w:eastAsia="Calibri"/>
          <w:b/>
          <w:bCs/>
          <w:sz w:val="32"/>
          <w:szCs w:val="32"/>
        </w:rPr>
        <w:t xml:space="preserve">the </w:t>
      </w:r>
      <w:r w:rsidR="00C21789" w:rsidRPr="73D7ECA9">
        <w:rPr>
          <w:rFonts w:eastAsia="Calibri"/>
          <w:b/>
          <w:bCs/>
          <w:sz w:val="32"/>
          <w:szCs w:val="32"/>
        </w:rPr>
        <w:t>Biomedical</w:t>
      </w:r>
      <w:r w:rsidR="00C21789" w:rsidRPr="259BD381">
        <w:rPr>
          <w:rFonts w:eastAsia="Calibri"/>
          <w:b/>
          <w:sz w:val="32"/>
          <w:szCs w:val="32"/>
        </w:rPr>
        <w:t xml:space="preserve"> Advanced Research and Development Authority (BARDA)</w:t>
      </w:r>
    </w:p>
    <w:p w14:paraId="4388BC17" w14:textId="77777777" w:rsidR="00C21789" w:rsidRPr="001E2C80" w:rsidRDefault="00C21789" w:rsidP="007E7EF5">
      <w:pPr>
        <w:spacing w:line="256" w:lineRule="auto"/>
        <w:jc w:val="center"/>
        <w:rPr>
          <w:rFonts w:eastAsia="Calibri" w:cstheme="minorHAnsi"/>
          <w:b/>
          <w:bCs/>
          <w:sz w:val="32"/>
          <w:szCs w:val="32"/>
          <w:shd w:val="clear" w:color="auto" w:fill="FFFFFF"/>
        </w:rPr>
      </w:pPr>
      <w:r w:rsidRPr="001E2C80">
        <w:rPr>
          <w:rFonts w:eastAsia="Calibri" w:cstheme="minorHAnsi"/>
          <w:b/>
          <w:bCs/>
          <w:sz w:val="32"/>
          <w:szCs w:val="32"/>
          <w:shd w:val="clear" w:color="auto" w:fill="FFFFFF"/>
        </w:rPr>
        <w:t>Rapid Response Partnership Vehicle (RRPV)</w:t>
      </w:r>
    </w:p>
    <w:p w14:paraId="77070BBE" w14:textId="30AC16B0" w:rsidR="00C21789" w:rsidRPr="001E2C80" w:rsidRDefault="00C21789" w:rsidP="00D4277B">
      <w:pPr>
        <w:pStyle w:val="paragraph"/>
        <w:jc w:val="center"/>
        <w:textAlignment w:val="baseline"/>
        <w:rPr>
          <w:rFonts w:cstheme="minorHAnsi"/>
          <w:b/>
          <w:bCs/>
          <w:i/>
          <w:iCs/>
          <w:sz w:val="32"/>
          <w:szCs w:val="32"/>
        </w:rPr>
      </w:pPr>
      <w:r w:rsidRPr="001E2C80">
        <w:rPr>
          <w:rFonts w:asciiTheme="minorHAnsi" w:hAnsiTheme="minorHAnsi" w:cstheme="minorHAnsi"/>
          <w:noProof/>
          <w:sz w:val="18"/>
          <w:szCs w:val="18"/>
        </w:rPr>
        <w:drawing>
          <wp:inline distT="0" distB="0" distL="0" distR="0" wp14:anchorId="670847D6" wp14:editId="1E3395AE">
            <wp:extent cx="1399429" cy="1438496"/>
            <wp:effectExtent l="0" t="0" r="0" b="0"/>
            <wp:docPr id="971939035" name="Picture 971939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4770" cy="1443986"/>
                    </a:xfrm>
                    <a:prstGeom prst="rect">
                      <a:avLst/>
                    </a:prstGeom>
                    <a:noFill/>
                  </pic:spPr>
                </pic:pic>
              </a:graphicData>
            </a:graphic>
          </wp:inline>
        </w:drawing>
      </w:r>
    </w:p>
    <w:p w14:paraId="7E7832BE" w14:textId="0EF6C05B" w:rsidR="00C21789" w:rsidRPr="00A31FBE" w:rsidRDefault="56F46C71" w:rsidP="00D4277B">
      <w:pPr>
        <w:spacing w:line="276" w:lineRule="auto"/>
        <w:jc w:val="center"/>
        <w:rPr>
          <w:rFonts w:eastAsia="Calibri"/>
          <w:b/>
          <w:bCs/>
          <w:color w:val="FF0000"/>
          <w:sz w:val="28"/>
          <w:szCs w:val="28"/>
        </w:rPr>
      </w:pPr>
      <w:r w:rsidRPr="00A31FBE">
        <w:rPr>
          <w:rFonts w:eastAsia="Calibri"/>
          <w:b/>
          <w:bCs/>
          <w:color w:val="FF0000"/>
          <w:sz w:val="28"/>
          <w:szCs w:val="28"/>
        </w:rPr>
        <w:t xml:space="preserve">Draft </w:t>
      </w:r>
      <w:r w:rsidR="00C21789" w:rsidRPr="00A31FBE">
        <w:rPr>
          <w:rFonts w:eastAsia="Calibri"/>
          <w:b/>
          <w:bCs/>
          <w:color w:val="FF0000"/>
          <w:sz w:val="28"/>
          <w:szCs w:val="28"/>
        </w:rPr>
        <w:t>Request for Project Proposals (RPP)</w:t>
      </w:r>
    </w:p>
    <w:p w14:paraId="796C806E" w14:textId="50393C60" w:rsidR="00530333" w:rsidRPr="001E2C80" w:rsidRDefault="00C21789" w:rsidP="00D4277B">
      <w:pPr>
        <w:pStyle w:val="Footer"/>
        <w:jc w:val="center"/>
        <w:textAlignment w:val="baseline"/>
        <w:rPr>
          <w:rFonts w:eastAsia="Calibri" w:cstheme="minorHAnsi"/>
          <w:b/>
          <w:bCs/>
          <w:sz w:val="28"/>
          <w:szCs w:val="28"/>
        </w:rPr>
      </w:pPr>
      <w:r w:rsidRPr="001E2C80">
        <w:rPr>
          <w:rFonts w:eastAsia="Calibri" w:cstheme="minorHAnsi"/>
          <w:b/>
          <w:bCs/>
          <w:sz w:val="28"/>
          <w:szCs w:val="28"/>
        </w:rPr>
        <w:t>Solicitation Number:</w:t>
      </w:r>
      <w:r w:rsidR="00530333" w:rsidRPr="001E2C80">
        <w:rPr>
          <w:rFonts w:eastAsia="Calibri" w:cstheme="minorHAnsi"/>
          <w:b/>
          <w:bCs/>
          <w:sz w:val="28"/>
          <w:szCs w:val="28"/>
        </w:rPr>
        <w:t xml:space="preserve"> </w:t>
      </w:r>
      <w:r w:rsidR="00014CB1" w:rsidRPr="007E7EF5">
        <w:rPr>
          <w:rFonts w:eastAsia="Calibri" w:cstheme="minorHAnsi"/>
          <w:b/>
          <w:bCs/>
          <w:sz w:val="28"/>
          <w:szCs w:val="28"/>
        </w:rPr>
        <w:t>RRPV</w:t>
      </w:r>
      <w:r w:rsidR="008B545F" w:rsidRPr="007E7EF5">
        <w:rPr>
          <w:rFonts w:eastAsia="Calibri" w:cstheme="minorHAnsi"/>
          <w:b/>
          <w:bCs/>
          <w:sz w:val="28"/>
          <w:szCs w:val="28"/>
        </w:rPr>
        <w:t xml:space="preserve"> </w:t>
      </w:r>
      <w:r w:rsidR="00DA0FDA" w:rsidRPr="007E7EF5">
        <w:rPr>
          <w:rFonts w:eastAsia="Calibri" w:cstheme="minorHAnsi"/>
          <w:b/>
          <w:bCs/>
          <w:sz w:val="28"/>
          <w:szCs w:val="28"/>
        </w:rPr>
        <w:t>26</w:t>
      </w:r>
      <w:r w:rsidR="009D6B98" w:rsidRPr="007E7EF5">
        <w:rPr>
          <w:rFonts w:eastAsia="Calibri" w:cstheme="minorHAnsi"/>
          <w:b/>
          <w:bCs/>
          <w:sz w:val="28"/>
          <w:szCs w:val="28"/>
        </w:rPr>
        <w:t>-</w:t>
      </w:r>
      <w:r w:rsidR="00DA0FDA" w:rsidRPr="007E7EF5">
        <w:rPr>
          <w:rFonts w:eastAsia="Calibri" w:cstheme="minorHAnsi"/>
          <w:b/>
          <w:bCs/>
          <w:sz w:val="28"/>
          <w:szCs w:val="28"/>
        </w:rPr>
        <w:t>08</w:t>
      </w:r>
      <w:r w:rsidR="009D6B98" w:rsidRPr="007E7EF5">
        <w:rPr>
          <w:rFonts w:eastAsia="Calibri" w:cstheme="minorHAnsi"/>
          <w:b/>
          <w:bCs/>
          <w:sz w:val="28"/>
          <w:szCs w:val="28"/>
        </w:rPr>
        <w:t>-</w:t>
      </w:r>
      <w:r w:rsidR="00DA0FDA">
        <w:rPr>
          <w:rFonts w:eastAsia="Calibri" w:cstheme="minorHAnsi"/>
          <w:b/>
          <w:bCs/>
          <w:sz w:val="28"/>
          <w:szCs w:val="28"/>
        </w:rPr>
        <w:t>PBD1</w:t>
      </w:r>
    </w:p>
    <w:p w14:paraId="0FC36837" w14:textId="77777777" w:rsidR="00C21789" w:rsidRPr="001E2C80" w:rsidRDefault="00C21789" w:rsidP="00D4277B">
      <w:pPr>
        <w:pStyle w:val="Footer"/>
        <w:jc w:val="center"/>
        <w:textAlignment w:val="baseline"/>
        <w:rPr>
          <w:rFonts w:eastAsia="Calibri" w:cstheme="minorHAnsi"/>
          <w:b/>
          <w:bCs/>
          <w:sz w:val="28"/>
          <w:szCs w:val="28"/>
        </w:rPr>
      </w:pPr>
    </w:p>
    <w:p w14:paraId="185D1416" w14:textId="388E5D98" w:rsidR="00D4277B" w:rsidRPr="001E2C80" w:rsidRDefault="009E1831" w:rsidP="007E7EF5">
      <w:pPr>
        <w:spacing w:after="0"/>
        <w:jc w:val="center"/>
        <w:rPr>
          <w:rFonts w:cstheme="minorHAnsi"/>
          <w:b/>
          <w:bCs/>
          <w:sz w:val="28"/>
          <w:szCs w:val="28"/>
        </w:rPr>
      </w:pPr>
      <w:r w:rsidRPr="001E2C80">
        <w:rPr>
          <w:rFonts w:cstheme="minorHAnsi"/>
          <w:b/>
          <w:bCs/>
          <w:sz w:val="28"/>
          <w:szCs w:val="28"/>
        </w:rPr>
        <w:t>“</w:t>
      </w:r>
      <w:r w:rsidR="00DA0FDA">
        <w:rPr>
          <w:rFonts w:cstheme="minorHAnsi"/>
          <w:b/>
          <w:bCs/>
          <w:sz w:val="28"/>
          <w:szCs w:val="28"/>
        </w:rPr>
        <w:t>Protection Before Day One</w:t>
      </w:r>
      <w:r w:rsidR="0086574A" w:rsidRPr="001E2C80">
        <w:rPr>
          <w:rFonts w:cstheme="minorHAnsi"/>
          <w:b/>
          <w:bCs/>
          <w:sz w:val="28"/>
          <w:szCs w:val="28"/>
        </w:rPr>
        <w:t>”</w:t>
      </w:r>
      <w:r w:rsidR="001F2C92" w:rsidRPr="001E2C80">
        <w:rPr>
          <w:rFonts w:cstheme="minorHAnsi"/>
          <w:b/>
          <w:bCs/>
          <w:sz w:val="28"/>
          <w:szCs w:val="28"/>
        </w:rPr>
        <w:t xml:space="preserve"> </w:t>
      </w:r>
    </w:p>
    <w:p w14:paraId="4AF96090" w14:textId="77777777" w:rsidR="00C21789" w:rsidRPr="007E7EF5" w:rsidRDefault="00C21789" w:rsidP="00D4277B">
      <w:pPr>
        <w:pStyle w:val="Footer"/>
        <w:jc w:val="center"/>
        <w:textAlignment w:val="baseline"/>
        <w:rPr>
          <w:sz w:val="28"/>
          <w:szCs w:val="28"/>
        </w:rPr>
      </w:pPr>
    </w:p>
    <w:p w14:paraId="6C2B37AA" w14:textId="3B5A98BE" w:rsidR="0003573F" w:rsidRPr="00137C94" w:rsidRDefault="00A979FC" w:rsidP="00D4277B">
      <w:pPr>
        <w:pStyle w:val="Footer"/>
        <w:jc w:val="center"/>
        <w:textAlignment w:val="baseline"/>
        <w:rPr>
          <w:rFonts w:eastAsia="Calibri"/>
          <w:b/>
          <w:sz w:val="28"/>
          <w:szCs w:val="28"/>
        </w:rPr>
      </w:pPr>
      <w:r w:rsidRPr="22FE66CA">
        <w:rPr>
          <w:rFonts w:eastAsia="Calibri"/>
          <w:b/>
          <w:sz w:val="28"/>
          <w:szCs w:val="28"/>
        </w:rPr>
        <w:t xml:space="preserve">Draft </w:t>
      </w:r>
      <w:r w:rsidR="005F3F4C" w:rsidRPr="22FE66CA">
        <w:rPr>
          <w:rFonts w:eastAsia="Calibri"/>
          <w:b/>
          <w:sz w:val="28"/>
          <w:szCs w:val="28"/>
        </w:rPr>
        <w:t>Issue</w:t>
      </w:r>
      <w:r w:rsidR="00A446F4" w:rsidRPr="22FE66CA">
        <w:rPr>
          <w:rFonts w:eastAsia="Calibri"/>
          <w:b/>
          <w:sz w:val="28"/>
          <w:szCs w:val="28"/>
        </w:rPr>
        <w:t xml:space="preserve"> </w:t>
      </w:r>
      <w:r w:rsidR="00A446F4" w:rsidRPr="00137C94">
        <w:rPr>
          <w:rFonts w:eastAsia="Calibri"/>
          <w:b/>
          <w:sz w:val="28"/>
          <w:szCs w:val="28"/>
        </w:rPr>
        <w:t>Date</w:t>
      </w:r>
      <w:r w:rsidR="005F3F4C" w:rsidRPr="00137C94">
        <w:rPr>
          <w:rFonts w:eastAsia="Calibri"/>
          <w:b/>
          <w:sz w:val="28"/>
          <w:szCs w:val="28"/>
        </w:rPr>
        <w:t>:</w:t>
      </w:r>
      <w:r w:rsidR="00D15773" w:rsidRPr="00137C94">
        <w:rPr>
          <w:rFonts w:eastAsia="Calibri"/>
          <w:b/>
          <w:sz w:val="28"/>
          <w:szCs w:val="28"/>
        </w:rPr>
        <w:t xml:space="preserve"> </w:t>
      </w:r>
      <w:r w:rsidR="3A8ED489" w:rsidRPr="00137C94">
        <w:rPr>
          <w:rFonts w:eastAsia="Calibri"/>
          <w:b/>
          <w:bCs/>
          <w:sz w:val="28"/>
          <w:szCs w:val="28"/>
        </w:rPr>
        <w:t>30</w:t>
      </w:r>
      <w:r w:rsidRPr="00137C94">
        <w:rPr>
          <w:rFonts w:eastAsia="Calibri"/>
          <w:b/>
          <w:sz w:val="28"/>
          <w:szCs w:val="28"/>
        </w:rPr>
        <w:t xml:space="preserve"> </w:t>
      </w:r>
      <w:r w:rsidR="00C720BF" w:rsidRPr="00137C94">
        <w:rPr>
          <w:rFonts w:eastAsia="Calibri"/>
          <w:b/>
          <w:sz w:val="28"/>
          <w:szCs w:val="28"/>
        </w:rPr>
        <w:t>September 2026</w:t>
      </w:r>
    </w:p>
    <w:p w14:paraId="25B7A055" w14:textId="77777777" w:rsidR="00D15773" w:rsidRDefault="00D15773" w:rsidP="00D4277B">
      <w:pPr>
        <w:pStyle w:val="Footer"/>
        <w:jc w:val="center"/>
        <w:textAlignment w:val="baseline"/>
        <w:rPr>
          <w:rFonts w:eastAsia="Calibri" w:cstheme="minorHAnsi"/>
          <w:b/>
          <w:bCs/>
          <w:sz w:val="28"/>
          <w:szCs w:val="28"/>
        </w:rPr>
      </w:pPr>
    </w:p>
    <w:p w14:paraId="2916A603" w14:textId="1152A419" w:rsidR="00D15773" w:rsidRPr="00137C94" w:rsidRDefault="00D15773" w:rsidP="00D4277B">
      <w:pPr>
        <w:pStyle w:val="Footer"/>
        <w:jc w:val="center"/>
        <w:textAlignment w:val="baseline"/>
        <w:rPr>
          <w:rFonts w:eastAsia="Calibri"/>
          <w:b/>
          <w:bCs/>
          <w:sz w:val="28"/>
          <w:szCs w:val="28"/>
        </w:rPr>
      </w:pPr>
    </w:p>
    <w:p w14:paraId="661F4AE1" w14:textId="77777777" w:rsidR="00646CBB" w:rsidRPr="001E2C80" w:rsidRDefault="00646CBB" w:rsidP="007D121B">
      <w:pPr>
        <w:pStyle w:val="Footer"/>
        <w:jc w:val="center"/>
        <w:textAlignment w:val="baseline"/>
        <w:rPr>
          <w:rFonts w:cstheme="minorHAnsi"/>
          <w:sz w:val="24"/>
          <w:szCs w:val="24"/>
        </w:rPr>
      </w:pPr>
    </w:p>
    <w:p w14:paraId="0B4F02D7" w14:textId="26AE2F7C" w:rsidR="0003573F" w:rsidRPr="001E2C80" w:rsidRDefault="4926E8FB" w:rsidP="00AE429A">
      <w:pPr>
        <w:pStyle w:val="Footer"/>
        <w:jc w:val="center"/>
        <w:textAlignment w:val="baseline"/>
        <w:rPr>
          <w:sz w:val="24"/>
          <w:szCs w:val="24"/>
        </w:rPr>
      </w:pPr>
      <w:r w:rsidRPr="474D9A65">
        <w:rPr>
          <w:sz w:val="24"/>
          <w:szCs w:val="24"/>
        </w:rPr>
        <w:t xml:space="preserve">Center for the </w:t>
      </w:r>
      <w:r w:rsidR="0003573F" w:rsidRPr="474D9A65">
        <w:rPr>
          <w:sz w:val="24"/>
          <w:szCs w:val="24"/>
        </w:rPr>
        <w:t>Biomedical</w:t>
      </w:r>
      <w:r w:rsidR="0003573F" w:rsidRPr="22D7A147">
        <w:rPr>
          <w:sz w:val="24"/>
          <w:szCs w:val="24"/>
        </w:rPr>
        <w:t xml:space="preserve"> Advanced Research </w:t>
      </w:r>
      <w:r w:rsidR="00523DD7" w:rsidRPr="22D7A147">
        <w:rPr>
          <w:sz w:val="24"/>
          <w:szCs w:val="24"/>
        </w:rPr>
        <w:t xml:space="preserve">and </w:t>
      </w:r>
      <w:r w:rsidR="0003573F" w:rsidRPr="22D7A147">
        <w:rPr>
          <w:sz w:val="24"/>
          <w:szCs w:val="24"/>
        </w:rPr>
        <w:t>Development Authority (BARDA)</w:t>
      </w:r>
    </w:p>
    <w:p w14:paraId="712CB2FE" w14:textId="072B3789" w:rsidR="0003573F" w:rsidRPr="001E2C80" w:rsidRDefault="0003573F" w:rsidP="00AE429A">
      <w:pPr>
        <w:pStyle w:val="Footer"/>
        <w:jc w:val="center"/>
        <w:textAlignment w:val="baseline"/>
        <w:rPr>
          <w:rFonts w:cstheme="minorHAnsi"/>
          <w:sz w:val="24"/>
        </w:rPr>
      </w:pPr>
      <w:r w:rsidRPr="001E2C80">
        <w:rPr>
          <w:rFonts w:cstheme="minorHAnsi"/>
          <w:sz w:val="24"/>
        </w:rPr>
        <w:t>Contracts Management &amp; Acquisition (CMA)</w:t>
      </w:r>
    </w:p>
    <w:p w14:paraId="34BECF61" w14:textId="7393CEE4" w:rsidR="00A446F4" w:rsidRPr="001E2C80" w:rsidRDefault="0003573F" w:rsidP="002D3011">
      <w:pPr>
        <w:pStyle w:val="Footer"/>
        <w:jc w:val="center"/>
        <w:textAlignment w:val="baseline"/>
        <w:rPr>
          <w:rFonts w:cstheme="minorHAnsi"/>
          <w:color w:val="0000FF"/>
          <w:sz w:val="24"/>
          <w:szCs w:val="24"/>
          <w:u w:val="single"/>
        </w:rPr>
      </w:pPr>
      <w:r w:rsidRPr="001E2C80">
        <w:rPr>
          <w:rFonts w:cstheme="minorHAnsi"/>
          <w:sz w:val="24"/>
        </w:rPr>
        <w:t>400 7th Street, SW, Washington, DC 20024</w:t>
      </w:r>
      <w:r w:rsidRPr="001E2C80">
        <w:rPr>
          <w:rStyle w:val="FooterChar"/>
          <w:rFonts w:cstheme="minorHAnsi"/>
          <w:sz w:val="24"/>
        </w:rPr>
        <w:t> </w:t>
      </w:r>
      <w:r w:rsidRPr="001E2C80">
        <w:rPr>
          <w:rFonts w:cstheme="minorHAnsi"/>
        </w:rPr>
        <w:br/>
      </w:r>
      <w:r w:rsidRPr="001E2C80">
        <w:rPr>
          <w:rFonts w:cstheme="minorHAnsi"/>
          <w:color w:val="0000FF"/>
          <w:sz w:val="24"/>
          <w:szCs w:val="24"/>
          <w:u w:val="single"/>
        </w:rPr>
        <w:t>MedicalCountermeasures.gov</w:t>
      </w:r>
    </w:p>
    <w:p w14:paraId="6F37CF4D" w14:textId="5E504F1A" w:rsidR="00296F04" w:rsidRPr="001E2C80" w:rsidRDefault="001F2C92" w:rsidP="00FF64B3">
      <w:pPr>
        <w:pStyle w:val="Footer"/>
        <w:jc w:val="center"/>
        <w:rPr>
          <w:rStyle w:val="UnresolvedMention"/>
          <w:rFonts w:eastAsia="Times New Roman" w:cstheme="minorHAnsi"/>
          <w:b/>
          <w:bCs/>
          <w:sz w:val="20"/>
          <w:szCs w:val="20"/>
        </w:rPr>
      </w:pPr>
      <w:r w:rsidRPr="001E2C80">
        <w:rPr>
          <w:rFonts w:cstheme="minorHAnsi"/>
          <w:noProof/>
          <w:sz w:val="18"/>
          <w:szCs w:val="18"/>
        </w:rPr>
        <w:drawing>
          <wp:anchor distT="0" distB="0" distL="114300" distR="114300" simplePos="0" relativeHeight="251658244" behindDoc="0" locked="0" layoutInCell="1" allowOverlap="1" wp14:anchorId="3FBC1449" wp14:editId="07BC4AF9">
            <wp:simplePos x="0" y="0"/>
            <wp:positionH relativeFrom="margin">
              <wp:align>center</wp:align>
            </wp:positionH>
            <wp:positionV relativeFrom="paragraph">
              <wp:posOffset>207654</wp:posOffset>
            </wp:positionV>
            <wp:extent cx="1078865" cy="1003935"/>
            <wp:effectExtent l="0" t="0" r="0" b="0"/>
            <wp:wrapTopAndBottom/>
            <wp:docPr id="1" name="Picture 1"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8865" cy="1003935"/>
                    </a:xfrm>
                    <a:prstGeom prst="rect">
                      <a:avLst/>
                    </a:prstGeom>
                    <a:noFill/>
                  </pic:spPr>
                </pic:pic>
              </a:graphicData>
            </a:graphic>
            <wp14:sizeRelH relativeFrom="margin">
              <wp14:pctWidth>0</wp14:pctWidth>
            </wp14:sizeRelH>
            <wp14:sizeRelV relativeFrom="margin">
              <wp14:pctHeight>0</wp14:pctHeight>
            </wp14:sizeRelV>
          </wp:anchor>
        </w:drawing>
      </w:r>
      <w:r w:rsidR="00E37057" w:rsidRPr="001E2C80">
        <w:rPr>
          <w:rStyle w:val="UnresolvedMention"/>
          <w:rFonts w:cstheme="minorHAnsi"/>
          <w:sz w:val="20"/>
        </w:rPr>
        <w:br w:type="page"/>
      </w:r>
    </w:p>
    <w:p w14:paraId="336FBE0A" w14:textId="4FCCCFDD" w:rsidR="00E9648E" w:rsidRPr="001E2C80" w:rsidRDefault="00296F04" w:rsidP="00852F3A">
      <w:pPr>
        <w:pStyle w:val="Heading1"/>
        <w:widowControl w:val="0"/>
        <w:pBdr>
          <w:bottom w:val="single" w:sz="6" w:space="1" w:color="auto"/>
        </w:pBdr>
        <w:tabs>
          <w:tab w:val="left" w:pos="72"/>
          <w:tab w:val="left" w:pos="360"/>
          <w:tab w:val="center" w:pos="4320"/>
          <w:tab w:val="right" w:pos="8640"/>
        </w:tabs>
        <w:spacing w:before="120" w:after="120"/>
        <w:ind w:left="72" w:firstLine="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lastRenderedPageBreak/>
        <w:t xml:space="preserve">1. </w:t>
      </w:r>
      <w:r w:rsidR="00E9648E" w:rsidRPr="001E2C80">
        <w:rPr>
          <w:rFonts w:asciiTheme="minorHAnsi" w:eastAsia="MS Mincho" w:hAnsiTheme="minorHAnsi" w:cstheme="minorHAnsi"/>
          <w:sz w:val="32"/>
          <w:szCs w:val="32"/>
        </w:rPr>
        <w:t>Executive Summary</w:t>
      </w:r>
    </w:p>
    <w:p w14:paraId="30372990" w14:textId="11475A00" w:rsidR="000B3971" w:rsidRPr="00E10895" w:rsidRDefault="00176C33" w:rsidP="007E7EF5">
      <w:pPr>
        <w:pStyle w:val="11"/>
      </w:pPr>
      <w:bookmarkStart w:id="0" w:name="_Toc33621889"/>
      <w:bookmarkStart w:id="1" w:name="_Toc147923130"/>
      <w:bookmarkStart w:id="2" w:name="_Toc155648277"/>
      <w:bookmarkStart w:id="3" w:name="_Toc470611615"/>
      <w:r w:rsidRPr="001E2C80">
        <w:t xml:space="preserve">1.1 </w:t>
      </w:r>
      <w:r w:rsidR="137925DA" w:rsidRPr="001E2C80">
        <w:t xml:space="preserve">Rapid </w:t>
      </w:r>
      <w:r w:rsidR="137925DA" w:rsidRPr="00EB1EA0">
        <w:t>Response</w:t>
      </w:r>
      <w:r w:rsidR="137925DA" w:rsidRPr="001E2C80">
        <w:t xml:space="preserve"> Partnership Vehicle</w:t>
      </w:r>
      <w:r w:rsidR="00192EAC" w:rsidRPr="001E2C80">
        <w:t xml:space="preserve"> Consortium</w:t>
      </w:r>
      <w:bookmarkEnd w:id="0"/>
      <w:bookmarkEnd w:id="1"/>
      <w:bookmarkEnd w:id="2"/>
      <w:r w:rsidR="00192EAC" w:rsidRPr="001E2C80">
        <w:t xml:space="preserve"> </w:t>
      </w:r>
      <w:bookmarkEnd w:id="3"/>
    </w:p>
    <w:p w14:paraId="48FD3B19" w14:textId="54BF0661" w:rsidR="00192EAC" w:rsidRPr="001E2C80" w:rsidRDefault="00192EAC" w:rsidP="00062963">
      <w:pPr>
        <w:pStyle w:val="CommentText"/>
        <w:jc w:val="both"/>
        <w:rPr>
          <w:rFonts w:cstheme="minorHAnsi"/>
          <w:sz w:val="22"/>
          <w:szCs w:val="22"/>
        </w:rPr>
      </w:pPr>
      <w:r w:rsidRPr="001E2C80">
        <w:rPr>
          <w:rFonts w:cstheme="minorHAnsi"/>
          <w:sz w:val="22"/>
          <w:szCs w:val="22"/>
        </w:rPr>
        <w:t>The</w:t>
      </w:r>
      <w:r w:rsidR="7F706BDB" w:rsidRPr="001E2C80">
        <w:rPr>
          <w:rFonts w:cstheme="minorHAnsi"/>
          <w:sz w:val="22"/>
          <w:szCs w:val="22"/>
        </w:rPr>
        <w:t xml:space="preserve"> </w:t>
      </w:r>
      <w:r w:rsidR="1FC89788" w:rsidRPr="001E2C80">
        <w:rPr>
          <w:rFonts w:cstheme="minorHAnsi"/>
          <w:sz w:val="22"/>
          <w:szCs w:val="22"/>
        </w:rPr>
        <w:t>Rapid</w:t>
      </w:r>
      <w:r w:rsidRPr="001E2C80">
        <w:rPr>
          <w:rFonts w:cstheme="minorHAnsi"/>
          <w:sz w:val="22"/>
          <w:szCs w:val="22"/>
        </w:rPr>
        <w:t xml:space="preserve"> </w:t>
      </w:r>
      <w:r w:rsidR="1FC89788" w:rsidRPr="001E2C80">
        <w:rPr>
          <w:rFonts w:cstheme="minorHAnsi"/>
          <w:sz w:val="22"/>
          <w:szCs w:val="22"/>
        </w:rPr>
        <w:t>Response Partnership Vehicle (</w:t>
      </w:r>
      <w:r w:rsidR="44BD4920" w:rsidRPr="001E2C80">
        <w:rPr>
          <w:rFonts w:cstheme="minorHAnsi"/>
          <w:sz w:val="22"/>
          <w:szCs w:val="22"/>
        </w:rPr>
        <w:t xml:space="preserve">RRPV) Consortium </w:t>
      </w:r>
      <w:r w:rsidRPr="001E2C80">
        <w:rPr>
          <w:rFonts w:cstheme="minorHAnsi"/>
          <w:sz w:val="22"/>
          <w:szCs w:val="22"/>
        </w:rPr>
        <w:t xml:space="preserve">is an enterprise partnership in collaboration with industry and academia to facilitate research and development activities, in cooperation with the </w:t>
      </w:r>
      <w:r w:rsidR="0AD9785B" w:rsidRPr="001E2C80">
        <w:rPr>
          <w:rFonts w:cstheme="minorHAnsi"/>
          <w:sz w:val="22"/>
          <w:szCs w:val="22"/>
        </w:rPr>
        <w:t xml:space="preserve">Center for the </w:t>
      </w:r>
      <w:r w:rsidR="5BDF41DC" w:rsidRPr="001E2C80">
        <w:rPr>
          <w:rFonts w:cstheme="minorHAnsi"/>
          <w:sz w:val="22"/>
          <w:szCs w:val="22"/>
        </w:rPr>
        <w:t xml:space="preserve">Biomedical </w:t>
      </w:r>
      <w:r w:rsidR="008702D4" w:rsidRPr="001E2C80">
        <w:rPr>
          <w:rFonts w:cstheme="minorHAnsi"/>
          <w:sz w:val="22"/>
          <w:szCs w:val="22"/>
        </w:rPr>
        <w:t xml:space="preserve">Advanced </w:t>
      </w:r>
      <w:r w:rsidR="5BDF41DC" w:rsidRPr="001E2C80">
        <w:rPr>
          <w:rFonts w:cstheme="minorHAnsi"/>
          <w:sz w:val="22"/>
          <w:szCs w:val="22"/>
        </w:rPr>
        <w:t>Research and Development A</w:t>
      </w:r>
      <w:r w:rsidR="00831A8C" w:rsidRPr="001E2C80">
        <w:rPr>
          <w:rFonts w:cstheme="minorHAnsi"/>
          <w:sz w:val="22"/>
          <w:szCs w:val="22"/>
        </w:rPr>
        <w:t xml:space="preserve">uthority </w:t>
      </w:r>
      <w:r w:rsidR="5BDF41DC" w:rsidRPr="001E2C80">
        <w:rPr>
          <w:rFonts w:cstheme="minorHAnsi"/>
          <w:sz w:val="22"/>
          <w:szCs w:val="22"/>
        </w:rPr>
        <w:t>(BARDA)</w:t>
      </w:r>
      <w:r w:rsidR="005E570B" w:rsidRPr="001E2C80">
        <w:rPr>
          <w:rFonts w:cstheme="minorHAnsi"/>
          <w:sz w:val="22"/>
          <w:szCs w:val="22"/>
        </w:rPr>
        <w:t>, Administration for Strategic Preparedness and Response, U.S. Department of Health and Human Services</w:t>
      </w:r>
      <w:r w:rsidR="009D6A56" w:rsidRPr="001E2C80">
        <w:rPr>
          <w:rFonts w:cstheme="minorHAnsi"/>
          <w:sz w:val="22"/>
          <w:szCs w:val="22"/>
        </w:rPr>
        <w:t xml:space="preserve"> (HHS)</w:t>
      </w:r>
      <w:r w:rsidR="00233A7A" w:rsidRPr="001E2C80">
        <w:rPr>
          <w:rFonts w:cstheme="minorHAnsi"/>
          <w:sz w:val="22"/>
          <w:szCs w:val="22"/>
        </w:rPr>
        <w:t>.</w:t>
      </w:r>
    </w:p>
    <w:p w14:paraId="5D8B3673" w14:textId="74652AE7" w:rsidR="00510F01" w:rsidRPr="001E2C80" w:rsidRDefault="00510F01" w:rsidP="00062963">
      <w:pPr>
        <w:pStyle w:val="CommentText"/>
        <w:jc w:val="both"/>
        <w:rPr>
          <w:rFonts w:cstheme="minorHAnsi"/>
          <w:sz w:val="22"/>
          <w:szCs w:val="22"/>
        </w:rPr>
      </w:pPr>
      <w:bookmarkStart w:id="4" w:name="_Hlk148076543"/>
      <w:r w:rsidRPr="001E2C80">
        <w:rPr>
          <w:rFonts w:cstheme="minorHAnsi"/>
          <w:sz w:val="22"/>
          <w:szCs w:val="22"/>
        </w:rPr>
        <w:t>The RRPV will help fortify national health security by developing medical countermeasure products prior to and during a pandemic or public health emergency. The RRPV will focus on the acceleration of products and technology development, regulatory approval, commercialization, and sustainment to address pandemic influenza, emerging infectious diseases, and other biological threats.</w:t>
      </w:r>
    </w:p>
    <w:bookmarkEnd w:id="4"/>
    <w:p w14:paraId="7AD1102B" w14:textId="4DC846D0" w:rsidR="00510F01" w:rsidRPr="001E2C80" w:rsidRDefault="00E32F79" w:rsidP="00062963">
      <w:pPr>
        <w:pStyle w:val="CommentText"/>
        <w:jc w:val="both"/>
        <w:rPr>
          <w:rFonts w:cstheme="minorHAnsi"/>
          <w:sz w:val="22"/>
          <w:szCs w:val="22"/>
        </w:rPr>
      </w:pPr>
      <w:r w:rsidRPr="001E2C80">
        <w:rPr>
          <w:rFonts w:cstheme="minorHAnsi"/>
          <w:sz w:val="22"/>
          <w:szCs w:val="22"/>
        </w:rPr>
        <w:t>Advanced Technology International</w:t>
      </w:r>
      <w:r w:rsidR="00510F01" w:rsidRPr="001E2C80">
        <w:rPr>
          <w:rFonts w:cstheme="minorHAnsi"/>
          <w:sz w:val="22"/>
          <w:szCs w:val="22"/>
        </w:rPr>
        <w:t xml:space="preserve"> (ATI) has been awarded an Other Transaction Agreement (OTA) by </w:t>
      </w:r>
      <w:hyperlink r:id="rId14" w:tgtFrame="_blank" w:history="1">
        <w:r w:rsidR="00510F01" w:rsidRPr="001E2C80">
          <w:rPr>
            <w:rFonts w:cstheme="minorHAnsi"/>
            <w:sz w:val="22"/>
            <w:szCs w:val="22"/>
          </w:rPr>
          <w:t>BARDA</w:t>
        </w:r>
      </w:hyperlink>
      <w:r w:rsidR="00510F01" w:rsidRPr="001E2C80">
        <w:rPr>
          <w:rFonts w:cstheme="minorHAnsi"/>
          <w:sz w:val="22"/>
          <w:szCs w:val="22"/>
        </w:rPr>
        <w:t xml:space="preserve"> to serve as the Consortium Management Firm (CMF) for the RRPV.</w:t>
      </w:r>
    </w:p>
    <w:p w14:paraId="0C2314AD" w14:textId="77777777" w:rsidR="00E32F79" w:rsidRDefault="20793101" w:rsidP="00E32F79">
      <w:pPr>
        <w:pStyle w:val="CommentText"/>
        <w:jc w:val="both"/>
        <w:rPr>
          <w:rFonts w:cstheme="minorHAnsi"/>
          <w:sz w:val="22"/>
          <w:szCs w:val="22"/>
        </w:rPr>
      </w:pPr>
      <w:r w:rsidRPr="001E2C80">
        <w:rPr>
          <w:rFonts w:cstheme="minorHAnsi"/>
          <w:sz w:val="22"/>
          <w:szCs w:val="22"/>
        </w:rPr>
        <w:t xml:space="preserve">RRPV </w:t>
      </w:r>
      <w:r w:rsidR="1EE5B605" w:rsidRPr="001E2C80">
        <w:rPr>
          <w:rFonts w:cstheme="minorHAnsi"/>
          <w:sz w:val="22"/>
          <w:szCs w:val="22"/>
        </w:rPr>
        <w:t>is openly recruiting members to join a broad and diverse biomedical consortium that includes representatives from</w:t>
      </w:r>
      <w:r w:rsidR="7E8380F8" w:rsidRPr="001E2C80">
        <w:rPr>
          <w:rFonts w:cstheme="minorHAnsi"/>
          <w:sz w:val="22"/>
          <w:szCs w:val="22"/>
        </w:rPr>
        <w:t xml:space="preserve"> </w:t>
      </w:r>
      <w:r w:rsidR="0C760B4B" w:rsidRPr="001E2C80">
        <w:rPr>
          <w:rFonts w:cstheme="minorHAnsi"/>
          <w:sz w:val="22"/>
          <w:szCs w:val="22"/>
        </w:rPr>
        <w:t xml:space="preserve">all </w:t>
      </w:r>
      <w:r w:rsidR="7E8380F8" w:rsidRPr="001E2C80">
        <w:rPr>
          <w:rFonts w:cstheme="minorHAnsi"/>
          <w:sz w:val="22"/>
          <w:szCs w:val="22"/>
        </w:rPr>
        <w:t>organization</w:t>
      </w:r>
      <w:r w:rsidR="0C760B4B" w:rsidRPr="001E2C80">
        <w:rPr>
          <w:rFonts w:cstheme="minorHAnsi"/>
          <w:sz w:val="22"/>
          <w:szCs w:val="22"/>
        </w:rPr>
        <w:t xml:space="preserve">s </w:t>
      </w:r>
      <w:r w:rsidR="7B8FD3BD" w:rsidRPr="001E2C80">
        <w:rPr>
          <w:rFonts w:cstheme="minorHAnsi"/>
          <w:sz w:val="22"/>
          <w:szCs w:val="22"/>
        </w:rPr>
        <w:t xml:space="preserve">who work within </w:t>
      </w:r>
      <w:r w:rsidR="49DB4FFD" w:rsidRPr="001E2C80">
        <w:rPr>
          <w:rFonts w:cstheme="minorHAnsi"/>
          <w:sz w:val="22"/>
          <w:szCs w:val="22"/>
        </w:rPr>
        <w:t>stated technical focus areas</w:t>
      </w:r>
      <w:r w:rsidR="00FB7E76" w:rsidRPr="001E2C80">
        <w:rPr>
          <w:rFonts w:cstheme="minorHAnsi"/>
          <w:sz w:val="22"/>
          <w:szCs w:val="22"/>
        </w:rPr>
        <w:t>.</w:t>
      </w:r>
      <w:r w:rsidR="1EE5B605" w:rsidRPr="001E2C80">
        <w:rPr>
          <w:rFonts w:cstheme="minorHAnsi"/>
          <w:sz w:val="22"/>
          <w:szCs w:val="22"/>
        </w:rPr>
        <w:t xml:space="preserve"> </w:t>
      </w:r>
      <w:r w:rsidR="00FB7E76" w:rsidRPr="001E2C80">
        <w:rPr>
          <w:rFonts w:cstheme="minorHAnsi"/>
          <w:sz w:val="22"/>
          <w:szCs w:val="22"/>
        </w:rPr>
        <w:t>F</w:t>
      </w:r>
      <w:r w:rsidR="1EE5B605" w:rsidRPr="001E2C80">
        <w:rPr>
          <w:rFonts w:cstheme="minorHAnsi"/>
          <w:sz w:val="22"/>
          <w:szCs w:val="22"/>
        </w:rPr>
        <w:t xml:space="preserve">or more information on the </w:t>
      </w:r>
      <w:r w:rsidR="69CB50D3" w:rsidRPr="001E2C80">
        <w:rPr>
          <w:rFonts w:cstheme="minorHAnsi"/>
          <w:sz w:val="22"/>
          <w:szCs w:val="22"/>
        </w:rPr>
        <w:t xml:space="preserve">RRPV </w:t>
      </w:r>
      <w:r w:rsidR="1EE5B605" w:rsidRPr="001E2C80">
        <w:rPr>
          <w:rFonts w:cstheme="minorHAnsi"/>
          <w:sz w:val="22"/>
          <w:szCs w:val="22"/>
        </w:rPr>
        <w:t>mission</w:t>
      </w:r>
      <w:r w:rsidR="4C5C5A0B" w:rsidRPr="001E2C80">
        <w:rPr>
          <w:rFonts w:cstheme="minorHAnsi"/>
          <w:sz w:val="22"/>
          <w:szCs w:val="22"/>
        </w:rPr>
        <w:t xml:space="preserve">, refer to the RRPV website at </w:t>
      </w:r>
      <w:r w:rsidR="00B25F62" w:rsidRPr="001E2C80">
        <w:rPr>
          <w:rFonts w:cstheme="minorHAnsi"/>
          <w:sz w:val="22"/>
          <w:szCs w:val="22"/>
        </w:rPr>
        <w:t>RRPV.o</w:t>
      </w:r>
      <w:r w:rsidR="00A169BB" w:rsidRPr="001E2C80">
        <w:rPr>
          <w:rFonts w:cstheme="minorHAnsi"/>
          <w:sz w:val="22"/>
          <w:szCs w:val="22"/>
        </w:rPr>
        <w:t>rg</w:t>
      </w:r>
      <w:r w:rsidR="3C17A287" w:rsidRPr="001E2C80">
        <w:rPr>
          <w:rFonts w:cstheme="minorHAnsi"/>
          <w:sz w:val="22"/>
          <w:szCs w:val="22"/>
        </w:rPr>
        <w:t>.</w:t>
      </w:r>
      <w:r w:rsidR="1EE5B605" w:rsidRPr="001E2C80">
        <w:rPr>
          <w:rFonts w:cstheme="minorHAnsi"/>
          <w:sz w:val="22"/>
          <w:szCs w:val="22"/>
        </w:rPr>
        <w:t xml:space="preserve"> </w:t>
      </w:r>
      <w:r w:rsidR="45B36205" w:rsidRPr="001E2C80">
        <w:rPr>
          <w:rFonts w:cstheme="minorHAnsi"/>
          <w:sz w:val="22"/>
          <w:szCs w:val="22"/>
        </w:rPr>
        <w:t>For entities</w:t>
      </w:r>
      <w:r w:rsidR="137D7397" w:rsidRPr="001E2C80">
        <w:rPr>
          <w:rFonts w:cstheme="minorHAnsi"/>
          <w:sz w:val="22"/>
          <w:szCs w:val="22"/>
        </w:rPr>
        <w:t xml:space="preserve"> </w:t>
      </w:r>
      <w:r w:rsidR="45B36205" w:rsidRPr="001E2C80">
        <w:rPr>
          <w:rFonts w:cstheme="minorHAnsi"/>
          <w:sz w:val="22"/>
          <w:szCs w:val="22"/>
        </w:rPr>
        <w:t xml:space="preserve">interested in </w:t>
      </w:r>
      <w:r w:rsidR="137D7397" w:rsidRPr="001E2C80">
        <w:rPr>
          <w:rFonts w:cstheme="minorHAnsi"/>
          <w:sz w:val="22"/>
          <w:szCs w:val="22"/>
        </w:rPr>
        <w:t>join</w:t>
      </w:r>
      <w:r w:rsidR="45B36205" w:rsidRPr="001E2C80">
        <w:rPr>
          <w:rFonts w:cstheme="minorHAnsi"/>
          <w:sz w:val="22"/>
          <w:szCs w:val="22"/>
        </w:rPr>
        <w:t xml:space="preserve">ing </w:t>
      </w:r>
      <w:r w:rsidR="137D7397" w:rsidRPr="001E2C80">
        <w:rPr>
          <w:rFonts w:cstheme="minorHAnsi"/>
          <w:sz w:val="22"/>
          <w:szCs w:val="22"/>
        </w:rPr>
        <w:t xml:space="preserve">the RRPV Consortium </w:t>
      </w:r>
      <w:r w:rsidR="35C515F7" w:rsidRPr="001E2C80">
        <w:rPr>
          <w:rFonts w:cstheme="minorHAnsi"/>
          <w:sz w:val="22"/>
          <w:szCs w:val="22"/>
        </w:rPr>
        <w:t>and respond</w:t>
      </w:r>
      <w:r w:rsidR="45B36205" w:rsidRPr="001E2C80">
        <w:rPr>
          <w:rFonts w:cstheme="minorHAnsi"/>
          <w:sz w:val="22"/>
          <w:szCs w:val="22"/>
        </w:rPr>
        <w:t>ing</w:t>
      </w:r>
      <w:r w:rsidR="35C515F7" w:rsidRPr="001E2C80">
        <w:rPr>
          <w:rFonts w:cstheme="minorHAnsi"/>
          <w:sz w:val="22"/>
          <w:szCs w:val="22"/>
        </w:rPr>
        <w:t xml:space="preserve"> to this solicitation</w:t>
      </w:r>
      <w:r w:rsidR="0065355D" w:rsidRPr="001E2C80">
        <w:rPr>
          <w:rFonts w:cstheme="minorHAnsi"/>
          <w:sz w:val="22"/>
          <w:szCs w:val="22"/>
        </w:rPr>
        <w:t>,</w:t>
      </w:r>
      <w:r w:rsidR="35C515F7" w:rsidRPr="001E2C80">
        <w:rPr>
          <w:rFonts w:cstheme="minorHAnsi"/>
          <w:sz w:val="22"/>
          <w:szCs w:val="22"/>
        </w:rPr>
        <w:t xml:space="preserve"> please </w:t>
      </w:r>
      <w:r w:rsidR="00A169BB" w:rsidRPr="001E2C80">
        <w:rPr>
          <w:rFonts w:eastAsia="MS Mincho" w:cstheme="minorHAnsi"/>
          <w:sz w:val="22"/>
          <w:szCs w:val="22"/>
        </w:rPr>
        <w:t>visit</w:t>
      </w:r>
      <w:r w:rsidR="00446E81" w:rsidRPr="001E2C80">
        <w:rPr>
          <w:rFonts w:eastAsia="MS Mincho" w:cstheme="minorHAnsi"/>
          <w:sz w:val="22"/>
          <w:szCs w:val="22"/>
        </w:rPr>
        <w:t xml:space="preserve"> </w:t>
      </w:r>
      <w:hyperlink r:id="rId15" w:history="1">
        <w:r w:rsidR="00D85F77" w:rsidRPr="001E2C80">
          <w:rPr>
            <w:rStyle w:val="Hyperlink"/>
            <w:rFonts w:eastAsia="MS Mincho" w:cstheme="minorHAnsi"/>
            <w:sz w:val="22"/>
            <w:szCs w:val="22"/>
          </w:rPr>
          <w:t>http://www.rrpv.org/how-to-join</w:t>
        </w:r>
      </w:hyperlink>
      <w:r w:rsidR="35C515F7" w:rsidRPr="001E2C80">
        <w:rPr>
          <w:rFonts w:eastAsia="MS Mincho" w:cstheme="minorHAnsi"/>
          <w:sz w:val="22"/>
          <w:szCs w:val="22"/>
        </w:rPr>
        <w:t>.</w:t>
      </w:r>
      <w:r w:rsidR="35C515F7" w:rsidRPr="001E2C80">
        <w:rPr>
          <w:rFonts w:cstheme="minorHAnsi"/>
          <w:sz w:val="22"/>
          <w:szCs w:val="22"/>
        </w:rPr>
        <w:t xml:space="preserve"> </w:t>
      </w:r>
    </w:p>
    <w:p w14:paraId="584CF0E5" w14:textId="1D3F8D58" w:rsidR="00E32F79" w:rsidRPr="007E7EF5" w:rsidRDefault="00E32F79" w:rsidP="007E7EF5">
      <w:pPr>
        <w:pStyle w:val="11"/>
        <w:rPr>
          <w:b w:val="0"/>
          <w:bCs w:val="0"/>
          <w:sz w:val="22"/>
          <w:szCs w:val="22"/>
        </w:rPr>
      </w:pPr>
      <w:r>
        <w:t xml:space="preserve">1.2 </w:t>
      </w:r>
      <w:r w:rsidRPr="00E32F79">
        <w:t>Draft Solicitation Notice</w:t>
      </w:r>
    </w:p>
    <w:p w14:paraId="1AC2654C" w14:textId="24C49B81" w:rsidR="00E32F79" w:rsidRPr="007E7EF5" w:rsidRDefault="00E32F79" w:rsidP="00E32F79">
      <w:pPr>
        <w:pStyle w:val="CommentText"/>
        <w:jc w:val="both"/>
        <w:rPr>
          <w:sz w:val="22"/>
          <w:szCs w:val="22"/>
        </w:rPr>
      </w:pPr>
      <w:r w:rsidRPr="007E7EF5">
        <w:rPr>
          <w:sz w:val="22"/>
          <w:szCs w:val="22"/>
        </w:rPr>
        <w:t xml:space="preserve">BARDA, through the RRPV Consortium, is issuing this </w:t>
      </w:r>
      <w:r w:rsidR="00DF5624">
        <w:rPr>
          <w:sz w:val="22"/>
          <w:szCs w:val="22"/>
        </w:rPr>
        <w:t>draft RPP</w:t>
      </w:r>
      <w:r w:rsidRPr="007E7EF5">
        <w:rPr>
          <w:sz w:val="22"/>
          <w:szCs w:val="22"/>
        </w:rPr>
        <w:t xml:space="preserve"> to provide advance information regarding a potential future RPP for the effort described herein. The purpose of this notice is to improve industry awareness, support teaming and planning, and provide preliminary insight into the anticipated scope and acquisition approach before release of a formal RPP.</w:t>
      </w:r>
    </w:p>
    <w:p w14:paraId="065C71CD" w14:textId="6B6FC400" w:rsidR="00D85F77" w:rsidRPr="001E2C80" w:rsidRDefault="00D85F77" w:rsidP="007E7EF5">
      <w:pPr>
        <w:pStyle w:val="11"/>
      </w:pPr>
      <w:r w:rsidRPr="001E2C80">
        <w:t>1.</w:t>
      </w:r>
      <w:r w:rsidR="00E32F79">
        <w:t>3</w:t>
      </w:r>
      <w:r w:rsidRPr="001E2C80">
        <w:t xml:space="preserve"> Background</w:t>
      </w:r>
    </w:p>
    <w:p w14:paraId="75EAE777" w14:textId="77777777" w:rsidR="0087217C" w:rsidRPr="00C73681" w:rsidRDefault="0D63FB01" w:rsidP="00DE0448">
      <w:pPr>
        <w:jc w:val="both"/>
      </w:pPr>
      <w:bookmarkStart w:id="5" w:name="_Toc33621890"/>
      <w:bookmarkStart w:id="6" w:name="_Toc147923131"/>
      <w:bookmarkStart w:id="7" w:name="_Toc155648278"/>
      <w:r w:rsidRPr="000519C8">
        <w:t>Influenza viruses remain a persistent and evolving threat to public health in the United States and globally. Seasonal influenza causes substantial morbidity and mortality each year, while novel zoonotic influenza viruses retain the potential to cause pandemics. A critical vulnerability in current pandemic preparedness is the time required—typically at least three months—between identification of a novel pandemic strain and deployment of strain-matched vaccines at scale.</w:t>
      </w:r>
    </w:p>
    <w:p w14:paraId="4FBEC3BB" w14:textId="34BE133A" w:rsidR="0087217C" w:rsidRPr="00C73681" w:rsidRDefault="7358D474" w:rsidP="00DE0448">
      <w:pPr>
        <w:jc w:val="both"/>
      </w:pPr>
      <w:r w:rsidRPr="000519C8">
        <w:t xml:space="preserve">BARDA </w:t>
      </w:r>
      <w:r w:rsidR="0D63FB01" w:rsidRPr="000519C8">
        <w:t>has invested in improved influenza vaccines, advanced vaccine technologies, and domestic manufacturing capacity to strengthen pandemic preparedness and accelerate vaccine availability. Despite these advances, current approaches leave a critical protection gap during the earliest phase of a pandemic, when a strain-matched vaccine may not yet be available.</w:t>
      </w:r>
    </w:p>
    <w:p w14:paraId="6467AE61" w14:textId="37132B7F" w:rsidR="0087217C" w:rsidRPr="000519C8" w:rsidRDefault="0D63FB01" w:rsidP="00DE0448">
      <w:pPr>
        <w:jc w:val="both"/>
      </w:pPr>
      <w:r w:rsidRPr="000519C8">
        <w:t>To address this gap, BARDA is advancing the Protection Before Day One initiative, focused on broadly protective influenza vaccines that c</w:t>
      </w:r>
      <w:r w:rsidR="007A214D" w:rsidRPr="000519C8">
        <w:t>ould</w:t>
      </w:r>
      <w:r w:rsidRPr="000519C8">
        <w:t xml:space="preserve"> be routinely administered for seasonal influenza while also providing meaningful cross-protection against influenza viruses with pandemic potential. </w:t>
      </w:r>
      <w:r w:rsidR="00BE6D01" w:rsidRPr="000519C8">
        <w:t xml:space="preserve">Protection </w:t>
      </w:r>
      <w:r w:rsidRPr="000519C8">
        <w:t>Before Day One vaccines are intended to:</w:t>
      </w:r>
    </w:p>
    <w:p w14:paraId="7899AA15" w14:textId="77777777" w:rsidR="0087217C" w:rsidRPr="000519C8" w:rsidRDefault="0D63FB01" w:rsidP="00DE0448">
      <w:pPr>
        <w:pStyle w:val="ListParagraph"/>
        <w:numPr>
          <w:ilvl w:val="0"/>
          <w:numId w:val="29"/>
        </w:numPr>
        <w:jc w:val="both"/>
      </w:pPr>
      <w:r w:rsidRPr="000519C8">
        <w:t>Provide effective seasonal influenza protection; and</w:t>
      </w:r>
    </w:p>
    <w:p w14:paraId="3A1EE895" w14:textId="77777777" w:rsidR="0087217C" w:rsidRPr="000519C8" w:rsidRDefault="0D63FB01" w:rsidP="00DE0448">
      <w:pPr>
        <w:pStyle w:val="ListParagraph"/>
        <w:numPr>
          <w:ilvl w:val="0"/>
          <w:numId w:val="29"/>
        </w:numPr>
        <w:jc w:val="both"/>
      </w:pPr>
      <w:r w:rsidRPr="000519C8">
        <w:t>Provide partial protection against emerging pandemic influenza viruses at the onset of a Public Health Emergency.</w:t>
      </w:r>
    </w:p>
    <w:p w14:paraId="4ECD66D5" w14:textId="305F267C" w:rsidR="0087217C" w:rsidRPr="000519C8" w:rsidRDefault="0D63FB01" w:rsidP="00DE0448">
      <w:pPr>
        <w:jc w:val="both"/>
      </w:pPr>
      <w:r w:rsidRPr="000519C8">
        <w:t xml:space="preserve">Modeling indicates that even partially effective protection available at the outset of a pandemic could reduce infections, decrease peak disease burden, and delay the epidemic peak, providing additional time </w:t>
      </w:r>
      <w:r w:rsidRPr="000519C8">
        <w:lastRenderedPageBreak/>
        <w:t>for development and deployment of strain-matched pandemic vaccines. Before Day One vaccines may also provide direct individual benefit by reducing the risk of severe disease and hospitalization.</w:t>
      </w:r>
    </w:p>
    <w:p w14:paraId="36B37555" w14:textId="62A32C8C" w:rsidR="00D15773" w:rsidRPr="00D15773" w:rsidRDefault="0D63FB01" w:rsidP="00DE0448">
      <w:pPr>
        <w:jc w:val="both"/>
      </w:pPr>
      <w:r w:rsidRPr="000519C8">
        <w:t>Through this RPP, BARDA intends to advance promising Before Day One vaccine candidates from preclinical development through manufacturing and clinical evaluation, with emphasis on demonstrating breadth of protection, establishing IND readiness, developing scalable manufacturing processes, and generating clinical evidence supporting seasonal performance and potential pandemic benefit. The ultimate objective is to establish a sustainable seasonal vaccination capability that provides population-level protection before a pandemic begins, complementing subsequent deployment of strain-matched pandemic vaccines.</w:t>
      </w:r>
    </w:p>
    <w:p w14:paraId="769983B3" w14:textId="39BF11D0" w:rsidR="00192EAC" w:rsidRPr="001E2C80" w:rsidRDefault="00176C33" w:rsidP="007E7EF5">
      <w:pPr>
        <w:pStyle w:val="11"/>
      </w:pPr>
      <w:r w:rsidRPr="001E2C80">
        <w:t>1.</w:t>
      </w:r>
      <w:r w:rsidR="00F33822">
        <w:t>4</w:t>
      </w:r>
      <w:r w:rsidR="00D85F77" w:rsidRPr="001E2C80">
        <w:t xml:space="preserve"> </w:t>
      </w:r>
      <w:r w:rsidR="00192EAC" w:rsidRPr="000F0452">
        <w:t>Purpose</w:t>
      </w:r>
      <w:bookmarkEnd w:id="5"/>
      <w:bookmarkEnd w:id="6"/>
      <w:bookmarkEnd w:id="7"/>
    </w:p>
    <w:p w14:paraId="06CCDCC8" w14:textId="6EF09A5E" w:rsidR="00EB60C4" w:rsidRPr="00E83611" w:rsidRDefault="1C55E996" w:rsidP="00DE0448">
      <w:pPr>
        <w:jc w:val="both"/>
      </w:pPr>
      <w:bookmarkStart w:id="8" w:name="_Toc33621891"/>
      <w:bookmarkStart w:id="9" w:name="_Toc147923132"/>
      <w:bookmarkStart w:id="10" w:name="_Toc155648279"/>
      <w:r>
        <w:t xml:space="preserve">The purpose of this </w:t>
      </w:r>
      <w:r w:rsidR="7358D474">
        <w:t>RPP</w:t>
      </w:r>
      <w:r w:rsidR="6DBF9E42">
        <w:t xml:space="preserve"> </w:t>
      </w:r>
      <w:r>
        <w:t>is to solicit proposals for the development and advancement of Before Day One influenza vaccine candidates. BARDA seeks to advance broadly protective influenza vaccines capable of providing routine seasonal protection while also providing meaningful cross-protection against influenza viruses with pandemic potential.</w:t>
      </w:r>
    </w:p>
    <w:p w14:paraId="063A31B9" w14:textId="2321B657" w:rsidR="00EB60C4" w:rsidRPr="00E83611" w:rsidRDefault="1C55E996" w:rsidP="00DE0448">
      <w:pPr>
        <w:jc w:val="both"/>
      </w:pPr>
      <w:r>
        <w:t>Proposed Before Day One vaccine candidates shall demonstrate, or provide a credible development pathway toward, the following characteristics:</w:t>
      </w:r>
    </w:p>
    <w:p w14:paraId="6103C885" w14:textId="77777777" w:rsidR="00EB60C4" w:rsidRPr="00E83611" w:rsidRDefault="1C55E996" w:rsidP="00301BD5">
      <w:pPr>
        <w:pStyle w:val="ListParagraph"/>
        <w:numPr>
          <w:ilvl w:val="0"/>
          <w:numId w:val="28"/>
        </w:numPr>
        <w:jc w:val="both"/>
      </w:pPr>
      <w:r>
        <w:t>Capability for routine administration as a seasonal influenza vaccine;</w:t>
      </w:r>
    </w:p>
    <w:p w14:paraId="6A55E051" w14:textId="64BA13B2" w:rsidR="006718AE" w:rsidRPr="00683DE1" w:rsidRDefault="1C55E996" w:rsidP="006718AE">
      <w:pPr>
        <w:pStyle w:val="ListParagraph"/>
        <w:numPr>
          <w:ilvl w:val="0"/>
          <w:numId w:val="28"/>
        </w:numPr>
        <w:jc w:val="both"/>
      </w:pPr>
      <w:r>
        <w:t xml:space="preserve">Non-inferior or improved seasonal protection compared with currently licensed seasonal </w:t>
      </w:r>
      <w:r w:rsidRPr="00683DE1">
        <w:t>influenza vaccines; and</w:t>
      </w:r>
    </w:p>
    <w:p w14:paraId="3FCCD6F0" w14:textId="5DC9ED4B" w:rsidR="783DF2CA" w:rsidRPr="00CC242C" w:rsidRDefault="1C55E996" w:rsidP="007E7EF5">
      <w:pPr>
        <w:pStyle w:val="ListParagraph"/>
        <w:numPr>
          <w:ilvl w:val="0"/>
          <w:numId w:val="28"/>
        </w:numPr>
        <w:jc w:val="both"/>
      </w:pPr>
      <w:r w:rsidRPr="00CC242C">
        <w:t>Inferred</w:t>
      </w:r>
      <w:r w:rsidRPr="00683DE1">
        <w:t xml:space="preserve"> or demonstrated cross-protection against one or more influenza subtypes with pandemic potential, including, but not limited to, H2, H5, H7, H9</w:t>
      </w:r>
      <w:r w:rsidR="00287863" w:rsidRPr="00683DE1">
        <w:t xml:space="preserve"> and H10.</w:t>
      </w:r>
    </w:p>
    <w:p w14:paraId="68F3FA11" w14:textId="77777777" w:rsidR="00CC242C" w:rsidRPr="00683DE1" w:rsidRDefault="00CC242C" w:rsidP="007E7EF5">
      <w:pPr>
        <w:pStyle w:val="ListParagraph"/>
        <w:rPr>
          <w:highlight w:val="yellow"/>
        </w:rPr>
      </w:pPr>
    </w:p>
    <w:tbl>
      <w:tblPr>
        <w:tblW w:w="0" w:type="auto"/>
        <w:tblLook w:val="04A0" w:firstRow="1" w:lastRow="0" w:firstColumn="1" w:lastColumn="0" w:noHBand="0" w:noVBand="1"/>
      </w:tblPr>
      <w:tblGrid>
        <w:gridCol w:w="2691"/>
        <w:gridCol w:w="3538"/>
        <w:gridCol w:w="3111"/>
      </w:tblGrid>
      <w:tr w:rsidR="1D17D7AB" w14:paraId="57D5CA16" w14:textId="77777777" w:rsidTr="002267C7">
        <w:trPr>
          <w:trHeight w:val="300"/>
        </w:trPr>
        <w:tc>
          <w:tcPr>
            <w:tcW w:w="9340" w:type="dxa"/>
            <w:gridSpan w:val="3"/>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6E1CC96B" w14:textId="184A0C05" w:rsidR="1D17D7AB" w:rsidRDefault="1D17D7AB" w:rsidP="1D17D7AB">
            <w:pPr>
              <w:spacing w:after="0"/>
              <w:rPr>
                <w:rFonts w:ascii="Calibri" w:eastAsia="Calibri" w:hAnsi="Calibri" w:cs="Calibri"/>
                <w:b/>
                <w:sz w:val="20"/>
                <w:szCs w:val="20"/>
              </w:rPr>
            </w:pPr>
            <w:r w:rsidRPr="1D17D7AB">
              <w:rPr>
                <w:rFonts w:ascii="Calibri" w:eastAsia="Calibri" w:hAnsi="Calibri" w:cs="Calibri"/>
                <w:b/>
                <w:bCs/>
                <w:sz w:val="20"/>
                <w:szCs w:val="20"/>
              </w:rPr>
              <w:t xml:space="preserve">Desired attributes of a </w:t>
            </w:r>
            <w:r w:rsidR="4D35F003" w:rsidRPr="08008D98">
              <w:rPr>
                <w:rFonts w:ascii="Calibri" w:eastAsia="Calibri" w:hAnsi="Calibri" w:cs="Calibri"/>
                <w:b/>
                <w:bCs/>
                <w:sz w:val="20"/>
                <w:szCs w:val="20"/>
              </w:rPr>
              <w:t xml:space="preserve">Before </w:t>
            </w:r>
            <w:r w:rsidRPr="1D17D7AB">
              <w:rPr>
                <w:rFonts w:ascii="Calibri" w:eastAsia="Calibri" w:hAnsi="Calibri" w:cs="Calibri"/>
                <w:b/>
                <w:bCs/>
                <w:sz w:val="20"/>
                <w:szCs w:val="20"/>
              </w:rPr>
              <w:t xml:space="preserve">Day One </w:t>
            </w:r>
            <w:r w:rsidR="4809C5DC" w:rsidRPr="4F0B4F6E">
              <w:rPr>
                <w:rFonts w:ascii="Calibri" w:eastAsia="Calibri" w:hAnsi="Calibri" w:cs="Calibri"/>
                <w:b/>
                <w:bCs/>
                <w:sz w:val="20"/>
                <w:szCs w:val="20"/>
              </w:rPr>
              <w:t>v</w:t>
            </w:r>
            <w:r w:rsidR="4F0B4F6E" w:rsidRPr="4F0B4F6E">
              <w:rPr>
                <w:rFonts w:ascii="Calibri" w:eastAsia="Calibri" w:hAnsi="Calibri" w:cs="Calibri"/>
                <w:b/>
                <w:bCs/>
                <w:sz w:val="20"/>
                <w:szCs w:val="20"/>
              </w:rPr>
              <w:t>accine</w:t>
            </w:r>
            <w:r w:rsidRPr="1D17D7AB">
              <w:rPr>
                <w:rFonts w:ascii="Calibri" w:eastAsia="Calibri" w:hAnsi="Calibri" w:cs="Calibri"/>
                <w:b/>
                <w:bCs/>
                <w:sz w:val="20"/>
                <w:szCs w:val="20"/>
              </w:rPr>
              <w:t xml:space="preserve"> (Target Product Profile)</w:t>
            </w:r>
          </w:p>
        </w:tc>
      </w:tr>
      <w:tr w:rsidR="1D17D7AB" w14:paraId="518D4B40" w14:textId="77777777" w:rsidTr="002267C7">
        <w:trPr>
          <w:trHeight w:val="3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90309DF" w14:textId="272DF896" w:rsidR="1D17D7AB" w:rsidRDefault="1D17D7AB" w:rsidP="1D17D7AB">
            <w:pPr>
              <w:spacing w:after="0"/>
              <w:jc w:val="center"/>
            </w:pPr>
            <w:r w:rsidRPr="1D17D7AB">
              <w:rPr>
                <w:rFonts w:ascii="Calibri" w:eastAsia="Calibri" w:hAnsi="Calibri" w:cs="Calibri"/>
                <w:b/>
                <w:bCs/>
                <w:sz w:val="20"/>
                <w:szCs w:val="20"/>
              </w:rPr>
              <w:t>Attribute</w:t>
            </w:r>
          </w:p>
        </w:tc>
        <w:tc>
          <w:tcPr>
            <w:tcW w:w="3538" w:type="dxa"/>
            <w:tcBorders>
              <w:top w:val="nil"/>
              <w:left w:val="single" w:sz="8" w:space="0" w:color="000000" w:themeColor="text1"/>
              <w:bottom w:val="single" w:sz="8" w:space="0" w:color="000000" w:themeColor="text1"/>
              <w:right w:val="single" w:sz="8" w:space="0" w:color="000000" w:themeColor="text1"/>
            </w:tcBorders>
            <w:tcMar>
              <w:left w:w="105" w:type="dxa"/>
              <w:right w:w="105" w:type="dxa"/>
            </w:tcMar>
          </w:tcPr>
          <w:p w14:paraId="2CE69DC1" w14:textId="77F006C2" w:rsidR="1D17D7AB" w:rsidRDefault="1D17D7AB" w:rsidP="1D17D7AB">
            <w:pPr>
              <w:spacing w:after="0"/>
              <w:jc w:val="center"/>
            </w:pPr>
            <w:r w:rsidRPr="1D17D7AB">
              <w:rPr>
                <w:rFonts w:ascii="Calibri" w:eastAsia="Calibri" w:hAnsi="Calibri" w:cs="Calibri"/>
                <w:b/>
                <w:bCs/>
                <w:sz w:val="20"/>
                <w:szCs w:val="20"/>
              </w:rPr>
              <w:t>Minimal</w:t>
            </w:r>
          </w:p>
        </w:tc>
        <w:tc>
          <w:tcPr>
            <w:tcW w:w="3111" w:type="dxa"/>
            <w:tcBorders>
              <w:top w:val="nil"/>
              <w:left w:val="single" w:sz="8" w:space="0" w:color="000000" w:themeColor="text1"/>
              <w:bottom w:val="single" w:sz="8" w:space="0" w:color="000000" w:themeColor="text1"/>
              <w:right w:val="single" w:sz="8" w:space="0" w:color="auto"/>
            </w:tcBorders>
            <w:tcMar>
              <w:left w:w="105" w:type="dxa"/>
              <w:right w:w="105" w:type="dxa"/>
            </w:tcMar>
          </w:tcPr>
          <w:p w14:paraId="652C0693" w14:textId="1F591CB2" w:rsidR="1D17D7AB" w:rsidRDefault="1D17D7AB" w:rsidP="1D17D7AB">
            <w:pPr>
              <w:spacing w:after="0"/>
              <w:jc w:val="center"/>
            </w:pPr>
            <w:r w:rsidRPr="1D17D7AB">
              <w:rPr>
                <w:rFonts w:ascii="Calibri" w:eastAsia="Calibri" w:hAnsi="Calibri" w:cs="Calibri"/>
                <w:b/>
                <w:bCs/>
                <w:sz w:val="20"/>
                <w:szCs w:val="20"/>
              </w:rPr>
              <w:t>Ideal</w:t>
            </w:r>
          </w:p>
        </w:tc>
      </w:tr>
      <w:tr w:rsidR="1D17D7AB" w14:paraId="0CA63B2D" w14:textId="77777777" w:rsidTr="002267C7">
        <w:trPr>
          <w:trHeight w:val="3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47B518E" w14:textId="05F8D0C5" w:rsidR="1D17D7AB" w:rsidRDefault="1D17D7AB" w:rsidP="1D17D7AB">
            <w:pPr>
              <w:spacing w:after="0"/>
            </w:pPr>
            <w:r w:rsidRPr="1D17D7AB">
              <w:rPr>
                <w:rFonts w:ascii="Calibri" w:eastAsia="Calibri" w:hAnsi="Calibri" w:cs="Calibri"/>
                <w:sz w:val="20"/>
                <w:szCs w:val="20"/>
              </w:rPr>
              <w:t xml:space="preserve">Indication and usage </w:t>
            </w:r>
          </w:p>
        </w:tc>
        <w:tc>
          <w:tcPr>
            <w:tcW w:w="6649" w:type="dxa"/>
            <w:gridSpan w:val="2"/>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2592991C" w14:textId="2085D080" w:rsidR="1D17D7AB" w:rsidRDefault="1D17D7AB" w:rsidP="1D17D7AB">
            <w:pPr>
              <w:spacing w:after="0"/>
              <w:jc w:val="center"/>
            </w:pPr>
            <w:r w:rsidRPr="1D17D7AB">
              <w:rPr>
                <w:rFonts w:ascii="Calibri" w:eastAsia="Calibri" w:hAnsi="Calibri" w:cs="Calibri"/>
                <w:sz w:val="20"/>
                <w:szCs w:val="20"/>
              </w:rPr>
              <w:t>Indicated for prevention of seasonal influenza and inferred protection against pandemic influenza</w:t>
            </w:r>
          </w:p>
        </w:tc>
      </w:tr>
      <w:tr w:rsidR="1D17D7AB" w14:paraId="5B6859A6" w14:textId="77777777" w:rsidTr="002267C7">
        <w:trPr>
          <w:trHeight w:val="300"/>
        </w:trPr>
        <w:tc>
          <w:tcPr>
            <w:tcW w:w="2691"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tcPr>
          <w:p w14:paraId="3BD68BB2" w14:textId="34BB7C36" w:rsidR="1D17D7AB" w:rsidRDefault="1D17D7AB" w:rsidP="1D17D7AB">
            <w:pPr>
              <w:spacing w:after="0"/>
            </w:pPr>
            <w:r w:rsidRPr="1D17D7AB">
              <w:rPr>
                <w:rFonts w:ascii="Calibri" w:eastAsia="Calibri" w:hAnsi="Calibri" w:cs="Calibri"/>
                <w:sz w:val="20"/>
                <w:szCs w:val="20"/>
              </w:rPr>
              <w:t>Public health impact</w:t>
            </w:r>
          </w:p>
        </w:tc>
        <w:tc>
          <w:tcPr>
            <w:tcW w:w="35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E22FAA3" w14:textId="74517956" w:rsidR="1D17D7AB" w:rsidRDefault="00B806C9" w:rsidP="1D17D7AB">
            <w:pPr>
              <w:spacing w:after="0"/>
            </w:pPr>
            <w:r>
              <w:rPr>
                <w:rFonts w:ascii="Calibri" w:eastAsia="Calibri" w:hAnsi="Calibri" w:cs="Calibri"/>
                <w:sz w:val="20"/>
                <w:szCs w:val="20"/>
              </w:rPr>
              <w:t>P</w:t>
            </w:r>
            <w:r w:rsidRPr="00B806C9">
              <w:rPr>
                <w:rFonts w:ascii="Calibri" w:eastAsia="Calibri" w:hAnsi="Calibri" w:cs="Calibri"/>
                <w:sz w:val="20"/>
                <w:szCs w:val="20"/>
              </w:rPr>
              <w:t>rovides background immunity reasonably likely to provide significant protection during the first wave of a pandemic</w:t>
            </w:r>
            <w:r w:rsidR="00C10E55">
              <w:rPr>
                <w:rFonts w:ascii="Calibri" w:eastAsia="Calibri" w:hAnsi="Calibri" w:cs="Calibri"/>
                <w:sz w:val="20"/>
                <w:szCs w:val="20"/>
              </w:rPr>
              <w:t xml:space="preserve"> </w:t>
            </w:r>
          </w:p>
        </w:tc>
        <w:tc>
          <w:tcPr>
            <w:tcW w:w="3111" w:type="dxa"/>
            <w:tcBorders>
              <w:top w:val="nil"/>
              <w:left w:val="single" w:sz="8" w:space="0" w:color="000000" w:themeColor="text1"/>
              <w:bottom w:val="single" w:sz="8" w:space="0" w:color="000000" w:themeColor="text1"/>
              <w:right w:val="single" w:sz="8" w:space="0" w:color="auto"/>
            </w:tcBorders>
            <w:tcMar>
              <w:left w:w="105" w:type="dxa"/>
              <w:right w:w="105" w:type="dxa"/>
            </w:tcMar>
          </w:tcPr>
          <w:p w14:paraId="1D59B0F0" w14:textId="19F8D743" w:rsidR="1D17D7AB" w:rsidRDefault="00E5072B" w:rsidP="1D17D7AB">
            <w:pPr>
              <w:spacing w:after="0"/>
            </w:pPr>
            <w:r w:rsidRPr="00E5072B">
              <w:rPr>
                <w:rFonts w:ascii="Calibri" w:eastAsia="Calibri" w:hAnsi="Calibri" w:cs="Calibri"/>
                <w:sz w:val="20"/>
                <w:szCs w:val="20"/>
              </w:rPr>
              <w:t>Provides background immunity that mitigates the risk of pandemic influenza</w:t>
            </w:r>
            <w:r w:rsidR="1D17D7AB" w:rsidRPr="1D17D7AB">
              <w:rPr>
                <w:rFonts w:ascii="Calibri" w:eastAsia="Calibri" w:hAnsi="Calibri" w:cs="Calibri"/>
                <w:sz w:val="20"/>
                <w:szCs w:val="20"/>
              </w:rPr>
              <w:t xml:space="preserve"> </w:t>
            </w:r>
          </w:p>
        </w:tc>
      </w:tr>
      <w:tr w:rsidR="1D17D7AB" w14:paraId="45339EAC" w14:textId="77777777" w:rsidTr="002267C7">
        <w:trPr>
          <w:trHeight w:val="300"/>
        </w:trPr>
        <w:tc>
          <w:tcPr>
            <w:tcW w:w="2691"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tcPr>
          <w:p w14:paraId="07BE28F5" w14:textId="7B8CD901" w:rsidR="1D17D7AB" w:rsidRDefault="1D17D7AB" w:rsidP="1D17D7AB">
            <w:pPr>
              <w:spacing w:after="0"/>
            </w:pPr>
            <w:r w:rsidRPr="1D17D7AB">
              <w:rPr>
                <w:rFonts w:ascii="Calibri" w:eastAsia="Calibri" w:hAnsi="Calibri" w:cs="Calibri"/>
                <w:sz w:val="20"/>
                <w:szCs w:val="20"/>
              </w:rPr>
              <w:t xml:space="preserve">Target population </w:t>
            </w:r>
          </w:p>
        </w:tc>
        <w:tc>
          <w:tcPr>
            <w:tcW w:w="35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589D300" w14:textId="091CB58A" w:rsidR="1D17D7AB" w:rsidRDefault="1D17D7AB" w:rsidP="1D17D7AB">
            <w:pPr>
              <w:spacing w:after="0"/>
            </w:pPr>
            <w:r w:rsidRPr="1D17D7AB">
              <w:rPr>
                <w:rFonts w:ascii="Calibri" w:eastAsia="Calibri" w:hAnsi="Calibri" w:cs="Calibri"/>
                <w:sz w:val="20"/>
                <w:szCs w:val="20"/>
              </w:rPr>
              <w:t>Adults, including tier 1</w:t>
            </w:r>
            <w:r w:rsidR="00E3477C">
              <w:rPr>
                <w:rFonts w:ascii="Calibri" w:eastAsia="Calibri" w:hAnsi="Calibri" w:cs="Calibri"/>
                <w:sz w:val="20"/>
                <w:szCs w:val="20"/>
              </w:rPr>
              <w:t>*</w:t>
            </w:r>
            <w:r w:rsidRPr="1D17D7AB">
              <w:rPr>
                <w:rFonts w:ascii="Calibri" w:eastAsia="Calibri" w:hAnsi="Calibri" w:cs="Calibri"/>
                <w:sz w:val="20"/>
                <w:szCs w:val="20"/>
              </w:rPr>
              <w:t xml:space="preserve"> risk </w:t>
            </w:r>
          </w:p>
        </w:tc>
        <w:tc>
          <w:tcPr>
            <w:tcW w:w="3111"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38EF5E60" w14:textId="0574685B" w:rsidR="1D17D7AB" w:rsidRDefault="1D17D7AB" w:rsidP="1D17D7AB">
            <w:pPr>
              <w:spacing w:after="0"/>
            </w:pPr>
            <w:r w:rsidRPr="1D17D7AB">
              <w:rPr>
                <w:rFonts w:ascii="Calibri" w:eastAsia="Calibri" w:hAnsi="Calibri" w:cs="Calibri"/>
                <w:sz w:val="20"/>
                <w:szCs w:val="20"/>
              </w:rPr>
              <w:t xml:space="preserve">All individuals ages 6 months and older </w:t>
            </w:r>
          </w:p>
        </w:tc>
      </w:tr>
      <w:tr w:rsidR="1D17D7AB" w14:paraId="191A9FDA" w14:textId="77777777" w:rsidTr="002267C7">
        <w:trPr>
          <w:trHeight w:val="3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1627E7E" w14:textId="18470ACC" w:rsidR="1D17D7AB" w:rsidRDefault="1D17D7AB" w:rsidP="1D17D7AB">
            <w:pPr>
              <w:spacing w:after="0"/>
            </w:pPr>
            <w:r w:rsidRPr="1D17D7AB">
              <w:rPr>
                <w:rFonts w:ascii="Calibri" w:eastAsia="Calibri" w:hAnsi="Calibri" w:cs="Calibri"/>
                <w:sz w:val="20"/>
                <w:szCs w:val="20"/>
              </w:rPr>
              <w:t xml:space="preserve">Safety and reactogenicity </w:t>
            </w:r>
          </w:p>
        </w:tc>
        <w:tc>
          <w:tcPr>
            <w:tcW w:w="35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0947127C" w14:textId="40244707" w:rsidR="1D17D7AB" w:rsidRDefault="00C66C6F" w:rsidP="1D17D7AB">
            <w:pPr>
              <w:spacing w:after="0"/>
            </w:pPr>
            <w:r w:rsidRPr="00C66C6F">
              <w:rPr>
                <w:rFonts w:ascii="Calibri" w:eastAsia="Calibri" w:hAnsi="Calibri" w:cs="Calibri"/>
                <w:sz w:val="20"/>
                <w:szCs w:val="20"/>
              </w:rPr>
              <w:t>Reactogenicity and related adverse events would not limit the use of the product</w:t>
            </w:r>
            <w:r w:rsidR="00FE23ED">
              <w:rPr>
                <w:rFonts w:ascii="Calibri" w:eastAsia="Calibri" w:hAnsi="Calibri" w:cs="Calibri"/>
                <w:sz w:val="20"/>
                <w:szCs w:val="20"/>
              </w:rPr>
              <w:t>.</w:t>
            </w:r>
          </w:p>
          <w:p w14:paraId="5A4AF1BE" w14:textId="6C933133" w:rsidR="1D17D7AB" w:rsidRDefault="1D17D7AB" w:rsidP="1D17D7AB">
            <w:pPr>
              <w:spacing w:after="0"/>
            </w:pPr>
            <w:r w:rsidRPr="1D17D7AB">
              <w:rPr>
                <w:rFonts w:ascii="Calibri" w:eastAsia="Calibri" w:hAnsi="Calibri" w:cs="Calibri"/>
                <w:sz w:val="20"/>
                <w:szCs w:val="20"/>
              </w:rPr>
              <w:t xml:space="preserve">Minimal increase in reactogenicity may be acceptable </w:t>
            </w:r>
          </w:p>
        </w:tc>
        <w:tc>
          <w:tcPr>
            <w:tcW w:w="3111"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64620098" w14:textId="59D8579D" w:rsidR="1D17D7AB" w:rsidRDefault="1D17D7AB" w:rsidP="1D17D7AB">
            <w:pPr>
              <w:spacing w:after="0"/>
            </w:pPr>
            <w:r w:rsidRPr="1D17D7AB">
              <w:rPr>
                <w:rFonts w:ascii="Calibri" w:eastAsia="Calibri" w:hAnsi="Calibri" w:cs="Calibri"/>
                <w:sz w:val="20"/>
                <w:szCs w:val="20"/>
              </w:rPr>
              <w:t xml:space="preserve">Similar to current </w:t>
            </w:r>
            <w:r w:rsidR="00A20D18">
              <w:rPr>
                <w:rFonts w:ascii="Calibri" w:eastAsia="Calibri" w:hAnsi="Calibri" w:cs="Calibri"/>
                <w:sz w:val="20"/>
                <w:szCs w:val="20"/>
              </w:rPr>
              <w:t xml:space="preserve">FDA-licensed </w:t>
            </w:r>
            <w:r w:rsidRPr="1D17D7AB">
              <w:rPr>
                <w:rFonts w:ascii="Calibri" w:eastAsia="Calibri" w:hAnsi="Calibri" w:cs="Calibri"/>
                <w:sz w:val="20"/>
                <w:szCs w:val="20"/>
              </w:rPr>
              <w:t xml:space="preserve">seasonal </w:t>
            </w:r>
            <w:r w:rsidR="00EB5226">
              <w:rPr>
                <w:rFonts w:ascii="Calibri" w:eastAsia="Calibri" w:hAnsi="Calibri" w:cs="Calibri"/>
                <w:sz w:val="20"/>
                <w:szCs w:val="20"/>
              </w:rPr>
              <w:t xml:space="preserve">influenza </w:t>
            </w:r>
            <w:r w:rsidRPr="1D17D7AB">
              <w:rPr>
                <w:rFonts w:ascii="Calibri" w:eastAsia="Calibri" w:hAnsi="Calibri" w:cs="Calibri"/>
                <w:sz w:val="20"/>
                <w:szCs w:val="20"/>
              </w:rPr>
              <w:t>vaccine</w:t>
            </w:r>
            <w:r w:rsidR="003038AA">
              <w:rPr>
                <w:rFonts w:ascii="Calibri" w:eastAsia="Calibri" w:hAnsi="Calibri" w:cs="Calibri"/>
                <w:sz w:val="20"/>
                <w:szCs w:val="20"/>
              </w:rPr>
              <w:t>s</w:t>
            </w:r>
            <w:r w:rsidRPr="1D17D7AB">
              <w:rPr>
                <w:rFonts w:ascii="Calibri" w:eastAsia="Calibri" w:hAnsi="Calibri" w:cs="Calibri"/>
                <w:sz w:val="20"/>
                <w:szCs w:val="20"/>
              </w:rPr>
              <w:t xml:space="preserve"> </w:t>
            </w:r>
          </w:p>
        </w:tc>
      </w:tr>
      <w:tr w:rsidR="1D17D7AB" w14:paraId="2D9E6ABF" w14:textId="77777777" w:rsidTr="002267C7">
        <w:trPr>
          <w:trHeight w:val="3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CD8045D" w14:textId="4158DB56" w:rsidR="1D17D7AB" w:rsidRDefault="1D17D7AB" w:rsidP="1D17D7AB">
            <w:pPr>
              <w:spacing w:after="0"/>
            </w:pPr>
            <w:r w:rsidRPr="1D17D7AB">
              <w:rPr>
                <w:rFonts w:ascii="Calibri" w:eastAsia="Calibri" w:hAnsi="Calibri" w:cs="Calibri"/>
                <w:sz w:val="20"/>
                <w:szCs w:val="20"/>
              </w:rPr>
              <w:t xml:space="preserve">Preclinical data </w:t>
            </w:r>
          </w:p>
        </w:tc>
        <w:tc>
          <w:tcPr>
            <w:tcW w:w="35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A453ECB" w14:textId="670B5011" w:rsidR="1D17D7AB" w:rsidRDefault="1D17D7AB" w:rsidP="1D17D7AB">
            <w:pPr>
              <w:spacing w:after="0"/>
            </w:pPr>
            <w:r w:rsidRPr="1D17D7AB">
              <w:rPr>
                <w:rFonts w:ascii="Calibri" w:eastAsia="Calibri" w:hAnsi="Calibri" w:cs="Calibri"/>
                <w:sz w:val="20"/>
                <w:szCs w:val="20"/>
              </w:rPr>
              <w:t xml:space="preserve">Evidence in relevant animal model(s) of protection against pandemic viruses and equivalent seasonal protection </w:t>
            </w:r>
            <w:r w:rsidR="00A20D18">
              <w:rPr>
                <w:rFonts w:ascii="Calibri" w:eastAsia="Calibri" w:hAnsi="Calibri" w:cs="Calibri"/>
                <w:sz w:val="20"/>
                <w:szCs w:val="20"/>
              </w:rPr>
              <w:t>compared with FDA-licensed seasonal influenza vaccines</w:t>
            </w:r>
          </w:p>
        </w:tc>
        <w:tc>
          <w:tcPr>
            <w:tcW w:w="3111"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7CC79723" w14:textId="17FDDF52" w:rsidR="1D17D7AB" w:rsidRDefault="1D17D7AB" w:rsidP="1D17D7AB">
            <w:pPr>
              <w:spacing w:after="0"/>
            </w:pPr>
            <w:r w:rsidRPr="1D17D7AB">
              <w:rPr>
                <w:rFonts w:ascii="Calibri" w:eastAsia="Calibri" w:hAnsi="Calibri" w:cs="Calibri"/>
                <w:sz w:val="20"/>
                <w:szCs w:val="20"/>
              </w:rPr>
              <w:t xml:space="preserve">Evidence in relevant animal model(s) of protection against pandemic viruses and superior seasonal protection </w:t>
            </w:r>
          </w:p>
        </w:tc>
      </w:tr>
      <w:tr w:rsidR="1D17D7AB" w14:paraId="08A9D38F" w14:textId="77777777" w:rsidTr="002267C7">
        <w:trPr>
          <w:trHeight w:val="3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7B1383C0" w14:textId="62BC73C2" w:rsidR="1D17D7AB" w:rsidRDefault="1D17D7AB" w:rsidP="1D17D7AB">
            <w:pPr>
              <w:spacing w:after="0"/>
            </w:pPr>
            <w:r w:rsidRPr="1D17D7AB">
              <w:rPr>
                <w:rFonts w:ascii="Calibri" w:eastAsia="Calibri" w:hAnsi="Calibri" w:cs="Calibri"/>
                <w:sz w:val="20"/>
                <w:szCs w:val="20"/>
              </w:rPr>
              <w:lastRenderedPageBreak/>
              <w:t xml:space="preserve">Clinical efficacy </w:t>
            </w:r>
          </w:p>
        </w:tc>
        <w:tc>
          <w:tcPr>
            <w:tcW w:w="35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73F6C81" w14:textId="1301D932" w:rsidR="1D17D7AB" w:rsidRDefault="1D17D7AB" w:rsidP="1D17D7AB">
            <w:pPr>
              <w:spacing w:after="0"/>
            </w:pPr>
            <w:r w:rsidRPr="1D17D7AB">
              <w:rPr>
                <w:rFonts w:ascii="Calibri" w:eastAsia="Calibri" w:hAnsi="Calibri" w:cs="Calibri"/>
                <w:sz w:val="20"/>
                <w:szCs w:val="20"/>
              </w:rPr>
              <w:t xml:space="preserve">Not inferior to </w:t>
            </w:r>
            <w:r w:rsidR="008E0633">
              <w:rPr>
                <w:rFonts w:ascii="Calibri" w:eastAsia="Calibri" w:hAnsi="Calibri" w:cs="Calibri"/>
                <w:sz w:val="20"/>
                <w:szCs w:val="20"/>
              </w:rPr>
              <w:t>FDA-</w:t>
            </w:r>
            <w:r w:rsidR="6DD0CB95" w:rsidRPr="061C2F44">
              <w:rPr>
                <w:rFonts w:ascii="Calibri" w:eastAsia="Calibri" w:hAnsi="Calibri" w:cs="Calibri"/>
                <w:sz w:val="20"/>
                <w:szCs w:val="20"/>
              </w:rPr>
              <w:t xml:space="preserve">licensed </w:t>
            </w:r>
            <w:r w:rsidRPr="1D17D7AB">
              <w:rPr>
                <w:rFonts w:ascii="Calibri" w:eastAsia="Calibri" w:hAnsi="Calibri" w:cs="Calibri"/>
                <w:sz w:val="20"/>
                <w:szCs w:val="20"/>
              </w:rPr>
              <w:t>seasonal vaccine</w:t>
            </w:r>
          </w:p>
        </w:tc>
        <w:tc>
          <w:tcPr>
            <w:tcW w:w="3111"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6CEDF5BD" w14:textId="5AF9E7FE" w:rsidR="1D17D7AB" w:rsidRDefault="1D17D7AB" w:rsidP="1D17D7AB">
            <w:pPr>
              <w:spacing w:after="0"/>
            </w:pPr>
            <w:r w:rsidRPr="1D17D7AB">
              <w:rPr>
                <w:rFonts w:ascii="Calibri" w:eastAsia="Calibri" w:hAnsi="Calibri" w:cs="Calibri"/>
                <w:sz w:val="20"/>
                <w:szCs w:val="20"/>
              </w:rPr>
              <w:t xml:space="preserve">Superior to </w:t>
            </w:r>
            <w:r w:rsidR="002267C7">
              <w:rPr>
                <w:rFonts w:ascii="Calibri" w:eastAsia="Calibri" w:hAnsi="Calibri" w:cs="Calibri"/>
                <w:sz w:val="20"/>
                <w:szCs w:val="20"/>
              </w:rPr>
              <w:t>FDA-</w:t>
            </w:r>
            <w:r w:rsidR="4D181D26" w:rsidRPr="061C2F44">
              <w:rPr>
                <w:rFonts w:ascii="Calibri" w:eastAsia="Calibri" w:hAnsi="Calibri" w:cs="Calibri"/>
                <w:sz w:val="20"/>
                <w:szCs w:val="20"/>
              </w:rPr>
              <w:t xml:space="preserve">licensed </w:t>
            </w:r>
            <w:r w:rsidRPr="1D17D7AB">
              <w:rPr>
                <w:rFonts w:ascii="Calibri" w:eastAsia="Calibri" w:hAnsi="Calibri" w:cs="Calibri"/>
                <w:sz w:val="20"/>
                <w:szCs w:val="20"/>
              </w:rPr>
              <w:t>seasonal vaccine</w:t>
            </w:r>
          </w:p>
        </w:tc>
      </w:tr>
      <w:tr w:rsidR="002267C7" w14:paraId="398738DD" w14:textId="77777777" w:rsidTr="002267C7">
        <w:trPr>
          <w:trHeight w:val="9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D29377F" w14:textId="181E1F6D" w:rsidR="002267C7" w:rsidRDefault="002267C7" w:rsidP="1D17D7AB">
            <w:r w:rsidRPr="1D17D7AB">
              <w:rPr>
                <w:rFonts w:ascii="Calibri" w:eastAsia="Calibri" w:hAnsi="Calibri" w:cs="Calibri"/>
                <w:sz w:val="20"/>
                <w:szCs w:val="20"/>
              </w:rPr>
              <w:t>Clinical immunogenicity</w:t>
            </w:r>
          </w:p>
        </w:tc>
        <w:tc>
          <w:tcPr>
            <w:tcW w:w="6649" w:type="dxa"/>
            <w:gridSpan w:val="2"/>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1C16A5D7" w14:textId="4097FEF4" w:rsidR="002267C7" w:rsidRDefault="002267C7" w:rsidP="1D17D7AB">
            <w:r w:rsidRPr="002267C7">
              <w:rPr>
                <w:rFonts w:ascii="Calibri" w:eastAsia="Calibri" w:hAnsi="Calibri" w:cs="Calibri"/>
                <w:sz w:val="20"/>
                <w:szCs w:val="20"/>
              </w:rPr>
              <w:t>Establishes a bio</w:t>
            </w:r>
            <w:r w:rsidR="00667E2E">
              <w:rPr>
                <w:rFonts w:ascii="Calibri" w:eastAsia="Calibri" w:hAnsi="Calibri" w:cs="Calibri"/>
                <w:sz w:val="20"/>
                <w:szCs w:val="20"/>
              </w:rPr>
              <w:t>marker</w:t>
            </w:r>
            <w:r w:rsidR="000C0891">
              <w:rPr>
                <w:rFonts w:ascii="Calibri" w:eastAsia="Calibri" w:hAnsi="Calibri" w:cs="Calibri"/>
                <w:sz w:val="20"/>
                <w:szCs w:val="20"/>
              </w:rPr>
              <w:t>/</w:t>
            </w:r>
            <w:r w:rsidR="00667E2E">
              <w:rPr>
                <w:rFonts w:ascii="Calibri" w:eastAsia="Calibri" w:hAnsi="Calibri" w:cs="Calibri"/>
                <w:sz w:val="20"/>
                <w:szCs w:val="20"/>
              </w:rPr>
              <w:t>s</w:t>
            </w:r>
            <w:r w:rsidRPr="002267C7">
              <w:rPr>
                <w:rFonts w:ascii="Calibri" w:eastAsia="Calibri" w:hAnsi="Calibri" w:cs="Calibri"/>
                <w:sz w:val="20"/>
                <w:szCs w:val="20"/>
              </w:rPr>
              <w:t xml:space="preserve"> that is reasonably predictive against viruses with pandemic potential</w:t>
            </w:r>
          </w:p>
        </w:tc>
      </w:tr>
      <w:tr w:rsidR="1D17D7AB" w14:paraId="5510EBC2" w14:textId="77777777" w:rsidTr="002267C7">
        <w:trPr>
          <w:trHeight w:val="3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C6D81CA" w14:textId="67627328" w:rsidR="1D17D7AB" w:rsidRDefault="1D17D7AB" w:rsidP="1D17D7AB">
            <w:pPr>
              <w:spacing w:after="0"/>
            </w:pPr>
            <w:r w:rsidRPr="1D17D7AB">
              <w:rPr>
                <w:rFonts w:ascii="Calibri" w:eastAsia="Calibri" w:hAnsi="Calibri" w:cs="Calibri"/>
                <w:sz w:val="20"/>
                <w:szCs w:val="20"/>
              </w:rPr>
              <w:t xml:space="preserve">Breadth of protection </w:t>
            </w:r>
          </w:p>
        </w:tc>
        <w:tc>
          <w:tcPr>
            <w:tcW w:w="35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057EAD0" w14:textId="0D18B6B7" w:rsidR="1D17D7AB" w:rsidRDefault="1D17D7AB" w:rsidP="1D17D7AB">
            <w:pPr>
              <w:spacing w:after="0"/>
            </w:pPr>
            <w:r w:rsidRPr="1D17D7AB">
              <w:rPr>
                <w:rFonts w:ascii="Calibri" w:eastAsia="Calibri" w:hAnsi="Calibri" w:cs="Calibri"/>
                <w:sz w:val="20"/>
                <w:szCs w:val="20"/>
              </w:rPr>
              <w:t>Covers one or more of highest priority avian viruses (e.g., H2, H5, H7, H9</w:t>
            </w:r>
            <w:r w:rsidR="00566006">
              <w:rPr>
                <w:rFonts w:ascii="Calibri" w:eastAsia="Calibri" w:hAnsi="Calibri" w:cs="Calibri"/>
                <w:sz w:val="20"/>
                <w:szCs w:val="20"/>
              </w:rPr>
              <w:t xml:space="preserve"> and H10</w:t>
            </w:r>
            <w:r w:rsidRPr="1D17D7AB">
              <w:rPr>
                <w:rFonts w:ascii="Calibri" w:eastAsia="Calibri" w:hAnsi="Calibri" w:cs="Calibri"/>
                <w:sz w:val="20"/>
                <w:szCs w:val="20"/>
              </w:rPr>
              <w:t>), in addition to seasonal viruses</w:t>
            </w:r>
          </w:p>
        </w:tc>
        <w:tc>
          <w:tcPr>
            <w:tcW w:w="3111"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22FD14EF" w14:textId="22523DC9" w:rsidR="1D17D7AB" w:rsidRDefault="1D17D7AB" w:rsidP="1D17D7AB">
            <w:pPr>
              <w:spacing w:after="0"/>
            </w:pPr>
            <w:r w:rsidRPr="1D17D7AB">
              <w:rPr>
                <w:rFonts w:ascii="Calibri" w:eastAsia="Calibri" w:hAnsi="Calibri" w:cs="Calibri"/>
                <w:sz w:val="20"/>
                <w:szCs w:val="20"/>
              </w:rPr>
              <w:t>Covers all known influenza A subtypes, in addition to all seasonal influenza viruses</w:t>
            </w:r>
          </w:p>
        </w:tc>
      </w:tr>
      <w:tr w:rsidR="1D17D7AB" w14:paraId="69F7E9C6" w14:textId="77777777" w:rsidTr="002267C7">
        <w:trPr>
          <w:trHeight w:val="300"/>
        </w:trPr>
        <w:tc>
          <w:tcPr>
            <w:tcW w:w="26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42549027" w14:textId="23788361" w:rsidR="1D17D7AB" w:rsidRDefault="1D17D7AB" w:rsidP="1D17D7AB">
            <w:pPr>
              <w:spacing w:after="0"/>
            </w:pPr>
            <w:r w:rsidRPr="1D17D7AB">
              <w:rPr>
                <w:rFonts w:ascii="Calibri" w:eastAsia="Calibri" w:hAnsi="Calibri" w:cs="Calibri"/>
                <w:sz w:val="20"/>
                <w:szCs w:val="20"/>
              </w:rPr>
              <w:t xml:space="preserve">Duration of protection </w:t>
            </w:r>
          </w:p>
        </w:tc>
        <w:tc>
          <w:tcPr>
            <w:tcW w:w="35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A1CAC1D" w14:textId="0DD9D30D" w:rsidR="1D17D7AB" w:rsidRDefault="1D17D7AB" w:rsidP="1D17D7AB">
            <w:pPr>
              <w:spacing w:after="0"/>
            </w:pPr>
            <w:r w:rsidRPr="1D17D7AB">
              <w:rPr>
                <w:rFonts w:ascii="Calibri" w:eastAsia="Calibri" w:hAnsi="Calibri" w:cs="Calibri"/>
                <w:sz w:val="20"/>
                <w:szCs w:val="20"/>
              </w:rPr>
              <w:t>6 months to 1 year, administered annually</w:t>
            </w:r>
          </w:p>
        </w:tc>
        <w:tc>
          <w:tcPr>
            <w:tcW w:w="3111"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27CC355A" w14:textId="46686E68" w:rsidR="1D17D7AB" w:rsidRDefault="1D17D7AB" w:rsidP="1D17D7AB">
            <w:pPr>
              <w:spacing w:after="0"/>
            </w:pPr>
            <w:r w:rsidRPr="1D17D7AB">
              <w:rPr>
                <w:rFonts w:ascii="Calibri" w:eastAsia="Calibri" w:hAnsi="Calibri" w:cs="Calibri"/>
                <w:sz w:val="20"/>
                <w:szCs w:val="20"/>
              </w:rPr>
              <w:t>Multiyear coverage, administered intermittently</w:t>
            </w:r>
          </w:p>
        </w:tc>
      </w:tr>
      <w:tr w:rsidR="1D17D7AB" w14:paraId="33FF0808" w14:textId="77777777" w:rsidTr="002267C7">
        <w:trPr>
          <w:trHeight w:val="300"/>
        </w:trPr>
        <w:tc>
          <w:tcPr>
            <w:tcW w:w="2691"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tcPr>
          <w:p w14:paraId="496CA43F" w14:textId="1FADFC48" w:rsidR="1D17D7AB" w:rsidRDefault="1D17D7AB" w:rsidP="1D17D7AB">
            <w:pPr>
              <w:spacing w:after="0"/>
            </w:pPr>
            <w:r w:rsidRPr="1D17D7AB">
              <w:rPr>
                <w:rFonts w:ascii="Calibri" w:eastAsia="Calibri" w:hAnsi="Calibri" w:cs="Calibri"/>
                <w:sz w:val="20"/>
                <w:szCs w:val="20"/>
              </w:rPr>
              <w:t xml:space="preserve">Storage/handling </w:t>
            </w:r>
          </w:p>
        </w:tc>
        <w:tc>
          <w:tcPr>
            <w:tcW w:w="3538"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tcPr>
          <w:p w14:paraId="3702FCF8" w14:textId="7AB58F1B" w:rsidR="1D17D7AB" w:rsidRDefault="1D17D7AB" w:rsidP="1D17D7AB">
            <w:pPr>
              <w:spacing w:after="0"/>
            </w:pPr>
            <w:r w:rsidRPr="1D17D7AB">
              <w:rPr>
                <w:rFonts w:ascii="Calibri" w:eastAsia="Calibri" w:hAnsi="Calibri" w:cs="Calibri"/>
                <w:sz w:val="20"/>
                <w:szCs w:val="20"/>
              </w:rPr>
              <w:t xml:space="preserve">Stable at -20°C </w:t>
            </w:r>
          </w:p>
        </w:tc>
        <w:tc>
          <w:tcPr>
            <w:tcW w:w="3111" w:type="dxa"/>
            <w:tcBorders>
              <w:top w:val="single" w:sz="8" w:space="0" w:color="000000" w:themeColor="text1"/>
              <w:left w:val="single" w:sz="8" w:space="0" w:color="000000" w:themeColor="text1"/>
              <w:bottom w:val="single" w:sz="8" w:space="0" w:color="auto"/>
              <w:right w:val="single" w:sz="8" w:space="0" w:color="auto"/>
            </w:tcBorders>
            <w:tcMar>
              <w:left w:w="105" w:type="dxa"/>
              <w:right w:w="105" w:type="dxa"/>
            </w:tcMar>
          </w:tcPr>
          <w:p w14:paraId="24BE3FDD" w14:textId="027B3073" w:rsidR="1D17D7AB" w:rsidRDefault="1D17D7AB" w:rsidP="1D17D7AB">
            <w:pPr>
              <w:spacing w:after="0"/>
            </w:pPr>
            <w:r w:rsidRPr="1D17D7AB">
              <w:rPr>
                <w:rFonts w:ascii="Calibri" w:eastAsia="Calibri" w:hAnsi="Calibri" w:cs="Calibri"/>
                <w:sz w:val="20"/>
                <w:szCs w:val="20"/>
              </w:rPr>
              <w:t xml:space="preserve">Stable at 4°C or room temperature </w:t>
            </w:r>
          </w:p>
        </w:tc>
      </w:tr>
      <w:tr w:rsidR="1D17D7AB" w14:paraId="668D1404" w14:textId="77777777" w:rsidTr="002267C7">
        <w:trPr>
          <w:trHeight w:val="810"/>
        </w:trPr>
        <w:tc>
          <w:tcPr>
            <w:tcW w:w="2691" w:type="dxa"/>
            <w:tcBorders>
              <w:top w:val="single" w:sz="8" w:space="0" w:color="auto"/>
              <w:left w:val="single" w:sz="8" w:space="0" w:color="000000" w:themeColor="text1"/>
              <w:bottom w:val="single" w:sz="8" w:space="0" w:color="auto"/>
              <w:right w:val="single" w:sz="8" w:space="0" w:color="000000" w:themeColor="text1"/>
            </w:tcBorders>
            <w:tcMar>
              <w:left w:w="105" w:type="dxa"/>
              <w:right w:w="105" w:type="dxa"/>
            </w:tcMar>
          </w:tcPr>
          <w:p w14:paraId="76A9382B" w14:textId="23376C7B" w:rsidR="1D17D7AB" w:rsidRDefault="1D17D7AB" w:rsidP="1D17D7AB">
            <w:pPr>
              <w:spacing w:after="0"/>
            </w:pPr>
            <w:r w:rsidRPr="1D17D7AB">
              <w:rPr>
                <w:rFonts w:ascii="Calibri" w:eastAsia="Calibri" w:hAnsi="Calibri" w:cs="Calibri"/>
                <w:sz w:val="20"/>
                <w:szCs w:val="20"/>
              </w:rPr>
              <w:t>Sustainability and commercial viability</w:t>
            </w:r>
          </w:p>
        </w:tc>
        <w:tc>
          <w:tcPr>
            <w:tcW w:w="6649" w:type="dxa"/>
            <w:gridSpan w:val="2"/>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7A7C4A34" w14:textId="18ED23F2" w:rsidR="1D17D7AB" w:rsidRDefault="1D17D7AB" w:rsidP="1D17D7AB">
            <w:pPr>
              <w:spacing w:after="0"/>
              <w:jc w:val="center"/>
            </w:pPr>
            <w:r w:rsidRPr="1D17D7AB">
              <w:rPr>
                <w:rFonts w:ascii="Calibri" w:eastAsia="Calibri" w:hAnsi="Calibri" w:cs="Calibri"/>
                <w:sz w:val="20"/>
                <w:szCs w:val="20"/>
              </w:rPr>
              <w:t>Capable of competing in seasonal vaccine market</w:t>
            </w:r>
          </w:p>
          <w:p w14:paraId="171E6CD8" w14:textId="4211661F" w:rsidR="1D17D7AB" w:rsidRDefault="1D17D7AB" w:rsidP="1D17D7AB">
            <w:pPr>
              <w:spacing w:after="0"/>
              <w:jc w:val="center"/>
            </w:pPr>
            <w:r w:rsidRPr="1D17D7AB">
              <w:rPr>
                <w:rFonts w:ascii="Calibri" w:eastAsia="Calibri" w:hAnsi="Calibri" w:cs="Calibri"/>
                <w:sz w:val="20"/>
                <w:szCs w:val="20"/>
              </w:rPr>
              <w:t xml:space="preserve"> </w:t>
            </w:r>
          </w:p>
          <w:p w14:paraId="7D9ADF9C" w14:textId="4F0F78A8" w:rsidR="1D17D7AB" w:rsidRDefault="1D17D7AB" w:rsidP="1D17D7AB">
            <w:pPr>
              <w:spacing w:after="0"/>
              <w:jc w:val="center"/>
            </w:pPr>
            <w:r w:rsidRPr="1D17D7AB">
              <w:rPr>
                <w:rFonts w:ascii="Calibri" w:eastAsia="Calibri" w:hAnsi="Calibri" w:cs="Calibri"/>
                <w:sz w:val="20"/>
                <w:szCs w:val="20"/>
              </w:rPr>
              <w:t>Manufacturing can support commercialization and rapid expansion</w:t>
            </w:r>
          </w:p>
        </w:tc>
      </w:tr>
      <w:tr w:rsidR="008A61C5" w14:paraId="66B7C127" w14:textId="77777777">
        <w:trPr>
          <w:trHeight w:val="810"/>
        </w:trPr>
        <w:tc>
          <w:tcPr>
            <w:tcW w:w="9340" w:type="dxa"/>
            <w:gridSpan w:val="3"/>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55E5AA01" w14:textId="2991CE03" w:rsidR="008A61C5" w:rsidRPr="1D17D7AB" w:rsidRDefault="008A61C5" w:rsidP="1D17D7AB">
            <w:pPr>
              <w:spacing w:after="0"/>
              <w:jc w:val="center"/>
              <w:rPr>
                <w:rFonts w:ascii="Calibri" w:eastAsia="Calibri" w:hAnsi="Calibri" w:cs="Calibri"/>
                <w:sz w:val="20"/>
                <w:szCs w:val="20"/>
              </w:rPr>
            </w:pPr>
            <w:r w:rsidRPr="008A61C5">
              <w:rPr>
                <w:rFonts w:ascii="Calibri" w:eastAsia="Calibri" w:hAnsi="Calibri" w:cs="Calibri"/>
                <w:sz w:val="20"/>
                <w:szCs w:val="20"/>
              </w:rPr>
              <w:t>*Tier 1 are critical healthcare and public health personnel, emergency medical services (EMS) and deployed and mission critical personnel.</w:t>
            </w:r>
          </w:p>
        </w:tc>
      </w:tr>
    </w:tbl>
    <w:p w14:paraId="548EFC21" w14:textId="7B04277B" w:rsidR="5822C337" w:rsidRDefault="5822C337" w:rsidP="1D17D7AB">
      <w:pPr>
        <w:rPr>
          <w:highlight w:val="yellow"/>
        </w:rPr>
      </w:pPr>
    </w:p>
    <w:p w14:paraId="268E6F47" w14:textId="3C674614" w:rsidR="00EB60C4" w:rsidRPr="000519C8" w:rsidRDefault="1C55E996" w:rsidP="0D36754F">
      <w:pPr>
        <w:pStyle w:val="CommentText"/>
        <w:jc w:val="both"/>
        <w:rPr>
          <w:sz w:val="22"/>
          <w:szCs w:val="22"/>
        </w:rPr>
      </w:pPr>
      <w:r w:rsidRPr="000519C8">
        <w:rPr>
          <w:sz w:val="22"/>
          <w:szCs w:val="22"/>
        </w:rPr>
        <w:t xml:space="preserve">The Government intends to support candidates through defined stages of product development, including </w:t>
      </w:r>
      <w:r w:rsidR="22EF3406" w:rsidRPr="000519C8">
        <w:rPr>
          <w:sz w:val="22"/>
          <w:szCs w:val="22"/>
        </w:rPr>
        <w:t xml:space="preserve">late-stage </w:t>
      </w:r>
      <w:r w:rsidRPr="000519C8">
        <w:rPr>
          <w:sz w:val="22"/>
          <w:szCs w:val="22"/>
        </w:rPr>
        <w:t>preclinical/nonclinical studies, IND-enabling activities, CMC and manufacturing development, and clinical evaluation, as applicable to the maturity of the proposed candidate.</w:t>
      </w:r>
    </w:p>
    <w:p w14:paraId="2B716624" w14:textId="5F89090C" w:rsidR="00EB60C4" w:rsidRPr="00233270" w:rsidRDefault="1D1E5BCA" w:rsidP="007E7EF5">
      <w:pPr>
        <w:pStyle w:val="121"/>
      </w:pPr>
      <w:r w:rsidRPr="00233270">
        <w:t>1.</w:t>
      </w:r>
      <w:r w:rsidR="1C55E996" w:rsidRPr="00233270">
        <w:t>3.1 Technology Areas of Interest</w:t>
      </w:r>
    </w:p>
    <w:p w14:paraId="11FD2055" w14:textId="77777777" w:rsidR="00EB60C4" w:rsidRPr="000519C8" w:rsidRDefault="1C55E996" w:rsidP="007E7EF5">
      <w:pPr>
        <w:spacing w:after="0"/>
        <w:ind w:left="288"/>
        <w:jc w:val="both"/>
      </w:pPr>
      <w:r w:rsidRPr="000519C8">
        <w:t>BARDA is interested in vaccine candidates and approaches capable of achieving the Protection Before Day One objectives. Technology areas may include, but are not limited to:</w:t>
      </w:r>
    </w:p>
    <w:p w14:paraId="48BC24B2" w14:textId="59D09AD6" w:rsidR="00EB60C4" w:rsidRPr="000519C8" w:rsidRDefault="1C55E996" w:rsidP="00301BD5">
      <w:pPr>
        <w:pStyle w:val="ListParagraph"/>
        <w:numPr>
          <w:ilvl w:val="0"/>
          <w:numId w:val="27"/>
        </w:numPr>
        <w:jc w:val="both"/>
      </w:pPr>
      <w:r w:rsidRPr="000519C8">
        <w:t>Broadly protective vaccine designs targeting conserved influenza antigens or epitopes, including HA stem, NA, NP/M1, M2e, mosaic, or multivalent constructs;</w:t>
      </w:r>
      <w:r w:rsidR="5B1071BA" w:rsidRPr="000519C8">
        <w:rPr>
          <w:b/>
        </w:rPr>
        <w:t xml:space="preserve"> </w:t>
      </w:r>
      <w:r w:rsidRPr="000519C8">
        <w:t>T-cell–based and multi-antigen vaccine approaches;</w:t>
      </w:r>
    </w:p>
    <w:p w14:paraId="74D8994D" w14:textId="77777777" w:rsidR="00EB60C4" w:rsidRPr="000519C8" w:rsidRDefault="1C55E996" w:rsidP="00301BD5">
      <w:pPr>
        <w:pStyle w:val="ListParagraph"/>
        <w:numPr>
          <w:ilvl w:val="0"/>
          <w:numId w:val="27"/>
        </w:numPr>
        <w:jc w:val="both"/>
      </w:pPr>
      <w:r w:rsidRPr="000519C8">
        <w:t>Adjuvanted approaches designed to enhance breadth and/or durability of protection;</w:t>
      </w:r>
    </w:p>
    <w:p w14:paraId="347E1A9B" w14:textId="77777777" w:rsidR="00EB60C4" w:rsidRPr="000519C8" w:rsidRDefault="1C55E996" w:rsidP="00301BD5">
      <w:pPr>
        <w:pStyle w:val="ListParagraph"/>
        <w:numPr>
          <w:ilvl w:val="0"/>
          <w:numId w:val="27"/>
        </w:numPr>
        <w:jc w:val="both"/>
      </w:pPr>
      <w:r w:rsidRPr="000519C8">
        <w:t>Mucosal or alternative administration strategies with the potential to enhance protection and/or reduce transmission;</w:t>
      </w:r>
    </w:p>
    <w:p w14:paraId="64CF7B0E" w14:textId="77777777" w:rsidR="00EB60C4" w:rsidRPr="000519C8" w:rsidRDefault="1C55E996" w:rsidP="00301BD5">
      <w:pPr>
        <w:pStyle w:val="ListParagraph"/>
        <w:numPr>
          <w:ilvl w:val="0"/>
          <w:numId w:val="27"/>
        </w:numPr>
        <w:jc w:val="both"/>
      </w:pPr>
      <w:r w:rsidRPr="000519C8">
        <w:t>Approaches incorporating broadly protective components into seasonal influenza vaccines</w:t>
      </w:r>
      <w:r w:rsidRPr="000519C8">
        <w:rPr>
          <w:b/>
        </w:rPr>
        <w:t>;</w:t>
      </w:r>
    </w:p>
    <w:p w14:paraId="06B0C49F" w14:textId="3B76896E" w:rsidR="00EB60C4" w:rsidRPr="000519C8" w:rsidRDefault="1C55E996" w:rsidP="00301BD5">
      <w:pPr>
        <w:pStyle w:val="ListParagraph"/>
        <w:numPr>
          <w:ilvl w:val="0"/>
          <w:numId w:val="27"/>
        </w:numPr>
        <w:jc w:val="both"/>
      </w:pPr>
      <w:r w:rsidRPr="000519C8">
        <w:t>Co-formulated vaccine strategies;</w:t>
      </w:r>
    </w:p>
    <w:p w14:paraId="4673B6E4" w14:textId="333F53F1" w:rsidR="00EB60C4" w:rsidRPr="000519C8" w:rsidRDefault="1C55E996" w:rsidP="00301BD5">
      <w:pPr>
        <w:pStyle w:val="ListParagraph"/>
        <w:numPr>
          <w:ilvl w:val="0"/>
          <w:numId w:val="27"/>
        </w:numPr>
        <w:jc w:val="both"/>
      </w:pPr>
      <w:r w:rsidRPr="000519C8">
        <w:t>Novel correlates of protection, bio</w:t>
      </w:r>
      <w:r w:rsidR="00824067" w:rsidRPr="000519C8">
        <w:t>markers</w:t>
      </w:r>
      <w:r w:rsidRPr="000519C8">
        <w:t>, and immune-bridging strategies supporting assessment of pandemic benefit;</w:t>
      </w:r>
    </w:p>
    <w:p w14:paraId="603C2C55" w14:textId="77777777" w:rsidR="00EB60C4" w:rsidRPr="000519C8" w:rsidRDefault="1C55E996" w:rsidP="00301BD5">
      <w:pPr>
        <w:pStyle w:val="ListParagraph"/>
        <w:numPr>
          <w:ilvl w:val="0"/>
          <w:numId w:val="27"/>
        </w:numPr>
        <w:jc w:val="both"/>
      </w:pPr>
      <w:r w:rsidRPr="000519C8">
        <w:t>Preclinical models or controlled human infection models capable of supporting assessment of breadth and cross-protection; and</w:t>
      </w:r>
    </w:p>
    <w:p w14:paraId="7F7D9B1B" w14:textId="77777777" w:rsidR="00EB60C4" w:rsidRPr="000519C8" w:rsidRDefault="1C55E996" w:rsidP="00301BD5">
      <w:pPr>
        <w:pStyle w:val="ListParagraph"/>
        <w:numPr>
          <w:ilvl w:val="0"/>
          <w:numId w:val="27"/>
        </w:numPr>
        <w:jc w:val="both"/>
      </w:pPr>
      <w:r w:rsidRPr="000519C8">
        <w:t>Vaccine approaches capable of supporting a regulatory pathway for both seasonal influenza protection and inferred or demonstrated pandemic benefit.</w:t>
      </w:r>
    </w:p>
    <w:p w14:paraId="72D4EB3E" w14:textId="77777777" w:rsidR="00EB60C4" w:rsidRPr="00824067" w:rsidRDefault="1C55E996" w:rsidP="007E7EF5">
      <w:pPr>
        <w:ind w:left="360"/>
        <w:jc w:val="both"/>
        <w:rPr>
          <w:bCs/>
        </w:rPr>
      </w:pPr>
      <w:r w:rsidRPr="000519C8">
        <w:t>BARDA is not prescribing a specific vaccine platform or technological approach. Proposals will be evaluated based on their ability to achieve the required Protection Before Day One outcomes, scientific and technical merit, development maturity, manufacturing feasibility, and potential pathway toward regulatory approval and sustainable seasonal deployment.</w:t>
      </w:r>
    </w:p>
    <w:p w14:paraId="721078B3" w14:textId="725A49AE" w:rsidR="06C17554" w:rsidRPr="00233270" w:rsidRDefault="06C17554" w:rsidP="007E7EF5">
      <w:pPr>
        <w:pStyle w:val="121"/>
      </w:pPr>
      <w:r w:rsidRPr="00233270">
        <w:lastRenderedPageBreak/>
        <w:t>1.3.2 Commercial Viability and Partnering</w:t>
      </w:r>
    </w:p>
    <w:p w14:paraId="649B9F29" w14:textId="1294ACF6" w:rsidR="06C17554" w:rsidRPr="000519C8" w:rsidRDefault="06C17554" w:rsidP="007E7EF5">
      <w:pPr>
        <w:spacing w:after="0"/>
        <w:ind w:left="288"/>
        <w:jc w:val="both"/>
        <w:rPr>
          <w:rFonts w:ascii="Calibri" w:eastAsia="Calibri" w:hAnsi="Calibri" w:cs="Calibri"/>
        </w:rPr>
      </w:pPr>
      <w:r w:rsidRPr="00291576">
        <w:t>Offerors shall describe their strategy for transitioning the proposed vaccine from BARDA-supported</w:t>
      </w:r>
      <w:r w:rsidRPr="000519C8">
        <w:rPr>
          <w:rFonts w:ascii="Calibri" w:eastAsia="Calibri" w:hAnsi="Calibri" w:cs="Calibri"/>
        </w:rPr>
        <w:t xml:space="preserve"> development to sustainable commercial production and seasonal market deployment. Where the Offeror </w:t>
      </w:r>
      <w:r w:rsidR="4868A5EC" w:rsidRPr="000519C8">
        <w:rPr>
          <w:rFonts w:ascii="Calibri" w:eastAsia="Calibri" w:hAnsi="Calibri" w:cs="Calibri"/>
        </w:rPr>
        <w:t>may</w:t>
      </w:r>
      <w:r w:rsidRPr="000519C8">
        <w:rPr>
          <w:rFonts w:ascii="Calibri" w:eastAsia="Calibri" w:hAnsi="Calibri" w:cs="Calibri"/>
        </w:rPr>
        <w:t xml:space="preserve"> not possess all capabilities required for development, manufacturing, licensure, or commercialization, the Offeror should identify existing or planned partnerships to address those gaps.</w:t>
      </w:r>
    </w:p>
    <w:p w14:paraId="5811BC0C" w14:textId="4A038299" w:rsidR="06C17554" w:rsidRPr="000519C8" w:rsidRDefault="06C17554" w:rsidP="007E7EF5">
      <w:pPr>
        <w:spacing w:before="240" w:after="240"/>
        <w:ind w:left="288"/>
        <w:jc w:val="both"/>
        <w:rPr>
          <w:rFonts w:ascii="Calibri" w:eastAsia="Calibri" w:hAnsi="Calibri" w:cs="Calibri"/>
        </w:rPr>
      </w:pPr>
      <w:r w:rsidRPr="000519C8">
        <w:rPr>
          <w:rFonts w:ascii="Calibri" w:eastAsia="Calibri" w:hAnsi="Calibri" w:cs="Calibri"/>
        </w:rPr>
        <w:t>The proposed strategy should address, as applicable, manufacturing scale and capacity, cost considerations, integration into seasonal influenza vaccination programs, regulatory responsibilities, commercial manufacturing and distribution, and the roles of key partners. Preference may be given to approaches that demonstrate a credible path toward reducing long-term dependence on Government funding through successful integration into the commercial seasonal influenza vaccine market</w:t>
      </w:r>
      <w:r w:rsidRPr="4EDD5C18">
        <w:rPr>
          <w:rFonts w:ascii="Calibri" w:eastAsia="Calibri" w:hAnsi="Calibri" w:cs="Calibri"/>
        </w:rPr>
        <w:t>.</w:t>
      </w:r>
    </w:p>
    <w:p w14:paraId="71CC2C2C" w14:textId="75ADDD17" w:rsidR="00EB60C4" w:rsidRPr="00233270" w:rsidRDefault="77ACE532" w:rsidP="007E7EF5">
      <w:pPr>
        <w:pStyle w:val="121"/>
      </w:pPr>
      <w:r w:rsidRPr="00233270">
        <w:t>1.</w:t>
      </w:r>
      <w:r w:rsidR="1C55E996" w:rsidRPr="00233270">
        <w:t>3.</w:t>
      </w:r>
      <w:r w:rsidR="4F246664" w:rsidRPr="00233270">
        <w:t>3</w:t>
      </w:r>
      <w:r w:rsidR="1C55E996" w:rsidRPr="00233270">
        <w:t xml:space="preserve"> Out of Scope</w:t>
      </w:r>
    </w:p>
    <w:p w14:paraId="42C94FFB" w14:textId="77777777" w:rsidR="00EB60C4" w:rsidRPr="00E83611" w:rsidRDefault="1C55E996" w:rsidP="007E7EF5">
      <w:pPr>
        <w:spacing w:after="0"/>
        <w:ind w:left="288"/>
        <w:jc w:val="both"/>
      </w:pPr>
      <w:r>
        <w:t>The following approaches are outside the scope of this RPP and will not be considered for award:</w:t>
      </w:r>
    </w:p>
    <w:p w14:paraId="7769BCA3" w14:textId="77777777" w:rsidR="00EB60C4" w:rsidRDefault="1C55E996" w:rsidP="00301BD5">
      <w:pPr>
        <w:pStyle w:val="ListParagraph"/>
        <w:numPr>
          <w:ilvl w:val="0"/>
          <w:numId w:val="30"/>
        </w:numPr>
        <w:jc w:val="both"/>
      </w:pPr>
      <w:r>
        <w:t>Pandemic-only, strain-matched influenza vaccines that do not provide a credible seasonal benefit;</w:t>
      </w:r>
    </w:p>
    <w:p w14:paraId="4E810469" w14:textId="41519B66" w:rsidR="001A45E0" w:rsidRPr="00E83611" w:rsidRDefault="006C0F80" w:rsidP="00301BD5">
      <w:pPr>
        <w:pStyle w:val="ListParagraph"/>
        <w:numPr>
          <w:ilvl w:val="0"/>
          <w:numId w:val="30"/>
        </w:numPr>
        <w:jc w:val="both"/>
      </w:pPr>
      <w:r>
        <w:t>Heterologous</w:t>
      </w:r>
      <w:r w:rsidR="001A45E0">
        <w:t xml:space="preserve"> </w:t>
      </w:r>
      <w:r w:rsidR="00F337A8">
        <w:t>prime-boost approach</w:t>
      </w:r>
      <w:r>
        <w:t>es</w:t>
      </w:r>
      <w:r w:rsidR="00F337A8">
        <w:t xml:space="preserve"> </w:t>
      </w:r>
    </w:p>
    <w:p w14:paraId="6336D6F2" w14:textId="7CBAA00B" w:rsidR="005D078B" w:rsidRPr="005D078B" w:rsidRDefault="005D078B" w:rsidP="00824067">
      <w:pPr>
        <w:pStyle w:val="ListParagraph"/>
        <w:numPr>
          <w:ilvl w:val="0"/>
          <w:numId w:val="30"/>
        </w:numPr>
        <w:jc w:val="both"/>
      </w:pPr>
      <w:r>
        <w:t>Nucleic acid vaccine platforms</w:t>
      </w:r>
    </w:p>
    <w:p w14:paraId="2E76B4FF" w14:textId="77777777" w:rsidR="00EB60C4" w:rsidRPr="00E83611" w:rsidRDefault="1C55E996" w:rsidP="00824067">
      <w:pPr>
        <w:pStyle w:val="ListParagraph"/>
        <w:numPr>
          <w:ilvl w:val="0"/>
          <w:numId w:val="30"/>
        </w:numPr>
        <w:jc w:val="both"/>
      </w:pPr>
      <w:r>
        <w:t>Technologies focused solely on vaccine delivery devices without associated immunologi</w:t>
      </w:r>
      <w:r w:rsidRPr="699CCF2F">
        <w:rPr>
          <w:b/>
        </w:rPr>
        <w:t xml:space="preserve">c </w:t>
      </w:r>
      <w:r>
        <w:t>or vaccine-product innovation; and</w:t>
      </w:r>
    </w:p>
    <w:p w14:paraId="1B0A772D" w14:textId="77777777" w:rsidR="00EB60C4" w:rsidRPr="00E83611" w:rsidRDefault="1C55E996" w:rsidP="00301BD5">
      <w:pPr>
        <w:pStyle w:val="ListParagraph"/>
        <w:numPr>
          <w:ilvl w:val="0"/>
          <w:numId w:val="30"/>
        </w:numPr>
        <w:jc w:val="both"/>
      </w:pPr>
      <w:r>
        <w:t>Vaccine candidates that lack a credible pathway for routine seasonal deployment.</w:t>
      </w:r>
    </w:p>
    <w:p w14:paraId="5363E512" w14:textId="51927286" w:rsidR="00D15773" w:rsidRDefault="1C55E996" w:rsidP="007E7EF5">
      <w:pPr>
        <w:ind w:left="360"/>
        <w:jc w:val="both"/>
      </w:pPr>
      <w:r>
        <w:t xml:space="preserve">Proposals primarily focused on enabling technologies without a defined relationship to the development, evaluation, or regulatory advancement of a Before Day One vaccine candidate </w:t>
      </w:r>
      <w:r w:rsidR="00551F31">
        <w:t xml:space="preserve">is </w:t>
      </w:r>
      <w:r>
        <w:t>also outside the scope of this RPP.</w:t>
      </w:r>
    </w:p>
    <w:p w14:paraId="20ED1BC9" w14:textId="679927E9" w:rsidR="00C00FC7" w:rsidRPr="001E2C80" w:rsidRDefault="00EC452F" w:rsidP="0086574A">
      <w:pPr>
        <w:pStyle w:val="Heading1"/>
        <w:widowControl w:val="0"/>
        <w:pBdr>
          <w:bottom w:val="single" w:sz="6" w:space="1" w:color="auto"/>
        </w:pBdr>
        <w:tabs>
          <w:tab w:val="left" w:pos="72"/>
          <w:tab w:val="left" w:pos="360"/>
          <w:tab w:val="center" w:pos="4320"/>
          <w:tab w:val="right" w:pos="8640"/>
        </w:tabs>
        <w:spacing w:before="120" w:after="120"/>
        <w:ind w:left="0" w:firstLine="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t xml:space="preserve">2. </w:t>
      </w:r>
      <w:r w:rsidR="00C00FC7" w:rsidRPr="001E2C80">
        <w:rPr>
          <w:rFonts w:asciiTheme="minorHAnsi" w:eastAsia="MS Mincho" w:hAnsiTheme="minorHAnsi" w:cstheme="minorHAnsi"/>
          <w:sz w:val="32"/>
          <w:szCs w:val="32"/>
        </w:rPr>
        <w:t>Administrative Overview</w:t>
      </w:r>
      <w:bookmarkEnd w:id="8"/>
      <w:bookmarkEnd w:id="9"/>
      <w:bookmarkEnd w:id="10"/>
    </w:p>
    <w:p w14:paraId="48FBB0FA" w14:textId="04914FBE" w:rsidR="008F6459" w:rsidRDefault="00176C33" w:rsidP="007E7EF5">
      <w:pPr>
        <w:pStyle w:val="11"/>
      </w:pPr>
      <w:bookmarkStart w:id="11" w:name="_Toc33621892"/>
      <w:bookmarkStart w:id="12" w:name="_Toc147923133"/>
      <w:bookmarkStart w:id="13" w:name="_Toc155648280"/>
      <w:r w:rsidRPr="001E2C80">
        <w:t xml:space="preserve">2.1 </w:t>
      </w:r>
      <w:bookmarkStart w:id="14" w:name="_Toc33621895"/>
      <w:bookmarkStart w:id="15" w:name="_Toc147923134"/>
      <w:bookmarkStart w:id="16" w:name="_Toc155648281"/>
      <w:bookmarkEnd w:id="11"/>
      <w:bookmarkEnd w:id="12"/>
      <w:bookmarkEnd w:id="13"/>
      <w:r w:rsidR="00A726F0" w:rsidRPr="001E2C80">
        <w:t xml:space="preserve">RPP </w:t>
      </w:r>
      <w:r w:rsidR="008F6459" w:rsidRPr="001E2C80">
        <w:t>Approach</w:t>
      </w:r>
      <w:bookmarkEnd w:id="14"/>
      <w:bookmarkEnd w:id="15"/>
      <w:bookmarkEnd w:id="16"/>
    </w:p>
    <w:p w14:paraId="233C3C42" w14:textId="2542D601" w:rsidR="0086574A" w:rsidRPr="001E2C80" w:rsidRDefault="0086574A" w:rsidP="0086574A">
      <w:pPr>
        <w:contextualSpacing/>
        <w:jc w:val="both"/>
        <w:rPr>
          <w:rFonts w:eastAsia="Calibri" w:cstheme="minorHAnsi"/>
        </w:rPr>
      </w:pPr>
      <w:r w:rsidRPr="001E2C80">
        <w:rPr>
          <w:rFonts w:eastAsia="Calibri" w:cstheme="minorHAnsi"/>
        </w:rPr>
        <w:t>A multistage approach will be employed to streamline the process for preparation, submission, evaluation, and notification. A down selection will occur between Stage 1 (</w:t>
      </w:r>
      <w:r w:rsidR="005B0B1B">
        <w:rPr>
          <w:rFonts w:eastAsia="Calibri" w:cstheme="minorHAnsi"/>
        </w:rPr>
        <w:t>A</w:t>
      </w:r>
      <w:r w:rsidRPr="001E2C80">
        <w:rPr>
          <w:rFonts w:eastAsia="Calibri" w:cstheme="minorHAnsi"/>
        </w:rPr>
        <w:t>bstract) and Stage 2 (</w:t>
      </w:r>
      <w:r w:rsidR="001E2C80">
        <w:rPr>
          <w:rFonts w:eastAsia="Calibri" w:cstheme="minorHAnsi"/>
        </w:rPr>
        <w:t>full technical and cost proposal</w:t>
      </w:r>
      <w:r w:rsidR="00815B42" w:rsidRPr="001E2C80">
        <w:rPr>
          <w:rFonts w:eastAsia="Calibri" w:cstheme="minorHAnsi"/>
        </w:rPr>
        <w:t xml:space="preserve"> by invitation only</w:t>
      </w:r>
      <w:r w:rsidRPr="001E2C80">
        <w:rPr>
          <w:rFonts w:eastAsia="Calibri" w:cstheme="minorHAnsi"/>
        </w:rPr>
        <w:t xml:space="preserve">). </w:t>
      </w:r>
    </w:p>
    <w:p w14:paraId="69228A6B" w14:textId="77777777" w:rsidR="00B62F20" w:rsidRPr="001E2C80" w:rsidRDefault="00B62F20" w:rsidP="0086574A">
      <w:pPr>
        <w:contextualSpacing/>
        <w:jc w:val="both"/>
        <w:rPr>
          <w:rFonts w:eastAsia="Calibri" w:cstheme="minorHAnsi"/>
        </w:rPr>
      </w:pPr>
    </w:p>
    <w:p w14:paraId="51D1382F" w14:textId="0CFD918D" w:rsidR="00815B42" w:rsidRPr="001E2C80" w:rsidRDefault="0086574A" w:rsidP="453B7FDB">
      <w:pPr>
        <w:contextualSpacing/>
        <w:jc w:val="both"/>
        <w:rPr>
          <w:rFonts w:eastAsia="Calibri"/>
        </w:rPr>
      </w:pPr>
      <w:r w:rsidRPr="453B7FDB">
        <w:rPr>
          <w:rFonts w:eastAsia="Calibri"/>
        </w:rPr>
        <w:t xml:space="preserve">Submission to Stage 1 does not guarantee the opportunity to submit a full technical and cost proposal under Stage 2. Submission of a Stage 2 full technical and cost proposal does not guarantee an award. Each stage of this RPP process is competitive. Offerors will be invited to submit a Stage 2 full technical and cost proposal via email from the RRPV Consortium Management Firm (CMF) following the results of the Stage 1 evaluation. </w:t>
      </w:r>
      <w:r w:rsidR="00815B42" w:rsidRPr="453B7FDB">
        <w:rPr>
          <w:rFonts w:eastAsia="Calibri"/>
        </w:rPr>
        <w:t xml:space="preserve">Invitation to negotiations at any stage does not guarantee an award. Submissions that are not selected to proceed beyond Stage 1 or Stage 2, including the basket (see </w:t>
      </w:r>
      <w:r w:rsidR="00D053C5">
        <w:rPr>
          <w:rFonts w:eastAsia="Calibri"/>
        </w:rPr>
        <w:t>s</w:t>
      </w:r>
      <w:r w:rsidR="00815B42" w:rsidRPr="453B7FDB">
        <w:rPr>
          <w:rFonts w:eastAsia="Calibri"/>
        </w:rPr>
        <w:t>ection 5.5/5.6 below) will receive notification, but may not receive feedback</w:t>
      </w:r>
      <w:r w:rsidR="34CBFC8F" w:rsidRPr="453B7FDB">
        <w:rPr>
          <w:rFonts w:eastAsia="Calibri"/>
        </w:rPr>
        <w:t xml:space="preserve"> on their </w:t>
      </w:r>
      <w:r w:rsidR="00F16A1C">
        <w:rPr>
          <w:rFonts w:eastAsia="Calibri"/>
        </w:rPr>
        <w:t>submission</w:t>
      </w:r>
      <w:r w:rsidR="00815B42" w:rsidRPr="453B7FDB">
        <w:rPr>
          <w:rFonts w:eastAsia="Calibri"/>
        </w:rPr>
        <w:t xml:space="preserve">.  </w:t>
      </w:r>
    </w:p>
    <w:p w14:paraId="58E08399" w14:textId="626553C4" w:rsidR="0086574A" w:rsidRPr="001E2C80" w:rsidRDefault="0086574A" w:rsidP="0086574A">
      <w:pPr>
        <w:contextualSpacing/>
        <w:jc w:val="both"/>
        <w:rPr>
          <w:rFonts w:eastAsia="Calibri" w:cstheme="minorHAnsi"/>
        </w:rPr>
      </w:pPr>
    </w:p>
    <w:p w14:paraId="38255ED5" w14:textId="77777777" w:rsidR="0086574A" w:rsidRPr="001E2C80" w:rsidRDefault="0086574A" w:rsidP="0086574A">
      <w:pPr>
        <w:contextualSpacing/>
        <w:jc w:val="both"/>
        <w:rPr>
          <w:rFonts w:eastAsia="Calibri" w:cstheme="minorHAnsi"/>
        </w:rPr>
      </w:pPr>
      <w:r w:rsidRPr="001E2C80">
        <w:rPr>
          <w:rFonts w:eastAsia="Calibri" w:cstheme="minorHAnsi"/>
        </w:rPr>
        <w:t xml:space="preserve">The solicitation stages are as follows: </w:t>
      </w:r>
    </w:p>
    <w:p w14:paraId="3DE2943E" w14:textId="77777777" w:rsidR="00FF7DE9" w:rsidRPr="001E2C80" w:rsidRDefault="00FF7DE9" w:rsidP="0086574A">
      <w:pPr>
        <w:contextualSpacing/>
        <w:jc w:val="both"/>
        <w:rPr>
          <w:rFonts w:eastAsia="Calibri" w:cstheme="minorHAnsi"/>
        </w:rPr>
      </w:pPr>
    </w:p>
    <w:p w14:paraId="0CB3F63C" w14:textId="4617B089" w:rsidR="0086574A" w:rsidRPr="001E2C80" w:rsidRDefault="0086574A" w:rsidP="4E2D3C88">
      <w:pPr>
        <w:contextualSpacing/>
        <w:jc w:val="both"/>
        <w:rPr>
          <w:rFonts w:eastAsia="Calibri"/>
          <w:color w:val="auto"/>
        </w:rPr>
      </w:pPr>
      <w:r w:rsidRPr="007E7EF5">
        <w:rPr>
          <w:rFonts w:eastAsia="Calibri"/>
          <w:b/>
          <w:bCs/>
          <w:sz w:val="24"/>
          <w:szCs w:val="24"/>
          <w:u w:val="single"/>
        </w:rPr>
        <w:t>Stage 1 – Abstract.</w:t>
      </w:r>
      <w:r w:rsidRPr="007E7EF5">
        <w:rPr>
          <w:rFonts w:eastAsia="Calibri"/>
          <w:sz w:val="24"/>
          <w:szCs w:val="24"/>
        </w:rPr>
        <w:t xml:space="preserve"> </w:t>
      </w:r>
      <w:r w:rsidRPr="4E2D3C88">
        <w:rPr>
          <w:rFonts w:eastAsia="Calibri"/>
        </w:rPr>
        <w:t xml:space="preserve">In Stage 1 Offerors will submit an </w:t>
      </w:r>
      <w:r w:rsidR="005B0B1B">
        <w:rPr>
          <w:rFonts w:eastAsia="Calibri"/>
        </w:rPr>
        <w:t>A</w:t>
      </w:r>
      <w:r w:rsidRPr="4E2D3C88">
        <w:rPr>
          <w:rFonts w:eastAsia="Calibri"/>
        </w:rPr>
        <w:t xml:space="preserve">bstract </w:t>
      </w:r>
      <w:r w:rsidR="00B62F20" w:rsidRPr="4E2D3C88">
        <w:rPr>
          <w:rFonts w:eastAsia="Calibri"/>
        </w:rPr>
        <w:t xml:space="preserve">and quad chart </w:t>
      </w:r>
      <w:r w:rsidRPr="4E2D3C88">
        <w:rPr>
          <w:rFonts w:eastAsia="Calibri"/>
        </w:rPr>
        <w:t>that must follow the required templates and page limits (</w:t>
      </w:r>
      <w:r w:rsidR="00957DED" w:rsidRPr="4E2D3C88">
        <w:rPr>
          <w:rFonts w:eastAsia="Calibri"/>
        </w:rPr>
        <w:t>section 3.5</w:t>
      </w:r>
      <w:r w:rsidR="005B0B1B">
        <w:rPr>
          <w:rFonts w:eastAsia="Calibri"/>
        </w:rPr>
        <w:t xml:space="preserve"> and Attachment 1</w:t>
      </w:r>
      <w:r w:rsidRPr="4E2D3C88">
        <w:rPr>
          <w:rFonts w:eastAsia="Calibri"/>
        </w:rPr>
        <w:t>). Abstracts that do not meet the mandatory</w:t>
      </w:r>
      <w:r w:rsidR="00576D80" w:rsidRPr="4E2D3C88">
        <w:rPr>
          <w:rFonts w:eastAsia="Calibri"/>
        </w:rPr>
        <w:t xml:space="preserve"> eligibility</w:t>
      </w:r>
      <w:r w:rsidRPr="4E2D3C88">
        <w:rPr>
          <w:rFonts w:eastAsia="Calibri"/>
        </w:rPr>
        <w:t xml:space="preserve"> criteria (</w:t>
      </w:r>
      <w:r w:rsidR="00957DED" w:rsidRPr="4E2D3C88">
        <w:rPr>
          <w:rFonts w:eastAsia="Calibri"/>
        </w:rPr>
        <w:t>section 2.</w:t>
      </w:r>
      <w:r w:rsidR="7209750C" w:rsidRPr="4E2D3C88">
        <w:rPr>
          <w:rFonts w:eastAsia="Calibri"/>
        </w:rPr>
        <w:t>6</w:t>
      </w:r>
      <w:r w:rsidRPr="4E2D3C88">
        <w:rPr>
          <w:rFonts w:eastAsia="Calibri"/>
        </w:rPr>
        <w:t xml:space="preserve">) will not be evaluated. Offerors invited for a Stage 2 full technical and cost proposal will be </w:t>
      </w:r>
      <w:r w:rsidR="00D15773" w:rsidRPr="4E2D3C88">
        <w:rPr>
          <w:rFonts w:eastAsia="Calibri"/>
        </w:rPr>
        <w:t>provided with</w:t>
      </w:r>
      <w:r w:rsidRPr="4E2D3C88">
        <w:rPr>
          <w:rFonts w:eastAsia="Calibri"/>
        </w:rPr>
        <w:t xml:space="preserve"> feedback</w:t>
      </w:r>
      <w:r w:rsidR="00576D80" w:rsidRPr="4E2D3C88">
        <w:rPr>
          <w:rFonts w:eastAsia="Calibri"/>
        </w:rPr>
        <w:t xml:space="preserve">, particularly focusing on needed clarifications to be </w:t>
      </w:r>
      <w:r w:rsidR="00576D80" w:rsidRPr="4E2D3C88">
        <w:rPr>
          <w:rFonts w:eastAsia="Calibri"/>
        </w:rPr>
        <w:lastRenderedPageBreak/>
        <w:t xml:space="preserve">addressed in the Stage 2 submission.  </w:t>
      </w:r>
      <w:r w:rsidRPr="4E2D3C88">
        <w:rPr>
          <w:rFonts w:eastAsia="Calibri"/>
        </w:rPr>
        <w:t xml:space="preserve">Offerors not invited for Stage 2 will be notified via email but </w:t>
      </w:r>
      <w:r w:rsidR="00975963">
        <w:rPr>
          <w:rFonts w:eastAsia="Calibri"/>
        </w:rPr>
        <w:t>may</w:t>
      </w:r>
      <w:r w:rsidRPr="4E2D3C88">
        <w:rPr>
          <w:rFonts w:eastAsia="Calibri"/>
        </w:rPr>
        <w:t xml:space="preserve"> not receive feedback. </w:t>
      </w:r>
    </w:p>
    <w:p w14:paraId="0A7FEB56" w14:textId="77777777" w:rsidR="0086574A" w:rsidRPr="001E2C80" w:rsidRDefault="0086574A" w:rsidP="0086574A">
      <w:pPr>
        <w:contextualSpacing/>
        <w:jc w:val="both"/>
        <w:rPr>
          <w:rFonts w:eastAsia="Calibri" w:cstheme="minorHAnsi"/>
        </w:rPr>
      </w:pPr>
    </w:p>
    <w:p w14:paraId="245AC86E" w14:textId="3D9077C5" w:rsidR="00C0782B" w:rsidRPr="001E2C80" w:rsidRDefault="0086574A" w:rsidP="0086574A">
      <w:pPr>
        <w:contextualSpacing/>
        <w:jc w:val="both"/>
        <w:rPr>
          <w:rFonts w:eastAsia="Calibri" w:cstheme="minorHAnsi"/>
          <w:color w:val="auto"/>
        </w:rPr>
      </w:pPr>
      <w:r w:rsidRPr="007E7EF5">
        <w:rPr>
          <w:rFonts w:eastAsia="Calibri" w:cstheme="minorHAnsi"/>
          <w:b/>
          <w:bCs/>
          <w:sz w:val="24"/>
          <w:szCs w:val="24"/>
          <w:u w:val="single"/>
        </w:rPr>
        <w:t>Stage 2 – By invitation only – full technical and cost proposal.</w:t>
      </w:r>
      <w:r w:rsidRPr="007E7EF5">
        <w:rPr>
          <w:rFonts w:eastAsia="Calibri" w:cstheme="minorHAnsi"/>
          <w:sz w:val="24"/>
          <w:szCs w:val="24"/>
        </w:rPr>
        <w:t xml:space="preserve"> </w:t>
      </w:r>
      <w:r w:rsidRPr="001E2C80">
        <w:rPr>
          <w:rFonts w:eastAsia="Calibri" w:cstheme="minorHAnsi"/>
        </w:rPr>
        <w:t>Successful Stage 1 Offerors will receive an invitation letter from the CMF to submit a full technical and cost proposal. Required documents for Stage 2 will be noted in the invitation, but are anticipated to include a technical proposal, a cost proposal narrative, a full cost proposal, and statement of work. Further instructions will be provided to successful Stage 1 Offerors in the invitation letter.</w:t>
      </w:r>
    </w:p>
    <w:p w14:paraId="3DB056A0" w14:textId="67702A3F" w:rsidR="00AF48C5" w:rsidRDefault="002E0099" w:rsidP="007E7EF5">
      <w:pPr>
        <w:pStyle w:val="11"/>
      </w:pPr>
      <w:bookmarkStart w:id="17" w:name="_Toc470611617"/>
      <w:bookmarkStart w:id="18" w:name="_Toc33621894"/>
      <w:bookmarkStart w:id="19" w:name="_Toc147923136"/>
      <w:bookmarkStart w:id="20" w:name="_Toc155648282"/>
      <w:r w:rsidRPr="001E2C80">
        <w:t xml:space="preserve">2.2 Order of Precedence </w:t>
      </w:r>
    </w:p>
    <w:p w14:paraId="6360234D" w14:textId="3907B66F" w:rsidR="00246F81" w:rsidRPr="00246F81" w:rsidRDefault="00246F81" w:rsidP="00DE0448">
      <w:pPr>
        <w:jc w:val="both"/>
      </w:pPr>
      <w:r w:rsidRPr="00246F81">
        <w:t xml:space="preserve">Each proposal selected for award under this RPP will be executed as a Project Award under the RRPV Base Agreement 75A50123D00005. The same provisions will govern this Base Agreement as the OTA between the U.S. Government (USG) and ATI (“RRPV Base”) unless otherwise noted in the Project Award.  </w:t>
      </w:r>
    </w:p>
    <w:p w14:paraId="5EAD71A9" w14:textId="2BA26A19" w:rsidR="00F33822" w:rsidRDefault="00AF48C5" w:rsidP="007E7EF5">
      <w:pPr>
        <w:pStyle w:val="11"/>
      </w:pPr>
      <w:r w:rsidRPr="001E2C80">
        <w:t>2.</w:t>
      </w:r>
      <w:r w:rsidR="00246F81">
        <w:t>3</w:t>
      </w:r>
      <w:r w:rsidRPr="001E2C80">
        <w:t xml:space="preserve"> </w:t>
      </w:r>
      <w:r w:rsidR="002769A0" w:rsidRPr="001E2C80">
        <w:t xml:space="preserve">Period of Performance and </w:t>
      </w:r>
      <w:bookmarkEnd w:id="17"/>
      <w:bookmarkEnd w:id="18"/>
      <w:bookmarkEnd w:id="19"/>
      <w:bookmarkEnd w:id="20"/>
      <w:r w:rsidR="00442078" w:rsidRPr="001E2C80">
        <w:t>Funding</w:t>
      </w:r>
    </w:p>
    <w:p w14:paraId="134BCECD" w14:textId="5A1550EC" w:rsidR="00442078" w:rsidRPr="005E0B5B" w:rsidRDefault="00442078" w:rsidP="007E7EF5">
      <w:pPr>
        <w:pStyle w:val="121"/>
      </w:pPr>
      <w:r w:rsidRPr="1F9801B9">
        <w:t>2</w:t>
      </w:r>
      <w:r w:rsidR="00246F81" w:rsidRPr="1F9801B9">
        <w:t>.3</w:t>
      </w:r>
      <w:r w:rsidRPr="1F9801B9">
        <w:t>.1</w:t>
      </w:r>
      <w:r w:rsidR="00791655" w:rsidRPr="1F9801B9">
        <w:t xml:space="preserve"> </w:t>
      </w:r>
      <w:r w:rsidRPr="1F9801B9">
        <w:t>Period of Performance</w:t>
      </w:r>
    </w:p>
    <w:p w14:paraId="482E7226" w14:textId="36B739A4" w:rsidR="00EC452F" w:rsidRPr="001E2C80" w:rsidRDefault="7F72E769" w:rsidP="007E7EF5">
      <w:pPr>
        <w:spacing w:after="0" w:line="240" w:lineRule="auto"/>
        <w:ind w:left="288"/>
        <w:jc w:val="both"/>
      </w:pPr>
      <w:r>
        <w:t>The period of performance for Performers should be commensurate with the amount of work proposed. BARDA anticipates the full program Period of Performance</w:t>
      </w:r>
      <w:r w:rsidR="00A2475E">
        <w:t>, inclusive of the Planned and all Potentials,</w:t>
      </w:r>
      <w:r>
        <w:t xml:space="preserve"> to be up to </w:t>
      </w:r>
      <w:r w:rsidR="7CAF070A">
        <w:t xml:space="preserve">5 </w:t>
      </w:r>
      <w:r>
        <w:t xml:space="preserve">years from the date of award. Specific dates will be negotiated prior to award of the project agreement. </w:t>
      </w:r>
    </w:p>
    <w:p w14:paraId="4B04565E" w14:textId="5C11A15A" w:rsidR="1F9801B9" w:rsidRDefault="1F9801B9" w:rsidP="1F9801B9">
      <w:pPr>
        <w:spacing w:after="0" w:line="240" w:lineRule="auto"/>
        <w:jc w:val="both"/>
      </w:pPr>
    </w:p>
    <w:p w14:paraId="45A10B3E" w14:textId="4192B852" w:rsidR="00442078" w:rsidRPr="00E463A9" w:rsidRDefault="00442078" w:rsidP="007E7EF5">
      <w:pPr>
        <w:pStyle w:val="121"/>
      </w:pPr>
      <w:r w:rsidRPr="1F9801B9">
        <w:t>2.</w:t>
      </w:r>
      <w:r w:rsidR="00246F81" w:rsidRPr="1F9801B9">
        <w:t>3</w:t>
      </w:r>
      <w:r w:rsidRPr="1F9801B9">
        <w:t>.2 Funding</w:t>
      </w:r>
    </w:p>
    <w:p w14:paraId="01A36DDD" w14:textId="4D40DC64" w:rsidR="00EC452F" w:rsidRPr="001E2C80" w:rsidRDefault="5A328C69" w:rsidP="007E7EF5">
      <w:pPr>
        <w:pStyle w:val="CommentText"/>
        <w:ind w:left="288"/>
        <w:jc w:val="both"/>
      </w:pPr>
      <w:bookmarkStart w:id="21" w:name="_Toc33697006"/>
      <w:bookmarkStart w:id="22" w:name="_Toc147923137"/>
      <w:bookmarkStart w:id="23" w:name="_Toc155648283"/>
      <w:r w:rsidRPr="1F9801B9">
        <w:rPr>
          <w:sz w:val="22"/>
          <w:szCs w:val="22"/>
        </w:rPr>
        <w:t>The</w:t>
      </w:r>
      <w:r w:rsidR="4603BA9D" w:rsidRPr="1F9801B9">
        <w:rPr>
          <w:sz w:val="22"/>
          <w:szCs w:val="22"/>
        </w:rPr>
        <w:t xml:space="preserve"> available </w:t>
      </w:r>
      <w:r w:rsidR="6B87E9CE" w:rsidRPr="1F9801B9">
        <w:rPr>
          <w:sz w:val="22"/>
          <w:szCs w:val="22"/>
        </w:rPr>
        <w:t>funding for this project is</w:t>
      </w:r>
      <w:r w:rsidR="090D2E42" w:rsidRPr="1F9801B9">
        <w:rPr>
          <w:sz w:val="22"/>
          <w:szCs w:val="22"/>
        </w:rPr>
        <w:t xml:space="preserve"> </w:t>
      </w:r>
      <w:r w:rsidR="1150A9ED" w:rsidRPr="1F9801B9">
        <w:rPr>
          <w:sz w:val="22"/>
          <w:szCs w:val="22"/>
        </w:rPr>
        <w:t>approximately $142</w:t>
      </w:r>
      <w:r w:rsidR="49F4C91D" w:rsidRPr="1F9801B9">
        <w:rPr>
          <w:sz w:val="22"/>
          <w:szCs w:val="22"/>
        </w:rPr>
        <w:t xml:space="preserve"> </w:t>
      </w:r>
      <w:r w:rsidR="69C79AB1" w:rsidRPr="1F9801B9">
        <w:rPr>
          <w:sz w:val="22"/>
          <w:szCs w:val="22"/>
        </w:rPr>
        <w:t>million</w:t>
      </w:r>
      <w:r w:rsidR="6B87E9CE" w:rsidRPr="1F9801B9">
        <w:rPr>
          <w:sz w:val="22"/>
          <w:szCs w:val="22"/>
        </w:rPr>
        <w:t>.</w:t>
      </w:r>
      <w:r w:rsidR="5DC4A1E5" w:rsidRPr="1F9801B9">
        <w:rPr>
          <w:sz w:val="22"/>
          <w:szCs w:val="22"/>
        </w:rPr>
        <w:t xml:space="preserve"> </w:t>
      </w:r>
      <w:r w:rsidR="6B87E9CE" w:rsidRPr="1F9801B9">
        <w:rPr>
          <w:sz w:val="22"/>
          <w:szCs w:val="22"/>
        </w:rPr>
        <w:t>The funding estimated for this RPP is approximate and subject to realignment.</w:t>
      </w:r>
      <w:r w:rsidR="3445EF3C">
        <w:t xml:space="preserve">  </w:t>
      </w:r>
      <w:r w:rsidR="009D6E22" w:rsidRPr="1F9801B9">
        <w:rPr>
          <w:sz w:val="22"/>
          <w:szCs w:val="22"/>
        </w:rPr>
        <w:t>The USG may apply additional dollars for follow-on efforts with appropriate modification</w:t>
      </w:r>
      <w:r w:rsidR="005866AF">
        <w:rPr>
          <w:sz w:val="22"/>
          <w:szCs w:val="22"/>
        </w:rPr>
        <w:t>s</w:t>
      </w:r>
      <w:r w:rsidR="009D6E22" w:rsidRPr="1F9801B9">
        <w:rPr>
          <w:sz w:val="22"/>
          <w:szCs w:val="22"/>
        </w:rPr>
        <w:t xml:space="preserve"> </w:t>
      </w:r>
      <w:r w:rsidR="005866AF">
        <w:rPr>
          <w:sz w:val="22"/>
          <w:szCs w:val="22"/>
        </w:rPr>
        <w:t>to an awarded</w:t>
      </w:r>
      <w:r w:rsidR="009D6E22" w:rsidRPr="1F9801B9">
        <w:rPr>
          <w:sz w:val="22"/>
          <w:szCs w:val="22"/>
        </w:rPr>
        <w:t xml:space="preserve"> Project Agreement.</w:t>
      </w:r>
    </w:p>
    <w:p w14:paraId="42AAC055" w14:textId="26C41A49" w:rsidR="00EC452F" w:rsidRPr="001E2C80" w:rsidRDefault="7F72E769" w:rsidP="007E7EF5">
      <w:pPr>
        <w:ind w:left="288"/>
        <w:jc w:val="both"/>
      </w:pPr>
      <w:r>
        <w:t xml:space="preserve">The USG anticipates making </w:t>
      </w:r>
      <w:r w:rsidR="16027C59">
        <w:t>up</w:t>
      </w:r>
      <w:r>
        <w:t xml:space="preserve"> to approximately </w:t>
      </w:r>
      <w:r w:rsidR="299BCFDD">
        <w:t>1</w:t>
      </w:r>
      <w:r w:rsidR="04736FD8">
        <w:t>4</w:t>
      </w:r>
      <w:r>
        <w:t xml:space="preserve"> awards. </w:t>
      </w:r>
    </w:p>
    <w:p w14:paraId="658EB946" w14:textId="584019F4" w:rsidR="00EC452F" w:rsidRPr="001E2C80" w:rsidRDefault="00EC452F" w:rsidP="007E7EF5">
      <w:pPr>
        <w:ind w:left="288"/>
        <w:jc w:val="both"/>
      </w:pPr>
      <w:r w:rsidRPr="1F9801B9">
        <w:t>Funding and estimated number of awards is subject to change and dependent on proposal</w:t>
      </w:r>
      <w:r w:rsidR="72172B10" w:rsidRPr="1F9801B9">
        <w:t>s</w:t>
      </w:r>
      <w:r w:rsidRPr="1F9801B9">
        <w:t xml:space="preserve"> received, BARDA priorities, and availability of Federal funds for this program. </w:t>
      </w:r>
    </w:p>
    <w:p w14:paraId="67554608" w14:textId="77777777" w:rsidR="0071484A" w:rsidRDefault="00176C33" w:rsidP="007E7EF5">
      <w:pPr>
        <w:pStyle w:val="11"/>
      </w:pPr>
      <w:r w:rsidRPr="001E2C80">
        <w:t>2.</w:t>
      </w:r>
      <w:r w:rsidR="00246F81">
        <w:t>4</w:t>
      </w:r>
      <w:r w:rsidRPr="001E2C80">
        <w:t xml:space="preserve"> </w:t>
      </w:r>
      <w:r w:rsidR="0017354F" w:rsidRPr="001E2C80">
        <w:t>Expected Award Date</w:t>
      </w:r>
      <w:bookmarkEnd w:id="21"/>
      <w:bookmarkEnd w:id="22"/>
      <w:bookmarkEnd w:id="23"/>
    </w:p>
    <w:p w14:paraId="2CFE22C1" w14:textId="65ECC516" w:rsidR="00EC452F" w:rsidRPr="001E2C80" w:rsidRDefault="7F72E769" w:rsidP="00DE0448">
      <w:pPr>
        <w:jc w:val="both"/>
        <w:rPr>
          <w:rFonts w:eastAsia="MS Mincho" w:cstheme="minorHAnsi"/>
        </w:rPr>
      </w:pPr>
      <w:r w:rsidRPr="0D36754F">
        <w:t xml:space="preserve">Offerors should plan on the period of performance beginning </w:t>
      </w:r>
      <w:r w:rsidR="5C6C37E1" w:rsidRPr="000519C8">
        <w:t>August 2027</w:t>
      </w:r>
      <w:r w:rsidRPr="0D36754F">
        <w:t>. The government reserves the right to change the notional period of performance start date through negotiations via the RRPV CMF and prior to project award.</w:t>
      </w:r>
    </w:p>
    <w:p w14:paraId="7023421C" w14:textId="77777777" w:rsidR="0071484A" w:rsidRDefault="00176C33" w:rsidP="007E7EF5">
      <w:pPr>
        <w:pStyle w:val="11"/>
      </w:pPr>
      <w:bookmarkStart w:id="24" w:name="_Toc470611618"/>
      <w:bookmarkStart w:id="25" w:name="_Toc33696998"/>
      <w:bookmarkStart w:id="26" w:name="_Toc147923139"/>
      <w:bookmarkStart w:id="27" w:name="_Toc155648285"/>
      <w:r w:rsidRPr="001E2C80">
        <w:t>2.</w:t>
      </w:r>
      <w:r w:rsidR="00246F81">
        <w:t>5</w:t>
      </w:r>
      <w:r w:rsidR="00AF48C5" w:rsidRPr="001E2C80">
        <w:t xml:space="preserve"> </w:t>
      </w:r>
      <w:r w:rsidR="001C7102" w:rsidRPr="001E2C80">
        <w:t>Proprietary Information</w:t>
      </w:r>
      <w:bookmarkEnd w:id="24"/>
      <w:bookmarkEnd w:id="25"/>
      <w:bookmarkEnd w:id="26"/>
      <w:bookmarkEnd w:id="27"/>
    </w:p>
    <w:p w14:paraId="396AB999" w14:textId="3E72E907" w:rsidR="009E595A" w:rsidRPr="001E2C80" w:rsidRDefault="001C7102" w:rsidP="00DE0448">
      <w:pPr>
        <w:jc w:val="both"/>
        <w:rPr>
          <w:rFonts w:cstheme="minorHAnsi"/>
        </w:rPr>
      </w:pPr>
      <w:r w:rsidRPr="001E2C80">
        <w:rPr>
          <w:rFonts w:cstheme="minorHAnsi"/>
        </w:rPr>
        <w:t xml:space="preserve">The </w:t>
      </w:r>
      <w:r w:rsidR="006413DA" w:rsidRPr="001E2C80">
        <w:rPr>
          <w:rFonts w:cstheme="minorHAnsi"/>
        </w:rPr>
        <w:t xml:space="preserve">RRPV </w:t>
      </w:r>
      <w:r w:rsidRPr="001E2C80">
        <w:rPr>
          <w:rFonts w:cstheme="minorHAnsi"/>
        </w:rPr>
        <w:t>CM</w:t>
      </w:r>
      <w:r w:rsidR="55D44BA3" w:rsidRPr="001E2C80">
        <w:rPr>
          <w:rFonts w:cstheme="minorHAnsi"/>
        </w:rPr>
        <w:t>F</w:t>
      </w:r>
      <w:r w:rsidRPr="001E2C80">
        <w:rPr>
          <w:rFonts w:cstheme="minorHAnsi"/>
        </w:rPr>
        <w:t xml:space="preserve"> will oversee submission of </w:t>
      </w:r>
      <w:r w:rsidR="00F75D77" w:rsidRPr="001E2C80">
        <w:rPr>
          <w:rFonts w:cstheme="minorHAnsi"/>
        </w:rPr>
        <w:t>abstracts</w:t>
      </w:r>
      <w:r w:rsidR="00595D42" w:rsidRPr="001E2C80">
        <w:rPr>
          <w:rFonts w:cstheme="minorHAnsi"/>
        </w:rPr>
        <w:t>,</w:t>
      </w:r>
      <w:r w:rsidR="00F44573" w:rsidRPr="001E2C80" w:rsidDel="00595D42">
        <w:rPr>
          <w:rFonts w:cstheme="minorHAnsi"/>
        </w:rPr>
        <w:t xml:space="preserve"> </w:t>
      </w:r>
      <w:r w:rsidR="00F250C3" w:rsidRPr="001E2C80">
        <w:rPr>
          <w:rFonts w:cstheme="minorHAnsi"/>
        </w:rPr>
        <w:t xml:space="preserve">quad charts, </w:t>
      </w:r>
      <w:r w:rsidR="00373119" w:rsidRPr="001E2C80">
        <w:rPr>
          <w:rFonts w:cstheme="minorHAnsi"/>
        </w:rPr>
        <w:t>proposals</w:t>
      </w:r>
      <w:r w:rsidR="00595D42" w:rsidRPr="001E2C80">
        <w:rPr>
          <w:rFonts w:cstheme="minorHAnsi"/>
        </w:rPr>
        <w:t xml:space="preserve">, and </w:t>
      </w:r>
      <w:r w:rsidR="00391BD3" w:rsidRPr="001E2C80">
        <w:rPr>
          <w:rFonts w:cstheme="minorHAnsi"/>
        </w:rPr>
        <w:t>other</w:t>
      </w:r>
      <w:r w:rsidR="00595D42" w:rsidRPr="001E2C80">
        <w:rPr>
          <w:rFonts w:cstheme="minorHAnsi"/>
        </w:rPr>
        <w:t xml:space="preserve"> materials</w:t>
      </w:r>
      <w:r w:rsidRPr="001E2C80">
        <w:rPr>
          <w:rFonts w:cstheme="minorHAnsi"/>
        </w:rPr>
        <w:t xml:space="preserve"> submitted in response to this RPP. The </w:t>
      </w:r>
      <w:r w:rsidR="006413DA" w:rsidRPr="001E2C80">
        <w:rPr>
          <w:rFonts w:cstheme="minorHAnsi"/>
        </w:rPr>
        <w:t xml:space="preserve">RRPV </w:t>
      </w:r>
      <w:r w:rsidRPr="001E2C80">
        <w:rPr>
          <w:rFonts w:cstheme="minorHAnsi"/>
        </w:rPr>
        <w:t>CM</w:t>
      </w:r>
      <w:r w:rsidR="45605080" w:rsidRPr="001E2C80">
        <w:rPr>
          <w:rFonts w:cstheme="minorHAnsi"/>
        </w:rPr>
        <w:t>F</w:t>
      </w:r>
      <w:r w:rsidRPr="001E2C80">
        <w:rPr>
          <w:rFonts w:cstheme="minorHAnsi"/>
        </w:rPr>
        <w:t xml:space="preserve"> shall take the necessary steps to protect all proprietary information and shall not use such proprietary information for purposes other than </w:t>
      </w:r>
      <w:r w:rsidR="009C072B" w:rsidRPr="001E2C80">
        <w:rPr>
          <w:rFonts w:cstheme="minorHAnsi"/>
        </w:rPr>
        <w:t xml:space="preserve">proposal </w:t>
      </w:r>
      <w:r w:rsidRPr="001E2C80">
        <w:rPr>
          <w:rFonts w:cstheme="minorHAnsi"/>
        </w:rPr>
        <w:t>evaluation and agreement</w:t>
      </w:r>
      <w:r w:rsidR="00EC1F61" w:rsidRPr="001E2C80">
        <w:rPr>
          <w:rFonts w:cstheme="minorHAnsi"/>
        </w:rPr>
        <w:t xml:space="preserve"> </w:t>
      </w:r>
      <w:r w:rsidRPr="001E2C80">
        <w:rPr>
          <w:rFonts w:cstheme="minorHAnsi"/>
        </w:rPr>
        <w:t xml:space="preserve">administration. </w:t>
      </w:r>
      <w:r w:rsidR="00C200E7" w:rsidRPr="001E2C80">
        <w:rPr>
          <w:rFonts w:cstheme="minorHAnsi"/>
        </w:rPr>
        <w:t>Please</w:t>
      </w:r>
      <w:r w:rsidRPr="001E2C80">
        <w:rPr>
          <w:rFonts w:cstheme="minorHAnsi"/>
        </w:rPr>
        <w:t xml:space="preserve"> </w:t>
      </w:r>
      <w:r w:rsidR="006A7B63" w:rsidRPr="001E2C80">
        <w:rPr>
          <w:rFonts w:cstheme="minorHAnsi"/>
        </w:rPr>
        <w:t xml:space="preserve">mark </w:t>
      </w:r>
      <w:r w:rsidRPr="001E2C80">
        <w:rPr>
          <w:rFonts w:cstheme="minorHAnsi"/>
        </w:rPr>
        <w:t xml:space="preserve">all Confidential or Proprietary Information as such. </w:t>
      </w:r>
      <w:r w:rsidR="007D215C" w:rsidRPr="001E2C80">
        <w:rPr>
          <w:rFonts w:cstheme="minorHAnsi"/>
        </w:rPr>
        <w:t xml:space="preserve">An Offeror’s submission of a </w:t>
      </w:r>
      <w:r w:rsidR="0074521B" w:rsidRPr="001E2C80">
        <w:rPr>
          <w:rFonts w:cstheme="minorHAnsi"/>
        </w:rPr>
        <w:t xml:space="preserve">response </w:t>
      </w:r>
      <w:r w:rsidR="007D215C" w:rsidRPr="001E2C80">
        <w:rPr>
          <w:rFonts w:cstheme="minorHAnsi"/>
        </w:rPr>
        <w:t xml:space="preserve">under this RPP indicates concurrence with the aforementioned CMF </w:t>
      </w:r>
      <w:r w:rsidR="007D215C" w:rsidRPr="001E2C80" w:rsidDel="00CE5FF2">
        <w:rPr>
          <w:rFonts w:cstheme="minorHAnsi"/>
        </w:rPr>
        <w:t>responsibilities</w:t>
      </w:r>
      <w:r w:rsidR="00CE5FF2" w:rsidRPr="001E2C80">
        <w:rPr>
          <w:rFonts w:cstheme="minorHAnsi"/>
        </w:rPr>
        <w:t>.</w:t>
      </w:r>
    </w:p>
    <w:p w14:paraId="28D21279" w14:textId="7E8C276F" w:rsidR="009E595A" w:rsidRPr="001E2C80" w:rsidRDefault="009E595A" w:rsidP="007E7EF5">
      <w:pPr>
        <w:pStyle w:val="11"/>
      </w:pPr>
      <w:r w:rsidRPr="001E2C80">
        <w:t>2.</w:t>
      </w:r>
      <w:r w:rsidR="00246F81">
        <w:t>6</w:t>
      </w:r>
      <w:r w:rsidRPr="001E2C80">
        <w:t xml:space="preserve"> Mandatory Eligibility Criteria </w:t>
      </w:r>
    </w:p>
    <w:p w14:paraId="0E88C7F1" w14:textId="0B118C58" w:rsidR="00391BD3" w:rsidRPr="00C83CA1" w:rsidRDefault="00391BD3" w:rsidP="00C83CA1">
      <w:pPr>
        <w:spacing w:line="256" w:lineRule="auto"/>
        <w:jc w:val="both"/>
        <w:rPr>
          <w:rFonts w:cstheme="minorHAnsi"/>
        </w:rPr>
      </w:pPr>
      <w:bookmarkStart w:id="28" w:name="_Toc147923142"/>
      <w:r w:rsidRPr="523D61E4">
        <w:t xml:space="preserve">To be eligible for consideration Offerors must be RRPV members when their Abstract is submitted. Prospective Offerors may join the consortium at </w:t>
      </w:r>
      <w:hyperlink r:id="rId16">
        <w:r w:rsidR="5CA34585" w:rsidRPr="00C83CA1">
          <w:rPr>
            <w:rStyle w:val="Hyperlink"/>
            <w:rFonts w:cstheme="minorBidi"/>
          </w:rPr>
          <w:t>www.rrpv.org/how-to-join</w:t>
        </w:r>
      </w:hyperlink>
      <w:r w:rsidRPr="523D61E4">
        <w:t xml:space="preserve">. </w:t>
      </w:r>
    </w:p>
    <w:p w14:paraId="76991645" w14:textId="029193F0" w:rsidR="00451A77" w:rsidRPr="000519C8" w:rsidRDefault="00C83CA1" w:rsidP="00DF6139">
      <w:pPr>
        <w:pStyle w:val="CommentText"/>
        <w:jc w:val="both"/>
        <w:rPr>
          <w:sz w:val="22"/>
          <w:szCs w:val="22"/>
        </w:rPr>
      </w:pPr>
      <w:r>
        <w:rPr>
          <w:sz w:val="22"/>
          <w:szCs w:val="22"/>
        </w:rPr>
        <w:lastRenderedPageBreak/>
        <w:t xml:space="preserve">Additionally, to </w:t>
      </w:r>
      <w:r w:rsidR="35A24244" w:rsidRPr="000519C8">
        <w:rPr>
          <w:sz w:val="22"/>
          <w:szCs w:val="22"/>
        </w:rPr>
        <w:t>be eligible for consideration under this RPP, the Offeror shall propose a defined Before Day One influenza vaccine candidate and provide supporting data demonstrating technical feasibility and sufficient maturity to execute the proposed Base Period activities.</w:t>
      </w:r>
      <w:r w:rsidR="64C9F322" w:rsidRPr="000519C8">
        <w:rPr>
          <w:sz w:val="22"/>
          <w:szCs w:val="22"/>
        </w:rPr>
        <w:t xml:space="preserve"> </w:t>
      </w:r>
      <w:r w:rsidR="35A24244" w:rsidRPr="000519C8">
        <w:rPr>
          <w:sz w:val="22"/>
          <w:szCs w:val="22"/>
        </w:rPr>
        <w:t xml:space="preserve">Offerors must meet all </w:t>
      </w:r>
      <w:r w:rsidR="2873EDF5" w:rsidRPr="000519C8">
        <w:rPr>
          <w:sz w:val="22"/>
          <w:szCs w:val="22"/>
        </w:rPr>
        <w:t>minimum eligibility criteria</w:t>
      </w:r>
      <w:r w:rsidR="35A24244" w:rsidRPr="000519C8">
        <w:rPr>
          <w:sz w:val="22"/>
          <w:szCs w:val="22"/>
        </w:rPr>
        <w:t xml:space="preserve"> to proceed to technical evaluation.</w:t>
      </w:r>
    </w:p>
    <w:p w14:paraId="551F958C" w14:textId="77777777" w:rsidR="00CC4341" w:rsidRDefault="2873EDF5" w:rsidP="007E7EF5">
      <w:pPr>
        <w:pStyle w:val="121"/>
      </w:pPr>
      <w:r w:rsidRPr="00CC4341">
        <w:t xml:space="preserve">Before Day One </w:t>
      </w:r>
      <w:r w:rsidR="35A24244" w:rsidRPr="00CC4341">
        <w:t>Vaccine Candidate</w:t>
      </w:r>
      <w:r w:rsidR="00714103" w:rsidRPr="000519C8">
        <w:t xml:space="preserve"> </w:t>
      </w:r>
    </w:p>
    <w:p w14:paraId="76F7894B" w14:textId="5245A6DF" w:rsidR="00451A77" w:rsidRPr="000519C8" w:rsidRDefault="35A24244" w:rsidP="007E7EF5">
      <w:pPr>
        <w:pStyle w:val="CommentText"/>
        <w:ind w:left="288"/>
        <w:jc w:val="both"/>
        <w:rPr>
          <w:sz w:val="22"/>
          <w:szCs w:val="22"/>
        </w:rPr>
      </w:pPr>
      <w:r w:rsidRPr="000519C8">
        <w:rPr>
          <w:sz w:val="22"/>
          <w:szCs w:val="22"/>
        </w:rPr>
        <w:t>The Offeror shall propose a defined lead vaccine candidate and provide:</w:t>
      </w:r>
    </w:p>
    <w:p w14:paraId="115AF87C" w14:textId="2CEE5A59" w:rsidR="00451A77" w:rsidRPr="000519C8" w:rsidRDefault="003E7751" w:rsidP="00301BD5">
      <w:pPr>
        <w:pStyle w:val="ListParagraph"/>
        <w:numPr>
          <w:ilvl w:val="0"/>
          <w:numId w:val="3"/>
        </w:numPr>
        <w:jc w:val="both"/>
      </w:pPr>
      <w:r w:rsidRPr="000519C8">
        <w:t>V</w:t>
      </w:r>
      <w:r w:rsidR="00A7268A" w:rsidRPr="000519C8">
        <w:t>accine</w:t>
      </w:r>
      <w:r w:rsidRPr="000519C8">
        <w:t xml:space="preserve"> </w:t>
      </w:r>
      <w:r w:rsidR="35A24244" w:rsidRPr="000519C8">
        <w:t>target(s)</w:t>
      </w:r>
    </w:p>
    <w:p w14:paraId="69FB78CC" w14:textId="4F0CCB8B" w:rsidR="00451A77" w:rsidRPr="000519C8" w:rsidRDefault="35A24244" w:rsidP="00301BD5">
      <w:pPr>
        <w:pStyle w:val="ListParagraph"/>
        <w:numPr>
          <w:ilvl w:val="0"/>
          <w:numId w:val="3"/>
        </w:numPr>
        <w:jc w:val="both"/>
      </w:pPr>
      <w:r w:rsidRPr="000519C8">
        <w:t>Vaccine platform</w:t>
      </w:r>
    </w:p>
    <w:p w14:paraId="6F561C73" w14:textId="38E96AB7" w:rsidR="00451A77" w:rsidRPr="000519C8" w:rsidRDefault="35A24244" w:rsidP="00301BD5">
      <w:pPr>
        <w:pStyle w:val="ListParagraph"/>
        <w:numPr>
          <w:ilvl w:val="0"/>
          <w:numId w:val="3"/>
        </w:numPr>
        <w:jc w:val="both"/>
      </w:pPr>
      <w:r w:rsidRPr="000519C8">
        <w:t>Formulation, adjuvant, and/or carrier, as applicable</w:t>
      </w:r>
    </w:p>
    <w:p w14:paraId="558E48A9" w14:textId="6DAFB270" w:rsidR="00451A77" w:rsidRPr="000519C8" w:rsidRDefault="35A24244" w:rsidP="00301BD5">
      <w:pPr>
        <w:pStyle w:val="ListParagraph"/>
        <w:numPr>
          <w:ilvl w:val="0"/>
          <w:numId w:val="3"/>
        </w:numPr>
        <w:jc w:val="both"/>
      </w:pPr>
      <w:r w:rsidRPr="000519C8">
        <w:t xml:space="preserve">Route of </w:t>
      </w:r>
      <w:r w:rsidR="00BE030D" w:rsidRPr="000519C8">
        <w:t>administration including any delivery device required</w:t>
      </w:r>
    </w:p>
    <w:p w14:paraId="4E864FFD" w14:textId="085D693A" w:rsidR="00451A77" w:rsidRPr="000519C8" w:rsidRDefault="35A24244" w:rsidP="00301BD5">
      <w:pPr>
        <w:pStyle w:val="ListParagraph"/>
        <w:numPr>
          <w:ilvl w:val="0"/>
          <w:numId w:val="3"/>
        </w:numPr>
        <w:jc w:val="both"/>
      </w:pPr>
      <w:r w:rsidRPr="000519C8">
        <w:t>Proposed dose and regimen, if established and</w:t>
      </w:r>
    </w:p>
    <w:p w14:paraId="1B962878" w14:textId="16C703AF" w:rsidR="00451A77" w:rsidDel="00466C33" w:rsidRDefault="35A24244" w:rsidP="00301BD5">
      <w:pPr>
        <w:pStyle w:val="ListParagraph"/>
        <w:numPr>
          <w:ilvl w:val="0"/>
          <w:numId w:val="3"/>
        </w:numPr>
        <w:jc w:val="both"/>
      </w:pPr>
      <w:r w:rsidRPr="000519C8">
        <w:t>Proposed mechanism of protection</w:t>
      </w:r>
    </w:p>
    <w:p w14:paraId="46BDD0A3" w14:textId="77777777" w:rsidR="00451A77" w:rsidRPr="000519C8" w:rsidRDefault="35A24244" w:rsidP="00301BD5">
      <w:pPr>
        <w:pStyle w:val="ListParagraph"/>
        <w:numPr>
          <w:ilvl w:val="0"/>
          <w:numId w:val="3"/>
        </w:numPr>
        <w:jc w:val="both"/>
      </w:pPr>
      <w:r w:rsidRPr="000519C8">
        <w:t>The candidate shall have a credible pathway for routine seasonal influenza vaccination while providing potential cross-protection against influenza viruses with pandemic potential.</w:t>
      </w:r>
    </w:p>
    <w:p w14:paraId="7AF9D793" w14:textId="00DC4C38" w:rsidR="00451A77" w:rsidRPr="00F33822" w:rsidRDefault="366AFDDD" w:rsidP="007E7EF5">
      <w:pPr>
        <w:pStyle w:val="121"/>
      </w:pPr>
      <w:r w:rsidRPr="00F33822">
        <w:t>2.6</w:t>
      </w:r>
      <w:r w:rsidR="61B9D7E4" w:rsidRPr="00F33822">
        <w:t>.</w:t>
      </w:r>
      <w:r w:rsidR="2FFE4C8C" w:rsidRPr="00F33822">
        <w:t>1</w:t>
      </w:r>
      <w:r w:rsidRPr="00F33822">
        <w:t>.</w:t>
      </w:r>
      <w:r w:rsidR="35A24244" w:rsidRPr="00F33822">
        <w:t xml:space="preserve"> Preclinical/Nonclinical Proof-of-Concept</w:t>
      </w:r>
    </w:p>
    <w:p w14:paraId="5DD024DA" w14:textId="77777777" w:rsidR="00451A77" w:rsidRPr="0026718E" w:rsidRDefault="35A24244" w:rsidP="007E7EF5">
      <w:pPr>
        <w:pStyle w:val="CommentText"/>
        <w:ind w:left="288"/>
        <w:jc w:val="both"/>
        <w:rPr>
          <w:sz w:val="22"/>
          <w:szCs w:val="22"/>
        </w:rPr>
      </w:pPr>
      <w:r w:rsidRPr="0026718E">
        <w:rPr>
          <w:sz w:val="22"/>
          <w:szCs w:val="22"/>
        </w:rPr>
        <w:t>The Offeror shall provide quantitative preclinical/nonclinical data demonstrating, at a minimum:</w:t>
      </w:r>
    </w:p>
    <w:p w14:paraId="1522A22E" w14:textId="77777777" w:rsidR="00451A77" w:rsidRPr="0026718E" w:rsidRDefault="35A24244" w:rsidP="00E07902">
      <w:pPr>
        <w:pStyle w:val="ListParagraph"/>
        <w:numPr>
          <w:ilvl w:val="0"/>
          <w:numId w:val="3"/>
        </w:numPr>
        <w:jc w:val="both"/>
      </w:pPr>
      <w:r w:rsidRPr="0026718E">
        <w:rPr>
          <w:b/>
        </w:rPr>
        <w:t>Seasonal immunogenicity:</w:t>
      </w:r>
      <w:r w:rsidRPr="0026718E">
        <w:t xml:space="preserve"> Measurable immune responses against relevant seasonal influenza virus(es);</w:t>
      </w:r>
    </w:p>
    <w:p w14:paraId="6CB47029" w14:textId="0C7B7BA8" w:rsidR="00451A77" w:rsidRPr="0026718E" w:rsidRDefault="35A24244" w:rsidP="00E07902">
      <w:pPr>
        <w:pStyle w:val="ListParagraph"/>
        <w:numPr>
          <w:ilvl w:val="0"/>
          <w:numId w:val="3"/>
        </w:numPr>
        <w:jc w:val="both"/>
      </w:pPr>
      <w:r w:rsidRPr="0026718E">
        <w:rPr>
          <w:b/>
        </w:rPr>
        <w:t>Pandemic breadth:</w:t>
      </w:r>
      <w:r w:rsidRPr="0026718E">
        <w:t xml:space="preserve"> Measurable immune responses against at least one influenza subtype with pandemic potential (e.g., H2, H5, H7, H9</w:t>
      </w:r>
      <w:r w:rsidR="002A0FBE" w:rsidRPr="0026718E">
        <w:t xml:space="preserve"> and H10</w:t>
      </w:r>
      <w:r w:rsidRPr="0026718E">
        <w:t>), in addition to seasonal influenza viruses; and</w:t>
      </w:r>
    </w:p>
    <w:p w14:paraId="613FD099" w14:textId="77777777" w:rsidR="00451A77" w:rsidRPr="0026718E" w:rsidRDefault="35A24244" w:rsidP="00E07902">
      <w:pPr>
        <w:pStyle w:val="ListParagraph"/>
        <w:numPr>
          <w:ilvl w:val="0"/>
          <w:numId w:val="3"/>
        </w:numPr>
        <w:jc w:val="both"/>
      </w:pPr>
      <w:r w:rsidRPr="0026718E">
        <w:rPr>
          <w:b/>
        </w:rPr>
        <w:t>Functional immune activity:</w:t>
      </w:r>
      <w:r w:rsidRPr="0026718E">
        <w:t xml:space="preserve"> At least one functional or mechanistically relevant immune assessment appropriate to the vaccine candidate, such as neutralization, HAI, NI, ADCC, T-cell response, or another scientifically justified assay.</w:t>
      </w:r>
    </w:p>
    <w:p w14:paraId="68327996" w14:textId="77777777" w:rsidR="00451A77" w:rsidRPr="0026718E" w:rsidRDefault="35A24244" w:rsidP="007E7EF5">
      <w:pPr>
        <w:pStyle w:val="CommentText"/>
        <w:ind w:left="360"/>
        <w:jc w:val="both"/>
        <w:rPr>
          <w:sz w:val="22"/>
          <w:szCs w:val="22"/>
        </w:rPr>
      </w:pPr>
      <w:r w:rsidRPr="0026718E">
        <w:rPr>
          <w:sz w:val="22"/>
          <w:szCs w:val="22"/>
        </w:rPr>
        <w:t>Supporting data shall identify the animal model(s), vaccine dose and regimen, virus/antigen panel, assay methodology, study timepoints, controls/comparators, and quantitative results.</w:t>
      </w:r>
    </w:p>
    <w:p w14:paraId="736F60EE" w14:textId="49F1584B" w:rsidR="00451A77" w:rsidRPr="00F33822" w:rsidRDefault="428B6648" w:rsidP="007E7EF5">
      <w:pPr>
        <w:pStyle w:val="121"/>
      </w:pPr>
      <w:r w:rsidRPr="00F33822">
        <w:t>2.6</w:t>
      </w:r>
      <w:r w:rsidR="6038600D" w:rsidRPr="00F33822">
        <w:t>.</w:t>
      </w:r>
      <w:r w:rsidR="64718F45" w:rsidRPr="00F33822">
        <w:t>2</w:t>
      </w:r>
      <w:r w:rsidR="35A24244" w:rsidRPr="00F33822">
        <w:t>. Heterologous Protection and IND-Enabling Readiness</w:t>
      </w:r>
    </w:p>
    <w:p w14:paraId="12E68AD1" w14:textId="0424CED3" w:rsidR="00451A77" w:rsidRPr="0026718E" w:rsidRDefault="35A24244" w:rsidP="007E7EF5">
      <w:pPr>
        <w:pStyle w:val="CommentText"/>
        <w:ind w:left="288"/>
        <w:jc w:val="both"/>
        <w:rPr>
          <w:sz w:val="22"/>
          <w:szCs w:val="22"/>
        </w:rPr>
      </w:pPr>
      <w:r w:rsidRPr="0026718E">
        <w:rPr>
          <w:sz w:val="22"/>
          <w:szCs w:val="22"/>
        </w:rPr>
        <w:t xml:space="preserve">The Offeror shall provide available heterologous </w:t>
      </w:r>
      <w:r w:rsidR="007208AA" w:rsidRPr="0026718E">
        <w:rPr>
          <w:sz w:val="22"/>
          <w:szCs w:val="22"/>
        </w:rPr>
        <w:t xml:space="preserve">nonclinical </w:t>
      </w:r>
      <w:r w:rsidRPr="0026718E">
        <w:rPr>
          <w:sz w:val="22"/>
          <w:szCs w:val="22"/>
        </w:rPr>
        <w:t>challenge data demonstrating protection against relevant influenza viruses, including effects on viral load, disease severity, survival, or other scientifically justified endpoints.</w:t>
      </w:r>
    </w:p>
    <w:p w14:paraId="31682D3F" w14:textId="77777777" w:rsidR="00451A77" w:rsidRPr="0026718E" w:rsidRDefault="35A24244" w:rsidP="007E7EF5">
      <w:pPr>
        <w:pStyle w:val="CommentText"/>
        <w:ind w:left="288"/>
        <w:jc w:val="both"/>
        <w:rPr>
          <w:sz w:val="22"/>
          <w:szCs w:val="22"/>
        </w:rPr>
      </w:pPr>
      <w:r w:rsidRPr="0026718E">
        <w:rPr>
          <w:sz w:val="22"/>
          <w:szCs w:val="22"/>
        </w:rPr>
        <w:t>Where heterologous challenge and/or IND-enabling studies have not been completed, the Offeror shall provide a detailed plan, schedule, milestones, and success criteria for completing these activities during the Base Period.</w:t>
      </w:r>
    </w:p>
    <w:p w14:paraId="049CA202" w14:textId="77777777" w:rsidR="00451A77" w:rsidRPr="0026718E" w:rsidRDefault="35A24244" w:rsidP="00E07902">
      <w:pPr>
        <w:pStyle w:val="ListParagraph"/>
        <w:numPr>
          <w:ilvl w:val="0"/>
          <w:numId w:val="3"/>
        </w:numPr>
      </w:pPr>
      <w:r w:rsidRPr="0026718E">
        <w:t>The proposed IND-enabling strategy shall address, as applicable:</w:t>
      </w:r>
    </w:p>
    <w:p w14:paraId="07FFCB38" w14:textId="77777777" w:rsidR="00451A77" w:rsidRPr="0026718E" w:rsidRDefault="35A24244" w:rsidP="00E07902">
      <w:pPr>
        <w:pStyle w:val="ListParagraph"/>
        <w:numPr>
          <w:ilvl w:val="1"/>
          <w:numId w:val="3"/>
        </w:numPr>
      </w:pPr>
      <w:r w:rsidRPr="0026718E">
        <w:t>Heterologous challenge studies;</w:t>
      </w:r>
    </w:p>
    <w:p w14:paraId="7B23E86D" w14:textId="77777777" w:rsidR="00451A77" w:rsidRPr="0026718E" w:rsidRDefault="35A24244" w:rsidP="00E07902">
      <w:pPr>
        <w:pStyle w:val="ListParagraph"/>
        <w:numPr>
          <w:ilvl w:val="1"/>
          <w:numId w:val="3"/>
        </w:numPr>
      </w:pPr>
      <w:r w:rsidRPr="0026718E">
        <w:t>Safety and toxicology;</w:t>
      </w:r>
    </w:p>
    <w:p w14:paraId="2B988992" w14:textId="77777777" w:rsidR="00451A77" w:rsidRPr="0026718E" w:rsidRDefault="35A24244" w:rsidP="00E07902">
      <w:pPr>
        <w:pStyle w:val="ListParagraph"/>
        <w:numPr>
          <w:ilvl w:val="1"/>
          <w:numId w:val="3"/>
        </w:numPr>
      </w:pPr>
      <w:r w:rsidRPr="0026718E">
        <w:t>GLP toxicology;</w:t>
      </w:r>
    </w:p>
    <w:p w14:paraId="15E27624" w14:textId="77777777" w:rsidR="00451A77" w:rsidRPr="0026718E" w:rsidRDefault="35A24244" w:rsidP="00E07902">
      <w:pPr>
        <w:pStyle w:val="ListParagraph"/>
        <w:numPr>
          <w:ilvl w:val="1"/>
          <w:numId w:val="3"/>
        </w:numPr>
      </w:pPr>
      <w:r w:rsidRPr="0026718E">
        <w:t>Reactogenicity;</w:t>
      </w:r>
    </w:p>
    <w:p w14:paraId="2BDAFD39" w14:textId="77777777" w:rsidR="00451A77" w:rsidRPr="0026718E" w:rsidRDefault="35A24244" w:rsidP="00E07902">
      <w:pPr>
        <w:pStyle w:val="ListParagraph"/>
        <w:numPr>
          <w:ilvl w:val="1"/>
          <w:numId w:val="3"/>
        </w:numPr>
      </w:pPr>
      <w:r w:rsidRPr="0026718E">
        <w:t>Adjuvant-specific assessments; and</w:t>
      </w:r>
    </w:p>
    <w:p w14:paraId="0B314BC0" w14:textId="77777777" w:rsidR="00451A77" w:rsidRPr="0026718E" w:rsidRDefault="35A24244" w:rsidP="00E07902">
      <w:pPr>
        <w:pStyle w:val="ListParagraph"/>
        <w:numPr>
          <w:ilvl w:val="1"/>
          <w:numId w:val="3"/>
        </w:numPr>
      </w:pPr>
      <w:r w:rsidRPr="0026718E">
        <w:t>Biodistribution.</w:t>
      </w:r>
    </w:p>
    <w:p w14:paraId="7D33C8A2" w14:textId="3D3862E3" w:rsidR="00451A77" w:rsidRPr="00F33822" w:rsidRDefault="24BF64B1" w:rsidP="007E7EF5">
      <w:pPr>
        <w:pStyle w:val="121"/>
      </w:pPr>
      <w:r w:rsidRPr="00F33822">
        <w:lastRenderedPageBreak/>
        <w:t>2.</w:t>
      </w:r>
      <w:r w:rsidR="440D5DA2" w:rsidRPr="00F33822">
        <w:t>6</w:t>
      </w:r>
      <w:r w:rsidR="35A24244" w:rsidRPr="00F33822">
        <w:t>.</w:t>
      </w:r>
      <w:r w:rsidR="67F7CFB9" w:rsidRPr="00F33822">
        <w:t>3.</w:t>
      </w:r>
      <w:r w:rsidR="35A24244" w:rsidRPr="00F33822">
        <w:t xml:space="preserve"> CMC and Manufacturing Feasibility</w:t>
      </w:r>
    </w:p>
    <w:p w14:paraId="46A4DE6B" w14:textId="72B2C44C" w:rsidR="00451A77" w:rsidRPr="0026718E" w:rsidRDefault="35A24244" w:rsidP="007E7EF5">
      <w:pPr>
        <w:pStyle w:val="CommentText"/>
        <w:ind w:left="288"/>
        <w:jc w:val="both"/>
        <w:rPr>
          <w:sz w:val="22"/>
          <w:szCs w:val="22"/>
        </w:rPr>
      </w:pPr>
      <w:r w:rsidRPr="0026718E">
        <w:rPr>
          <w:sz w:val="22"/>
          <w:szCs w:val="22"/>
        </w:rPr>
        <w:t xml:space="preserve">The Offeror shall demonstrate an established or technically feasible manufacturing process for drug substance (DS) and final drug product (DP) capable of supporting continued development of the proposed </w:t>
      </w:r>
      <w:r w:rsidR="001B42B2" w:rsidRPr="0026718E">
        <w:rPr>
          <w:sz w:val="22"/>
          <w:szCs w:val="22"/>
        </w:rPr>
        <w:t>Before Day One</w:t>
      </w:r>
      <w:r w:rsidRPr="0026718E">
        <w:rPr>
          <w:sz w:val="22"/>
          <w:szCs w:val="22"/>
        </w:rPr>
        <w:t xml:space="preserve"> vaccine.</w:t>
      </w:r>
    </w:p>
    <w:p w14:paraId="3DF59A8B" w14:textId="77777777" w:rsidR="00451A77" w:rsidRPr="0026718E" w:rsidRDefault="35A24244" w:rsidP="007E7EF5">
      <w:pPr>
        <w:pStyle w:val="CommentText"/>
        <w:ind w:left="288"/>
        <w:jc w:val="both"/>
        <w:rPr>
          <w:sz w:val="22"/>
          <w:szCs w:val="22"/>
        </w:rPr>
      </w:pPr>
      <w:r w:rsidRPr="0026718E">
        <w:rPr>
          <w:sz w:val="22"/>
          <w:szCs w:val="22"/>
        </w:rPr>
        <w:t>At a minimum, the proposal shall provide:</w:t>
      </w:r>
    </w:p>
    <w:p w14:paraId="1236A103" w14:textId="6692E5CD" w:rsidR="00451A77" w:rsidRPr="0026718E" w:rsidRDefault="35A24244" w:rsidP="00E07902">
      <w:pPr>
        <w:pStyle w:val="ListParagraph"/>
        <w:numPr>
          <w:ilvl w:val="0"/>
          <w:numId w:val="3"/>
        </w:numPr>
      </w:pPr>
      <w:r w:rsidRPr="0026718E">
        <w:t>DS and DP manufacturing process descriptions;</w:t>
      </w:r>
    </w:p>
    <w:p w14:paraId="54CBB3C0" w14:textId="77777777" w:rsidR="00451A77" w:rsidRPr="0026718E" w:rsidRDefault="35A24244" w:rsidP="00E07902">
      <w:pPr>
        <w:pStyle w:val="ListParagraph"/>
        <w:numPr>
          <w:ilvl w:val="0"/>
          <w:numId w:val="3"/>
        </w:numPr>
      </w:pPr>
      <w:r w:rsidRPr="0026718E">
        <w:t>Expression or production system, as applicable;</w:t>
      </w:r>
    </w:p>
    <w:p w14:paraId="25BBA76A" w14:textId="77777777" w:rsidR="00451A77" w:rsidRPr="0026718E" w:rsidRDefault="35A24244" w:rsidP="00E07902">
      <w:pPr>
        <w:pStyle w:val="ListParagraph"/>
        <w:numPr>
          <w:ilvl w:val="0"/>
          <w:numId w:val="3"/>
        </w:numPr>
      </w:pPr>
      <w:r w:rsidRPr="0026718E">
        <w:t>Current demonstrated manufacturing scale;</w:t>
      </w:r>
    </w:p>
    <w:p w14:paraId="2B125F1B" w14:textId="77777777" w:rsidR="00451A77" w:rsidRPr="0026718E" w:rsidRDefault="35A24244" w:rsidP="00E07902">
      <w:pPr>
        <w:pStyle w:val="ListParagraph"/>
        <w:numPr>
          <w:ilvl w:val="0"/>
          <w:numId w:val="3"/>
        </w:numPr>
      </w:pPr>
      <w:r w:rsidRPr="0026718E">
        <w:t>Available yield and throughput data;</w:t>
      </w:r>
    </w:p>
    <w:p w14:paraId="7AD7613A" w14:textId="77777777" w:rsidR="00451A77" w:rsidRPr="0026718E" w:rsidRDefault="35A24244" w:rsidP="00E07902">
      <w:pPr>
        <w:pStyle w:val="ListParagraph"/>
        <w:numPr>
          <w:ilvl w:val="0"/>
          <w:numId w:val="3"/>
        </w:numPr>
      </w:pPr>
      <w:r w:rsidRPr="0026718E">
        <w:t>Formulation/adjuvant manufacturing process, as applicable;</w:t>
      </w:r>
    </w:p>
    <w:p w14:paraId="33B9E6C8" w14:textId="77777777" w:rsidR="00451A77" w:rsidRPr="0026718E" w:rsidRDefault="35A24244" w:rsidP="00E07902">
      <w:pPr>
        <w:pStyle w:val="ListParagraph"/>
        <w:numPr>
          <w:ilvl w:val="0"/>
          <w:numId w:val="3"/>
        </w:numPr>
      </w:pPr>
      <w:r w:rsidRPr="0026718E">
        <w:t>Available process controls and critical process parameters;</w:t>
      </w:r>
    </w:p>
    <w:p w14:paraId="7DD7521B" w14:textId="77777777" w:rsidR="00451A77" w:rsidRPr="0026718E" w:rsidRDefault="35A24244" w:rsidP="00E07902">
      <w:pPr>
        <w:pStyle w:val="ListParagraph"/>
        <w:numPr>
          <w:ilvl w:val="0"/>
          <w:numId w:val="3"/>
        </w:numPr>
      </w:pPr>
      <w:r w:rsidRPr="0026718E">
        <w:t>Current cGMP status;</w:t>
      </w:r>
    </w:p>
    <w:p w14:paraId="4875D2A4" w14:textId="77777777" w:rsidR="00451A77" w:rsidRPr="0026718E" w:rsidRDefault="35A24244" w:rsidP="00E07902">
      <w:pPr>
        <w:pStyle w:val="ListParagraph"/>
        <w:numPr>
          <w:ilvl w:val="0"/>
          <w:numId w:val="3"/>
        </w:numPr>
      </w:pPr>
      <w:r w:rsidRPr="0026718E">
        <w:t>Current manufacturing timelines, where available; and</w:t>
      </w:r>
    </w:p>
    <w:p w14:paraId="6B1EA8BB" w14:textId="77777777" w:rsidR="00451A77" w:rsidRPr="0026718E" w:rsidRDefault="35A24244" w:rsidP="00E07902">
      <w:pPr>
        <w:pStyle w:val="ListParagraph"/>
        <w:numPr>
          <w:ilvl w:val="0"/>
          <w:numId w:val="3"/>
        </w:numPr>
      </w:pPr>
      <w:r w:rsidRPr="0026718E">
        <w:t>A plan for scale-up and manufacture of clinical trial material.</w:t>
      </w:r>
    </w:p>
    <w:p w14:paraId="38DDD59F" w14:textId="677FB62F" w:rsidR="00C5286E" w:rsidRPr="0026718E" w:rsidRDefault="35A24244" w:rsidP="007E7EF5">
      <w:pPr>
        <w:pStyle w:val="CommentText"/>
        <w:ind w:left="360"/>
        <w:jc w:val="both"/>
        <w:rPr>
          <w:sz w:val="22"/>
          <w:szCs w:val="22"/>
        </w:rPr>
      </w:pPr>
      <w:r w:rsidRPr="0026718E">
        <w:rPr>
          <w:sz w:val="22"/>
          <w:szCs w:val="22"/>
        </w:rPr>
        <w:t xml:space="preserve">Offerors </w:t>
      </w:r>
      <w:r w:rsidR="6ED6E1E7" w:rsidRPr="0026718E">
        <w:rPr>
          <w:sz w:val="22"/>
          <w:szCs w:val="22"/>
        </w:rPr>
        <w:t>should</w:t>
      </w:r>
      <w:r w:rsidRPr="0026718E">
        <w:rPr>
          <w:sz w:val="22"/>
          <w:szCs w:val="22"/>
        </w:rPr>
        <w:t xml:space="preserve"> clearly distinguish demonstrated manufacturing capabilities from projected capabilities or proposed process improvements.</w:t>
      </w:r>
    </w:p>
    <w:p w14:paraId="20487C78" w14:textId="78AC14AD" w:rsidR="00451A77" w:rsidRPr="00F33822" w:rsidRDefault="5B1EFA21" w:rsidP="007E7EF5">
      <w:pPr>
        <w:pStyle w:val="121"/>
      </w:pPr>
      <w:r w:rsidRPr="00F33822">
        <w:t>2.6</w:t>
      </w:r>
      <w:r w:rsidR="35A24244" w:rsidRPr="00F33822">
        <w:t>.</w:t>
      </w:r>
      <w:r w:rsidR="7F4A1BD2" w:rsidRPr="00F33822">
        <w:t>4</w:t>
      </w:r>
      <w:r w:rsidR="656823D1" w:rsidRPr="00F33822">
        <w:t>.</w:t>
      </w:r>
      <w:r w:rsidR="35A24244" w:rsidRPr="00F33822">
        <w:t xml:space="preserve"> Product Characterization and Analytical Readiness</w:t>
      </w:r>
    </w:p>
    <w:p w14:paraId="17DBC0B1" w14:textId="77777777" w:rsidR="00451A77" w:rsidRPr="0026718E" w:rsidRDefault="35A24244" w:rsidP="007E7EF5">
      <w:pPr>
        <w:pStyle w:val="CommentText"/>
        <w:ind w:left="288"/>
        <w:jc w:val="both"/>
        <w:rPr>
          <w:sz w:val="22"/>
          <w:szCs w:val="22"/>
        </w:rPr>
      </w:pPr>
      <w:r w:rsidRPr="0026718E">
        <w:rPr>
          <w:sz w:val="22"/>
          <w:szCs w:val="22"/>
        </w:rPr>
        <w:t>The Offeror shall provide available product characterization data and describe the analytical strategy necessary to support continued development and release of the vaccine candidate.</w:t>
      </w:r>
    </w:p>
    <w:p w14:paraId="647C0982" w14:textId="77777777" w:rsidR="00451A77" w:rsidRPr="0026718E" w:rsidRDefault="35A24244" w:rsidP="007E7EF5">
      <w:pPr>
        <w:pStyle w:val="CommentText"/>
        <w:ind w:left="288"/>
        <w:jc w:val="both"/>
        <w:rPr>
          <w:sz w:val="22"/>
          <w:szCs w:val="22"/>
        </w:rPr>
      </w:pPr>
      <w:r w:rsidRPr="0026718E">
        <w:rPr>
          <w:sz w:val="22"/>
          <w:szCs w:val="22"/>
        </w:rPr>
        <w:t>The analytical strategy shall address, as applicable:</w:t>
      </w:r>
    </w:p>
    <w:p w14:paraId="0585BDCF" w14:textId="6BE507A5" w:rsidR="00451A77" w:rsidRPr="0026718E" w:rsidRDefault="35A24244" w:rsidP="00E07902">
      <w:pPr>
        <w:pStyle w:val="ListParagraph"/>
        <w:numPr>
          <w:ilvl w:val="0"/>
          <w:numId w:val="3"/>
        </w:numPr>
      </w:pPr>
      <w:r w:rsidRPr="0026718E">
        <w:t>Identity</w:t>
      </w:r>
    </w:p>
    <w:p w14:paraId="76CF7228" w14:textId="4C633230" w:rsidR="00451A77" w:rsidRPr="0026718E" w:rsidRDefault="35A24244" w:rsidP="00E07902">
      <w:pPr>
        <w:pStyle w:val="ListParagraph"/>
        <w:numPr>
          <w:ilvl w:val="0"/>
          <w:numId w:val="3"/>
        </w:numPr>
      </w:pPr>
      <w:r w:rsidRPr="0026718E">
        <w:t>Purity and impurities</w:t>
      </w:r>
    </w:p>
    <w:p w14:paraId="0F5B5F12" w14:textId="14892EFC" w:rsidR="00451A77" w:rsidRPr="0026718E" w:rsidRDefault="35A24244" w:rsidP="00E07902">
      <w:pPr>
        <w:pStyle w:val="ListParagraph"/>
        <w:numPr>
          <w:ilvl w:val="0"/>
          <w:numId w:val="3"/>
        </w:numPr>
      </w:pPr>
      <w:r w:rsidRPr="0026718E">
        <w:t>Potency</w:t>
      </w:r>
    </w:p>
    <w:p w14:paraId="3F5AF6CD" w14:textId="6DDC4153" w:rsidR="00451A77" w:rsidRPr="0026718E" w:rsidRDefault="35A24244" w:rsidP="00E07902">
      <w:pPr>
        <w:pStyle w:val="ListParagraph"/>
        <w:numPr>
          <w:ilvl w:val="0"/>
          <w:numId w:val="3"/>
        </w:numPr>
      </w:pPr>
      <w:r w:rsidRPr="0026718E">
        <w:t>Sterility/endotoxin</w:t>
      </w:r>
    </w:p>
    <w:p w14:paraId="659624A9" w14:textId="742C7427" w:rsidR="773A1B00" w:rsidRPr="0026718E" w:rsidRDefault="773A1B00" w:rsidP="00E07902">
      <w:pPr>
        <w:pStyle w:val="ListParagraph"/>
        <w:numPr>
          <w:ilvl w:val="0"/>
          <w:numId w:val="3"/>
        </w:numPr>
      </w:pPr>
      <w:r w:rsidRPr="0026718E">
        <w:t>Bioburden</w:t>
      </w:r>
    </w:p>
    <w:p w14:paraId="1FBAF855" w14:textId="35C30DCE" w:rsidR="00451A77" w:rsidRPr="0026718E" w:rsidRDefault="35A24244" w:rsidP="00E07902">
      <w:pPr>
        <w:pStyle w:val="ListParagraph"/>
        <w:numPr>
          <w:ilvl w:val="0"/>
          <w:numId w:val="3"/>
        </w:numPr>
      </w:pPr>
      <w:r w:rsidRPr="0026718E">
        <w:t>Critical quality attributes and</w:t>
      </w:r>
    </w:p>
    <w:p w14:paraId="62D590E5" w14:textId="16F56D08" w:rsidR="00451A77" w:rsidRPr="0026718E" w:rsidRDefault="35A24244" w:rsidP="00E07902">
      <w:pPr>
        <w:pStyle w:val="ListParagraph"/>
        <w:numPr>
          <w:ilvl w:val="0"/>
          <w:numId w:val="3"/>
        </w:numPr>
      </w:pPr>
      <w:r w:rsidRPr="0026718E">
        <w:t>Stability</w:t>
      </w:r>
    </w:p>
    <w:p w14:paraId="36248DFD" w14:textId="77777777" w:rsidR="00451A77" w:rsidRPr="0026718E" w:rsidRDefault="35A24244" w:rsidP="007E7EF5">
      <w:pPr>
        <w:pStyle w:val="CommentText"/>
        <w:ind w:left="360"/>
        <w:jc w:val="both"/>
        <w:rPr>
          <w:sz w:val="22"/>
          <w:szCs w:val="22"/>
        </w:rPr>
      </w:pPr>
      <w:r w:rsidRPr="0026718E">
        <w:rPr>
          <w:sz w:val="22"/>
          <w:szCs w:val="22"/>
        </w:rPr>
        <w:t>The Offeror shall identify the current status of each assay (e.g., development, qualified, or validated) and provide available real-time and/or accelerated stability data.</w:t>
      </w:r>
    </w:p>
    <w:p w14:paraId="3367F2DC" w14:textId="4984B4F9" w:rsidR="00451A77" w:rsidRPr="00C83CA1" w:rsidRDefault="131FFE0F" w:rsidP="007E7EF5">
      <w:pPr>
        <w:pStyle w:val="121"/>
      </w:pPr>
      <w:r w:rsidRPr="00C83CA1">
        <w:t>2.6</w:t>
      </w:r>
      <w:r w:rsidR="35A24244" w:rsidRPr="00C83CA1">
        <w:t>.</w:t>
      </w:r>
      <w:r w:rsidR="72ED0C55" w:rsidRPr="00C83CA1">
        <w:t>5.</w:t>
      </w:r>
      <w:r w:rsidR="35A24244" w:rsidRPr="00C83CA1">
        <w:t xml:space="preserve"> Clinical Manufacturing Capability</w:t>
      </w:r>
    </w:p>
    <w:p w14:paraId="35DCB47E" w14:textId="77777777" w:rsidR="00451A77" w:rsidRPr="0026718E" w:rsidRDefault="35A24244" w:rsidP="007E7EF5">
      <w:pPr>
        <w:pStyle w:val="CommentText"/>
        <w:ind w:left="288"/>
        <w:jc w:val="both"/>
        <w:rPr>
          <w:sz w:val="22"/>
          <w:szCs w:val="22"/>
        </w:rPr>
      </w:pPr>
      <w:r w:rsidRPr="0026718E">
        <w:rPr>
          <w:sz w:val="22"/>
          <w:szCs w:val="22"/>
        </w:rPr>
        <w:t>The Offeror shall demonstrate access to manufacturing capability, either internally or through a CDMO or other qualified partner, with a credible pathway to cGMP manufacture and release of clinical trial material.</w:t>
      </w:r>
    </w:p>
    <w:p w14:paraId="6F05260E" w14:textId="77777777" w:rsidR="00451A77" w:rsidRPr="0026718E" w:rsidRDefault="35A24244" w:rsidP="007E7EF5">
      <w:pPr>
        <w:pStyle w:val="CommentText"/>
        <w:ind w:left="288"/>
        <w:jc w:val="both"/>
        <w:rPr>
          <w:sz w:val="22"/>
          <w:szCs w:val="22"/>
        </w:rPr>
      </w:pPr>
      <w:r w:rsidRPr="0026718E">
        <w:rPr>
          <w:sz w:val="22"/>
          <w:szCs w:val="22"/>
        </w:rPr>
        <w:t>The proposal shall identify:</w:t>
      </w:r>
    </w:p>
    <w:p w14:paraId="3391D096" w14:textId="77777777" w:rsidR="00451A77" w:rsidRPr="0026718E" w:rsidRDefault="35A24244" w:rsidP="00E07902">
      <w:pPr>
        <w:pStyle w:val="ListParagraph"/>
        <w:numPr>
          <w:ilvl w:val="0"/>
          <w:numId w:val="3"/>
        </w:numPr>
      </w:pPr>
      <w:r w:rsidRPr="0026718E">
        <w:t>Manufacturing organization(s) and location(s);</w:t>
      </w:r>
    </w:p>
    <w:p w14:paraId="7BFBDABD" w14:textId="77777777" w:rsidR="00451A77" w:rsidRPr="0026718E" w:rsidRDefault="35A24244" w:rsidP="00E07902">
      <w:pPr>
        <w:pStyle w:val="ListParagraph"/>
        <w:numPr>
          <w:ilvl w:val="0"/>
          <w:numId w:val="3"/>
        </w:numPr>
      </w:pPr>
      <w:r w:rsidRPr="0026718E">
        <w:t>Current cGMP capability/status;</w:t>
      </w:r>
    </w:p>
    <w:p w14:paraId="0803731C" w14:textId="77777777" w:rsidR="00451A77" w:rsidRPr="0026718E" w:rsidRDefault="35A24244" w:rsidP="00E07902">
      <w:pPr>
        <w:pStyle w:val="ListParagraph"/>
        <w:numPr>
          <w:ilvl w:val="0"/>
          <w:numId w:val="3"/>
        </w:numPr>
      </w:pPr>
      <w:r w:rsidRPr="0026718E">
        <w:t>Anticipated clinical manufacturing scale;</w:t>
      </w:r>
    </w:p>
    <w:p w14:paraId="0763A2C3" w14:textId="77777777" w:rsidR="00451A77" w:rsidRPr="0026718E" w:rsidRDefault="35A24244" w:rsidP="00E07902">
      <w:pPr>
        <w:pStyle w:val="ListParagraph"/>
        <w:numPr>
          <w:ilvl w:val="0"/>
          <w:numId w:val="3"/>
        </w:numPr>
      </w:pPr>
      <w:r w:rsidRPr="0026718E">
        <w:t>Available fill/finish capability; and</w:t>
      </w:r>
    </w:p>
    <w:p w14:paraId="1467BF0D" w14:textId="77777777" w:rsidR="00451A77" w:rsidRPr="0026718E" w:rsidRDefault="35A24244" w:rsidP="00E07902">
      <w:pPr>
        <w:pStyle w:val="ListParagraph"/>
        <w:numPr>
          <w:ilvl w:val="0"/>
          <w:numId w:val="3"/>
        </w:numPr>
      </w:pPr>
      <w:r w:rsidRPr="0026718E">
        <w:t>Roles and responsibilities of manufacturing partners.</w:t>
      </w:r>
    </w:p>
    <w:p w14:paraId="6B190FA4" w14:textId="34C713A7" w:rsidR="00451A77" w:rsidRPr="00C83CA1" w:rsidRDefault="131FFE0F" w:rsidP="007E7EF5">
      <w:pPr>
        <w:pStyle w:val="121"/>
      </w:pPr>
      <w:r w:rsidRPr="00C83CA1">
        <w:lastRenderedPageBreak/>
        <w:t>2.6</w:t>
      </w:r>
      <w:r w:rsidR="35A24244" w:rsidRPr="00C83CA1">
        <w:t>.</w:t>
      </w:r>
      <w:r w:rsidR="2B03993F" w:rsidRPr="00C83CA1">
        <w:t xml:space="preserve">6. </w:t>
      </w:r>
      <w:r w:rsidR="35A24244" w:rsidRPr="00C83CA1">
        <w:t xml:space="preserve"> Development and Regulatory Strategy</w:t>
      </w:r>
    </w:p>
    <w:p w14:paraId="3B79F014" w14:textId="77777777" w:rsidR="00451A77" w:rsidRPr="0026718E" w:rsidRDefault="35A24244" w:rsidP="007E7EF5">
      <w:pPr>
        <w:pStyle w:val="CommentText"/>
        <w:ind w:left="288"/>
        <w:jc w:val="both"/>
        <w:rPr>
          <w:sz w:val="22"/>
          <w:szCs w:val="22"/>
        </w:rPr>
      </w:pPr>
      <w:r w:rsidRPr="0026718E">
        <w:rPr>
          <w:sz w:val="22"/>
          <w:szCs w:val="22"/>
        </w:rPr>
        <w:t>The Offeror shall provide an integrated product development and regulatory strategy describing progression from the candidate's current stage through IND submission and clinical development.</w:t>
      </w:r>
    </w:p>
    <w:p w14:paraId="4FFBFF83" w14:textId="77777777" w:rsidR="00451A77" w:rsidRPr="0026718E" w:rsidRDefault="35A24244" w:rsidP="007E7EF5">
      <w:pPr>
        <w:pStyle w:val="CommentText"/>
        <w:ind w:left="288"/>
        <w:jc w:val="both"/>
        <w:rPr>
          <w:sz w:val="22"/>
          <w:szCs w:val="22"/>
        </w:rPr>
      </w:pPr>
      <w:r w:rsidRPr="0026718E">
        <w:rPr>
          <w:sz w:val="22"/>
          <w:szCs w:val="22"/>
        </w:rPr>
        <w:t>The strategy shall address:</w:t>
      </w:r>
    </w:p>
    <w:p w14:paraId="1186330A" w14:textId="77777777" w:rsidR="00451A77" w:rsidRPr="0026718E" w:rsidRDefault="35A24244" w:rsidP="00E07902">
      <w:pPr>
        <w:pStyle w:val="ListParagraph"/>
        <w:numPr>
          <w:ilvl w:val="0"/>
          <w:numId w:val="3"/>
        </w:numPr>
      </w:pPr>
      <w:r w:rsidRPr="0026718E">
        <w:t>Remaining IND-enabling activities;</w:t>
      </w:r>
    </w:p>
    <w:p w14:paraId="6460B011" w14:textId="77777777" w:rsidR="00451A77" w:rsidRPr="0026718E" w:rsidRDefault="35A24244" w:rsidP="00E07902">
      <w:pPr>
        <w:pStyle w:val="ListParagraph"/>
        <w:numPr>
          <w:ilvl w:val="0"/>
          <w:numId w:val="3"/>
        </w:numPr>
      </w:pPr>
      <w:r w:rsidRPr="0026718E">
        <w:t>Anticipated FDA interactions and submissions;</w:t>
      </w:r>
    </w:p>
    <w:p w14:paraId="124678B0" w14:textId="5EB4FA8E" w:rsidR="00701B94" w:rsidRPr="0026718E" w:rsidRDefault="00701B94" w:rsidP="00E07902">
      <w:pPr>
        <w:pStyle w:val="ListParagraph"/>
        <w:numPr>
          <w:ilvl w:val="0"/>
          <w:numId w:val="3"/>
        </w:numPr>
      </w:pPr>
      <w:r w:rsidRPr="0026718E">
        <w:t>Proposed regulatory pathway for a seasonal vaccine licensure</w:t>
      </w:r>
    </w:p>
    <w:p w14:paraId="3D35EB83" w14:textId="4EF75D29" w:rsidR="00451A77" w:rsidRPr="0026718E" w:rsidRDefault="0087079C" w:rsidP="00E07902">
      <w:pPr>
        <w:pStyle w:val="ListParagraph"/>
        <w:numPr>
          <w:ilvl w:val="0"/>
          <w:numId w:val="3"/>
        </w:numPr>
      </w:pPr>
      <w:r w:rsidRPr="0026718E">
        <w:t>proposed regulatory pathway for inferred pandemic benefit or protection</w:t>
      </w:r>
      <w:r w:rsidR="35A24244" w:rsidRPr="0026718E">
        <w:t>; and</w:t>
      </w:r>
    </w:p>
    <w:p w14:paraId="1B01E81B" w14:textId="6DB64B0E" w:rsidR="00451A77" w:rsidRPr="0026718E" w:rsidRDefault="35A24244" w:rsidP="00E07902">
      <w:pPr>
        <w:pStyle w:val="ListParagraph"/>
        <w:numPr>
          <w:ilvl w:val="0"/>
          <w:numId w:val="3"/>
        </w:numPr>
      </w:pPr>
      <w:r w:rsidRPr="0026718E">
        <w:t>Proposed correlate(s) of protection, bio</w:t>
      </w:r>
      <w:r w:rsidR="0087079C" w:rsidRPr="0026718E">
        <w:t>markers</w:t>
      </w:r>
      <w:r w:rsidRPr="0026718E">
        <w:t>, immune-bridging strategies, or other scientifically justified approaches to support pandemic protection.</w:t>
      </w:r>
    </w:p>
    <w:p w14:paraId="61E2E623" w14:textId="514176D3" w:rsidR="60CCA7E7" w:rsidRPr="00C83CA1" w:rsidRDefault="4BDC80DD" w:rsidP="007E7EF5">
      <w:pPr>
        <w:pStyle w:val="121"/>
      </w:pPr>
      <w:r w:rsidRPr="00C83CA1">
        <w:t>2.6.</w:t>
      </w:r>
      <w:r w:rsidR="06CB9D15" w:rsidRPr="00C83CA1">
        <w:t>7</w:t>
      </w:r>
      <w:r w:rsidRPr="00C83CA1">
        <w:t>. Commercial Viability and Partnering</w:t>
      </w:r>
    </w:p>
    <w:p w14:paraId="04336362" w14:textId="0DA74F62" w:rsidR="5F2614A6" w:rsidRPr="0026718E" w:rsidRDefault="19AF5B8D" w:rsidP="007E7EF5">
      <w:pPr>
        <w:pStyle w:val="CommentText"/>
        <w:ind w:left="288"/>
        <w:jc w:val="both"/>
        <w:rPr>
          <w:sz w:val="22"/>
          <w:szCs w:val="22"/>
        </w:rPr>
      </w:pPr>
      <w:r w:rsidRPr="0026718E">
        <w:rPr>
          <w:sz w:val="22"/>
          <w:szCs w:val="22"/>
        </w:rPr>
        <w:t>The Offeror shall demonstrate a credible pathway to seasonal commercialization</w:t>
      </w:r>
      <w:r w:rsidR="1E615AA3" w:rsidRPr="0026718E">
        <w:rPr>
          <w:sz w:val="22"/>
          <w:szCs w:val="22"/>
        </w:rPr>
        <w:t>:</w:t>
      </w:r>
      <w:r w:rsidRPr="0026718E">
        <w:rPr>
          <w:sz w:val="22"/>
          <w:szCs w:val="22"/>
        </w:rPr>
        <w:t xml:space="preserve"> </w:t>
      </w:r>
    </w:p>
    <w:p w14:paraId="0CBF2E16" w14:textId="37E87F72" w:rsidR="19AF5B8D" w:rsidRPr="0026718E" w:rsidRDefault="19AF5B8D" w:rsidP="00E07902">
      <w:pPr>
        <w:pStyle w:val="ListParagraph"/>
        <w:numPr>
          <w:ilvl w:val="0"/>
          <w:numId w:val="3"/>
        </w:numPr>
        <w:jc w:val="both"/>
      </w:pPr>
      <w:r w:rsidRPr="0026718E">
        <w:t>Identify internal capabilities and key partners needed for clinical development, manufacturing, regulatory approval, and commercialization;</w:t>
      </w:r>
    </w:p>
    <w:p w14:paraId="1D400A4D" w14:textId="68180116" w:rsidR="19AF5B8D" w:rsidRPr="0026718E" w:rsidRDefault="19AF5B8D" w:rsidP="00E07902">
      <w:pPr>
        <w:pStyle w:val="ListParagraph"/>
        <w:numPr>
          <w:ilvl w:val="0"/>
          <w:numId w:val="3"/>
        </w:numPr>
        <w:jc w:val="both"/>
      </w:pPr>
      <w:r w:rsidRPr="0026718E">
        <w:t>Describe existing or planned partnerships and provide a strategy to address remaining capability gaps; and</w:t>
      </w:r>
    </w:p>
    <w:p w14:paraId="52148026" w14:textId="0AB044C1" w:rsidR="19AF5B8D" w:rsidRPr="0026718E" w:rsidRDefault="19AF5B8D" w:rsidP="00E07902">
      <w:pPr>
        <w:pStyle w:val="ListParagraph"/>
        <w:numPr>
          <w:ilvl w:val="0"/>
          <w:numId w:val="3"/>
        </w:numPr>
        <w:jc w:val="both"/>
      </w:pPr>
      <w:r w:rsidRPr="0026718E">
        <w:t>Demonstrate a credible pathway to scalable manufacturing, seasonal market integration, and sustainable commercial supply.</w:t>
      </w:r>
    </w:p>
    <w:p w14:paraId="569A2CAE" w14:textId="0D715A36" w:rsidR="3AEF968D" w:rsidRPr="0026718E" w:rsidRDefault="72571214" w:rsidP="007E7EF5">
      <w:pPr>
        <w:pStyle w:val="CommentText"/>
        <w:ind w:left="360"/>
        <w:jc w:val="both"/>
        <w:rPr>
          <w:sz w:val="22"/>
          <w:szCs w:val="22"/>
        </w:rPr>
      </w:pPr>
      <w:r w:rsidRPr="0026718E">
        <w:rPr>
          <w:sz w:val="22"/>
          <w:szCs w:val="22"/>
        </w:rPr>
        <w:t>Candidates with critical capability gaps and no credible strategy to address those gaps will not meet the minimum eligibility requirement.</w:t>
      </w:r>
    </w:p>
    <w:p w14:paraId="26B285FD" w14:textId="4D0B062C" w:rsidR="00451A77" w:rsidRPr="0026718E" w:rsidRDefault="35A24244" w:rsidP="007E7EF5">
      <w:pPr>
        <w:pStyle w:val="CommentText"/>
        <w:ind w:left="360"/>
        <w:jc w:val="both"/>
        <w:rPr>
          <w:sz w:val="22"/>
          <w:szCs w:val="22"/>
        </w:rPr>
      </w:pPr>
      <w:r w:rsidRPr="0026718E">
        <w:rPr>
          <w:sz w:val="22"/>
          <w:szCs w:val="22"/>
        </w:rPr>
        <w:t xml:space="preserve">The Government </w:t>
      </w:r>
      <w:r w:rsidR="00701B94" w:rsidRPr="0026718E">
        <w:rPr>
          <w:sz w:val="22"/>
          <w:szCs w:val="22"/>
        </w:rPr>
        <w:t>will give</w:t>
      </w:r>
      <w:r w:rsidR="00613512" w:rsidRPr="0026718E">
        <w:rPr>
          <w:sz w:val="22"/>
          <w:szCs w:val="22"/>
        </w:rPr>
        <w:t xml:space="preserve"> extra </w:t>
      </w:r>
      <w:r w:rsidR="24BF64B1" w:rsidRPr="0026718E">
        <w:rPr>
          <w:sz w:val="22"/>
          <w:szCs w:val="22"/>
        </w:rPr>
        <w:t>consider</w:t>
      </w:r>
      <w:r w:rsidR="00613512" w:rsidRPr="0026718E">
        <w:rPr>
          <w:sz w:val="22"/>
          <w:szCs w:val="22"/>
        </w:rPr>
        <w:t xml:space="preserve">ations </w:t>
      </w:r>
      <w:r w:rsidR="00C003B1" w:rsidRPr="0026718E">
        <w:rPr>
          <w:sz w:val="22"/>
          <w:szCs w:val="22"/>
        </w:rPr>
        <w:t>to proposals</w:t>
      </w:r>
      <w:r w:rsidRPr="0026718E">
        <w:rPr>
          <w:sz w:val="22"/>
          <w:szCs w:val="22"/>
        </w:rPr>
        <w:t xml:space="preserve"> that exceed the minimum requirements by demonstrating broader protection across multiple pandemic-potential influenza subtypes, robust heterologous challenge protection, durable functional immune responses, advanced manufacturing readiness, and a credible pathway toward seasonal commercialization and regulatory support for pandemic benefit.</w:t>
      </w:r>
    </w:p>
    <w:p w14:paraId="3B01CD40" w14:textId="34810261" w:rsidR="007542BA" w:rsidRPr="002E29AC" w:rsidRDefault="00403B4D" w:rsidP="00701B94">
      <w:pPr>
        <w:pStyle w:val="CommentText"/>
        <w:jc w:val="both"/>
        <w:rPr>
          <w:rFonts w:eastAsia="Aptos"/>
        </w:rPr>
      </w:pPr>
      <w:r w:rsidRPr="00403B4D">
        <w:rPr>
          <w:rFonts w:cstheme="minorHAnsi"/>
          <w:sz w:val="22"/>
          <w:szCs w:val="22"/>
        </w:rPr>
        <w:t>Proposals found to not meet these minimum eligibility criteria as detailed above may be removed from consideration, no further evaluation will be performed, and feedback will not be provided to these Offeror</w:t>
      </w:r>
      <w:r w:rsidR="009C7E36">
        <w:rPr>
          <w:rFonts w:cstheme="minorHAnsi"/>
          <w:sz w:val="22"/>
          <w:szCs w:val="22"/>
        </w:rPr>
        <w:t>(</w:t>
      </w:r>
      <w:r w:rsidRPr="00403B4D">
        <w:rPr>
          <w:rFonts w:cstheme="minorHAnsi"/>
          <w:sz w:val="22"/>
          <w:szCs w:val="22"/>
        </w:rPr>
        <w:t>s</w:t>
      </w:r>
      <w:r w:rsidR="009C7E36">
        <w:rPr>
          <w:rFonts w:cstheme="minorHAnsi"/>
          <w:sz w:val="22"/>
          <w:szCs w:val="22"/>
        </w:rPr>
        <w:t>)</w:t>
      </w:r>
      <w:r w:rsidRPr="00403B4D">
        <w:rPr>
          <w:rFonts w:cstheme="minorHAnsi"/>
          <w:sz w:val="22"/>
          <w:szCs w:val="22"/>
        </w:rPr>
        <w:t xml:space="preserve">. </w:t>
      </w:r>
    </w:p>
    <w:p w14:paraId="65FC3940" w14:textId="544525D8" w:rsidR="00246F81" w:rsidRPr="00246F81" w:rsidRDefault="4E28D89B" w:rsidP="007E7EF5">
      <w:pPr>
        <w:pStyle w:val="11"/>
      </w:pPr>
      <w:r>
        <w:t>2.</w:t>
      </w:r>
      <w:r w:rsidR="00D07845">
        <w:t>7</w:t>
      </w:r>
      <w:r>
        <w:t xml:space="preserve"> Teaming Event</w:t>
      </w:r>
    </w:p>
    <w:p w14:paraId="05C5FBFD" w14:textId="4F7C45F1" w:rsidR="006B59CA" w:rsidRPr="001E2C80" w:rsidRDefault="000E2BF8" w:rsidP="007210DD">
      <w:pPr>
        <w:spacing w:after="0" w:line="257" w:lineRule="auto"/>
        <w:jc w:val="both"/>
      </w:pPr>
      <w:r w:rsidRPr="000E2BF8">
        <w:rPr>
          <w:rFonts w:eastAsia="Aptos"/>
        </w:rPr>
        <w:t xml:space="preserve">To enable teaming, RRPV </w:t>
      </w:r>
      <w:r w:rsidR="00520DBF">
        <w:rPr>
          <w:rFonts w:eastAsia="Aptos"/>
        </w:rPr>
        <w:t xml:space="preserve">may </w:t>
      </w:r>
      <w:r w:rsidRPr="000E2BF8">
        <w:rPr>
          <w:rFonts w:eastAsia="Aptos"/>
        </w:rPr>
        <w:t>host a teaming event open to organizations that meet the minimum eligibility criteria. An online portal will be opened on the RRPV website where organizations can self-declare and provide a brief technology description. Organizations that align with criteria will be invited to participate in the teaming event. Participants do not need to be RRPV members at the time of the teaming event to participate. Additional information and details will be made available on RRPV.</w:t>
      </w:r>
      <w:r w:rsidR="00FE5876">
        <w:rPr>
          <w:rFonts w:eastAsia="Aptos"/>
        </w:rPr>
        <w:t>o</w:t>
      </w:r>
      <w:r w:rsidRPr="000E2BF8">
        <w:rPr>
          <w:rFonts w:eastAsia="Aptos"/>
        </w:rPr>
        <w:t>rg. </w:t>
      </w:r>
    </w:p>
    <w:p w14:paraId="19B5E493" w14:textId="6D940F5B" w:rsidR="00FF7DE9" w:rsidRPr="001E2C80" w:rsidRDefault="008E5B55" w:rsidP="007E7EF5">
      <w:pPr>
        <w:pStyle w:val="11"/>
      </w:pPr>
      <w:r w:rsidRPr="001E2C80">
        <w:t>2.</w:t>
      </w:r>
      <w:r w:rsidR="00D07845">
        <w:t>8</w:t>
      </w:r>
      <w:r w:rsidRPr="001E2C80">
        <w:t xml:space="preserve"> Cost Sharing</w:t>
      </w:r>
    </w:p>
    <w:p w14:paraId="0D716FCF" w14:textId="20FCAF47" w:rsidR="005643B5" w:rsidRPr="005643B5" w:rsidRDefault="005643B5" w:rsidP="005643B5">
      <w:pPr>
        <w:pStyle w:val="CommentText"/>
        <w:jc w:val="both"/>
        <w:rPr>
          <w:rFonts w:eastAsia="MS Mincho"/>
          <w:sz w:val="22"/>
          <w:szCs w:val="22"/>
        </w:rPr>
      </w:pPr>
      <w:bookmarkStart w:id="29" w:name="_Toc33697004"/>
      <w:bookmarkStart w:id="30" w:name="_Toc147923143"/>
      <w:bookmarkStart w:id="31" w:name="_Toc155648288"/>
      <w:bookmarkEnd w:id="28"/>
      <w:r w:rsidRPr="771B9410">
        <w:rPr>
          <w:rFonts w:eastAsia="MS Mincho"/>
          <w:sz w:val="22"/>
          <w:szCs w:val="22"/>
        </w:rPr>
        <w:t>Cost sharing is defined as the resources expended by the Project Awardee on the proposed Statement of Work (SOW). The extent of cost sharing is a consideration in the evaluation of proposals</w:t>
      </w:r>
      <w:r w:rsidR="52A70B1C" w:rsidRPr="73243610">
        <w:rPr>
          <w:rFonts w:eastAsia="MS Mincho"/>
          <w:sz w:val="22"/>
          <w:szCs w:val="22"/>
        </w:rPr>
        <w:t>.</w:t>
      </w:r>
      <w:r w:rsidRPr="771B9410">
        <w:rPr>
          <w:rFonts w:eastAsia="MS Mincho"/>
          <w:sz w:val="22"/>
          <w:szCs w:val="22"/>
        </w:rPr>
        <w:t xml:space="preserve">  </w:t>
      </w:r>
      <w:r w:rsidR="4028CB2F" w:rsidRPr="5C01426A">
        <w:rPr>
          <w:rFonts w:ascii="Calibri" w:eastAsia="MS Mincho" w:hAnsi="Calibri" w:cs="Arial"/>
          <w:sz w:val="22"/>
          <w:szCs w:val="22"/>
        </w:rPr>
        <w:t>While cost sharing</w:t>
      </w:r>
      <w:r w:rsidRPr="5C01426A">
        <w:rPr>
          <w:rFonts w:ascii="Calibri" w:eastAsia="MS Mincho" w:hAnsi="Calibri" w:cs="Arial"/>
          <w:sz w:val="22"/>
          <w:szCs w:val="22"/>
        </w:rPr>
        <w:t xml:space="preserve"> is not required </w:t>
      </w:r>
      <w:r w:rsidR="4028CB2F" w:rsidRPr="5C01426A">
        <w:rPr>
          <w:rFonts w:ascii="Calibri" w:eastAsia="MS Mincho" w:hAnsi="Calibri" w:cs="Arial"/>
          <w:sz w:val="22"/>
          <w:szCs w:val="22"/>
        </w:rPr>
        <w:t>for early-stage studies, Phase 2b and later-stage studies will require cost sharing, as the Offeror may have a commercially viable product by that stage of development.</w:t>
      </w:r>
      <w:r w:rsidRPr="5C01426A">
        <w:rPr>
          <w:rFonts w:eastAsia="MS Mincho"/>
          <w:sz w:val="22"/>
          <w:szCs w:val="22"/>
        </w:rPr>
        <w:t xml:space="preserve">  </w:t>
      </w:r>
      <w:r w:rsidRPr="771B9410">
        <w:rPr>
          <w:rFonts w:eastAsia="MS Mincho"/>
          <w:sz w:val="22"/>
          <w:szCs w:val="22"/>
        </w:rPr>
        <w:t xml:space="preserve">If cost sharing is proposed, then the Offeror shall state the amount that is being proposed and whether the cost sharing is a cash contribution or an in-kind contribution; provide a description of each cost share item proposed; the proposed dollar amount for each cost share item proposed; and the valuation technique used (e.g., </w:t>
      </w:r>
      <w:r w:rsidRPr="771B9410">
        <w:rPr>
          <w:rFonts w:eastAsia="MS Mincho"/>
          <w:sz w:val="22"/>
          <w:szCs w:val="22"/>
        </w:rPr>
        <w:lastRenderedPageBreak/>
        <w:t xml:space="preserve">vendor quote, historical cost, labor hours and labor rates, number of trips, etc.). </w:t>
      </w:r>
      <w:r w:rsidR="268E831F" w:rsidRPr="771B9410">
        <w:rPr>
          <w:rFonts w:eastAsia="MS Mincho"/>
          <w:sz w:val="22"/>
          <w:szCs w:val="22"/>
        </w:rPr>
        <w:t xml:space="preserve"> </w:t>
      </w:r>
      <w:r w:rsidRPr="3BC7D46A">
        <w:rPr>
          <w:rFonts w:eastAsia="MS Mincho"/>
          <w:sz w:val="22"/>
          <w:szCs w:val="22"/>
        </w:rPr>
        <w:t>Cost</w:t>
      </w:r>
      <w:r w:rsidRPr="771B9410">
        <w:rPr>
          <w:rFonts w:eastAsia="MS Mincho"/>
          <w:sz w:val="22"/>
          <w:szCs w:val="22"/>
        </w:rPr>
        <w:t xml:space="preserve"> sharing is encouraged, if possible, as it leads to stronger leveraging of Government-Performer collaboration.</w:t>
      </w:r>
      <w:r>
        <w:t xml:space="preserve">  </w:t>
      </w:r>
    </w:p>
    <w:p w14:paraId="7CC147C1" w14:textId="641E09F9" w:rsidR="002202A4" w:rsidRPr="001E2C80" w:rsidRDefault="005723AC" w:rsidP="007E7EF5">
      <w:pPr>
        <w:pStyle w:val="11"/>
      </w:pPr>
      <w:r w:rsidRPr="001E2C80">
        <w:t>2.</w:t>
      </w:r>
      <w:r w:rsidR="00D07845">
        <w:t>9</w:t>
      </w:r>
      <w:r w:rsidR="008E5B55" w:rsidRPr="001E2C80">
        <w:t xml:space="preserve"> </w:t>
      </w:r>
      <w:r w:rsidR="002202A4" w:rsidRPr="001E2C80">
        <w:t>Intellectual Property and Data Rights</w:t>
      </w:r>
      <w:bookmarkEnd w:id="29"/>
      <w:bookmarkEnd w:id="30"/>
      <w:bookmarkEnd w:id="31"/>
    </w:p>
    <w:p w14:paraId="096BFE2C" w14:textId="26576BC1" w:rsidR="00F3732C" w:rsidRPr="001E2C80" w:rsidRDefault="00F3732C" w:rsidP="00772793">
      <w:pPr>
        <w:keepNext/>
        <w:keepLines/>
        <w:jc w:val="both"/>
        <w:rPr>
          <w:rFonts w:cstheme="minorHAnsi"/>
        </w:rPr>
      </w:pPr>
      <w:r w:rsidRPr="001E2C80">
        <w:rPr>
          <w:rFonts w:cstheme="minorHAnsi"/>
        </w:rPr>
        <w:t xml:space="preserve">Intellectual Property (IP) rights for </w:t>
      </w:r>
      <w:r w:rsidR="001C47AE" w:rsidRPr="001E2C80">
        <w:rPr>
          <w:rFonts w:cstheme="minorHAnsi"/>
        </w:rPr>
        <w:t xml:space="preserve">RRPV </w:t>
      </w:r>
      <w:r w:rsidRPr="001E2C80">
        <w:rPr>
          <w:rFonts w:cstheme="minorHAnsi"/>
        </w:rPr>
        <w:t xml:space="preserve">Project Awards will be defined in the terms of a </w:t>
      </w:r>
      <w:r w:rsidR="00210347" w:rsidRPr="001E2C80">
        <w:rPr>
          <w:rFonts w:cstheme="minorHAnsi"/>
        </w:rPr>
        <w:t xml:space="preserve">Project </w:t>
      </w:r>
      <w:r w:rsidR="00E02F6B" w:rsidRPr="001E2C80">
        <w:rPr>
          <w:rFonts w:cstheme="minorHAnsi"/>
        </w:rPr>
        <w:t>A</w:t>
      </w:r>
      <w:r w:rsidRPr="001E2C80">
        <w:rPr>
          <w:rFonts w:cstheme="minorHAnsi"/>
        </w:rPr>
        <w:t xml:space="preserve">wardee’s Base Agreement. </w:t>
      </w:r>
      <w:r w:rsidR="00C718A9" w:rsidRPr="001E2C80">
        <w:rPr>
          <w:rFonts w:cstheme="minorHAnsi"/>
        </w:rPr>
        <w:t xml:space="preserve">The </w:t>
      </w:r>
      <w:r w:rsidR="001C47AE" w:rsidRPr="001E2C80">
        <w:rPr>
          <w:rFonts w:cstheme="minorHAnsi"/>
        </w:rPr>
        <w:t>RRPV</w:t>
      </w:r>
      <w:r w:rsidR="00C718A9" w:rsidRPr="001E2C80">
        <w:rPr>
          <w:rFonts w:cstheme="minorHAnsi"/>
        </w:rPr>
        <w:t xml:space="preserve"> CMF</w:t>
      </w:r>
      <w:r w:rsidR="001C47AE" w:rsidRPr="001E2C80">
        <w:rPr>
          <w:rFonts w:cstheme="minorHAnsi"/>
        </w:rPr>
        <w:t xml:space="preserve"> </w:t>
      </w:r>
      <w:r w:rsidRPr="001E2C80">
        <w:rPr>
          <w:rFonts w:cstheme="minorHAnsi"/>
        </w:rPr>
        <w:t xml:space="preserve">reserves the right to assist in the negotiation of IP, royalties, licensing, future development, etc., between the </w:t>
      </w:r>
      <w:r w:rsidR="00D21B70" w:rsidRPr="001E2C80">
        <w:rPr>
          <w:rFonts w:cstheme="minorHAnsi"/>
        </w:rPr>
        <w:t>G</w:t>
      </w:r>
      <w:r w:rsidRPr="001E2C80">
        <w:rPr>
          <w:rFonts w:cstheme="minorHAnsi"/>
        </w:rPr>
        <w:t xml:space="preserve">overnment and the </w:t>
      </w:r>
      <w:r w:rsidR="00E02F6B" w:rsidRPr="001E2C80">
        <w:rPr>
          <w:rFonts w:cstheme="minorHAnsi"/>
        </w:rPr>
        <w:t>Project Awardees</w:t>
      </w:r>
      <w:r w:rsidRPr="001E2C80">
        <w:rPr>
          <w:rFonts w:cstheme="minorHAnsi"/>
        </w:rPr>
        <w:t xml:space="preserve"> during the entire award period.</w:t>
      </w:r>
    </w:p>
    <w:p w14:paraId="5F608453" w14:textId="6490D2A0" w:rsidR="00BC5050" w:rsidRPr="001E2C80" w:rsidRDefault="00F3732C" w:rsidP="00772793">
      <w:pPr>
        <w:spacing w:after="0" w:line="240" w:lineRule="auto"/>
        <w:jc w:val="both"/>
        <w:rPr>
          <w:rFonts w:cstheme="minorHAnsi"/>
        </w:rPr>
      </w:pPr>
      <w:r w:rsidRPr="001E2C80">
        <w:rPr>
          <w:rFonts w:cstheme="minorHAnsi"/>
        </w:rPr>
        <w:t xml:space="preserve">The Offeror shall comply with the terms and conditions defined in the </w:t>
      </w:r>
      <w:r w:rsidR="00D21B70" w:rsidRPr="001E2C80">
        <w:rPr>
          <w:rFonts w:cstheme="minorHAnsi"/>
        </w:rPr>
        <w:t xml:space="preserve">RRPV </w:t>
      </w:r>
      <w:r w:rsidRPr="001E2C80">
        <w:rPr>
          <w:rFonts w:cstheme="minorHAnsi"/>
        </w:rPr>
        <w:t>Base Agreement regarding Data Rights</w:t>
      </w:r>
      <w:r w:rsidRPr="001E2C80">
        <w:rPr>
          <w:rFonts w:cstheme="minorHAnsi"/>
          <w:b/>
        </w:rPr>
        <w:t xml:space="preserve">. </w:t>
      </w:r>
      <w:r w:rsidRPr="005643B5">
        <w:rPr>
          <w:rFonts w:cstheme="minorHAnsi"/>
          <w:bCs/>
        </w:rPr>
        <w:t xml:space="preserve">It is anticipated that anything delivered under this proposed effort would be delivered to the Government with unlimited data rights </w:t>
      </w:r>
      <w:r w:rsidR="00AC61CB" w:rsidRPr="005643B5">
        <w:rPr>
          <w:rFonts w:cstheme="minorHAnsi"/>
          <w:bCs/>
        </w:rPr>
        <w:t xml:space="preserve">as defined in the RRPV Base Agreement </w:t>
      </w:r>
      <w:r w:rsidRPr="005643B5">
        <w:rPr>
          <w:rFonts w:cstheme="minorHAnsi"/>
          <w:bCs/>
        </w:rPr>
        <w:t xml:space="preserve">unless otherwise </w:t>
      </w:r>
      <w:r w:rsidR="007E602F" w:rsidRPr="005643B5">
        <w:rPr>
          <w:rFonts w:cstheme="minorHAnsi"/>
          <w:bCs/>
        </w:rPr>
        <w:t xml:space="preserve">specified </w:t>
      </w:r>
      <w:r w:rsidRPr="005643B5">
        <w:rPr>
          <w:rFonts w:cstheme="minorHAnsi"/>
          <w:bCs/>
        </w:rPr>
        <w:t xml:space="preserve">in </w:t>
      </w:r>
      <w:r w:rsidR="00A73189" w:rsidRPr="005643B5">
        <w:rPr>
          <w:rFonts w:cstheme="minorHAnsi"/>
          <w:bCs/>
        </w:rPr>
        <w:t>Attachment 1, Abstract</w:t>
      </w:r>
      <w:r w:rsidR="00F250C3" w:rsidRPr="005643B5">
        <w:rPr>
          <w:rFonts w:cstheme="minorHAnsi"/>
          <w:bCs/>
        </w:rPr>
        <w:t xml:space="preserve"> an</w:t>
      </w:r>
      <w:r w:rsidR="00636E86" w:rsidRPr="005643B5">
        <w:rPr>
          <w:rFonts w:cstheme="minorHAnsi"/>
          <w:bCs/>
        </w:rPr>
        <w:t>d</w:t>
      </w:r>
      <w:r w:rsidR="00F250C3" w:rsidRPr="005643B5">
        <w:rPr>
          <w:rFonts w:cstheme="minorHAnsi"/>
          <w:bCs/>
        </w:rPr>
        <w:t xml:space="preserve"> Quad Chart</w:t>
      </w:r>
      <w:r w:rsidR="00A73189" w:rsidRPr="005643B5">
        <w:rPr>
          <w:rFonts w:cstheme="minorHAnsi"/>
          <w:bCs/>
        </w:rPr>
        <w:t>,</w:t>
      </w:r>
      <w:r w:rsidR="0074521B" w:rsidRPr="005643B5">
        <w:rPr>
          <w:rFonts w:cstheme="minorHAnsi"/>
          <w:bCs/>
        </w:rPr>
        <w:t xml:space="preserve"> </w:t>
      </w:r>
      <w:r w:rsidRPr="005643B5">
        <w:rPr>
          <w:rFonts w:cstheme="minorHAnsi"/>
          <w:bCs/>
        </w:rPr>
        <w:t>and agreed to by the Government.</w:t>
      </w:r>
      <w:r w:rsidRPr="001E2C80">
        <w:rPr>
          <w:rFonts w:cstheme="minorHAnsi"/>
        </w:rPr>
        <w:t xml:space="preserve"> </w:t>
      </w:r>
      <w:r w:rsidR="68BACE56" w:rsidRPr="001E2C80">
        <w:rPr>
          <w:rFonts w:cstheme="minorHAnsi"/>
        </w:rPr>
        <w:t xml:space="preserve">All proposed </w:t>
      </w:r>
      <w:r w:rsidR="06799E36" w:rsidRPr="001E2C80">
        <w:rPr>
          <w:rFonts w:cstheme="minorHAnsi"/>
        </w:rPr>
        <w:t>data r</w:t>
      </w:r>
      <w:r w:rsidRPr="001E2C80">
        <w:rPr>
          <w:rFonts w:cstheme="minorHAnsi"/>
        </w:rPr>
        <w:t xml:space="preserve">ights </w:t>
      </w:r>
      <w:r w:rsidR="31EEF260" w:rsidRPr="001E2C80">
        <w:rPr>
          <w:rFonts w:cstheme="minorHAnsi"/>
        </w:rPr>
        <w:t>are subject to Government review and approval. Rights in technical data agreed to by the Government will be incorporated into the Project Award.</w:t>
      </w:r>
    </w:p>
    <w:p w14:paraId="5FE05870" w14:textId="77777777" w:rsidR="00F3732C" w:rsidRPr="001E2C80" w:rsidRDefault="00F3732C" w:rsidP="00772793">
      <w:pPr>
        <w:spacing w:after="0" w:line="240" w:lineRule="auto"/>
        <w:jc w:val="both"/>
        <w:rPr>
          <w:rFonts w:cstheme="minorHAnsi"/>
        </w:rPr>
      </w:pPr>
    </w:p>
    <w:p w14:paraId="624352F5" w14:textId="75C020FE" w:rsidR="006622B1" w:rsidRPr="001E2C80" w:rsidRDefault="00D413A6" w:rsidP="007D63D5">
      <w:pPr>
        <w:pStyle w:val="Heading1"/>
        <w:widowControl w:val="0"/>
        <w:numPr>
          <w:ilvl w:val="0"/>
          <w:numId w:val="9"/>
        </w:numPr>
        <w:pBdr>
          <w:bottom w:val="single" w:sz="6" w:space="1" w:color="auto"/>
        </w:pBdr>
        <w:tabs>
          <w:tab w:val="left" w:pos="72"/>
          <w:tab w:val="left" w:pos="360"/>
          <w:tab w:val="center" w:pos="4320"/>
          <w:tab w:val="right" w:pos="8640"/>
        </w:tabs>
        <w:spacing w:before="120" w:after="12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t>Submissions</w:t>
      </w:r>
    </w:p>
    <w:p w14:paraId="60E2AC02" w14:textId="77777777" w:rsidR="009A4398" w:rsidRPr="001E2C80" w:rsidRDefault="005723AC" w:rsidP="007E7EF5">
      <w:pPr>
        <w:pStyle w:val="11"/>
      </w:pPr>
      <w:bookmarkStart w:id="32" w:name="_Toc147923145"/>
      <w:bookmarkStart w:id="33" w:name="_Toc155648290"/>
      <w:r w:rsidRPr="001E2C80">
        <w:t>3.</w:t>
      </w:r>
      <w:r w:rsidR="004530B2" w:rsidRPr="001E2C80">
        <w:t>1</w:t>
      </w:r>
      <w:r w:rsidRPr="001E2C80">
        <w:t xml:space="preserve"> </w:t>
      </w:r>
      <w:r w:rsidR="009A4398" w:rsidRPr="001E2C80">
        <w:t>Question and Answer Period</w:t>
      </w:r>
    </w:p>
    <w:p w14:paraId="0696DA30" w14:textId="1C5F9314" w:rsidR="0032757E" w:rsidRPr="001E2C80" w:rsidRDefault="009A4398" w:rsidP="0032757E">
      <w:pPr>
        <w:spacing w:line="256" w:lineRule="auto"/>
        <w:rPr>
          <w:rFonts w:eastAsia="Calibri" w:cstheme="minorHAnsi"/>
        </w:rPr>
      </w:pPr>
      <w:r w:rsidRPr="001E2C80">
        <w:rPr>
          <w:rFonts w:eastAsia="Calibri" w:cstheme="minorHAnsi"/>
        </w:rPr>
        <w:t>Key dates related to this RPP</w:t>
      </w:r>
      <w:r w:rsidR="0032757E" w:rsidRPr="001E2C80">
        <w:rPr>
          <w:rFonts w:eastAsia="Calibri" w:cstheme="minorHAnsi"/>
        </w:rPr>
        <w:t xml:space="preserve"> are provided below</w:t>
      </w:r>
      <w:r w:rsidRPr="001E2C80">
        <w:rPr>
          <w:rFonts w:eastAsia="Calibri" w:cstheme="minorHAnsi"/>
        </w:rPr>
        <w:t>.</w:t>
      </w:r>
      <w:r w:rsidR="0032757E" w:rsidRPr="001E2C80">
        <w:rPr>
          <w:rFonts w:eastAsia="Calibri" w:cstheme="minorHAnsi"/>
        </w:rPr>
        <w:t xml:space="preserve"> Please submit questions to Ms. </w:t>
      </w:r>
      <w:r w:rsidR="008E4A4D" w:rsidRPr="001E2C80">
        <w:rPr>
          <w:rFonts w:eastAsia="Calibri" w:cstheme="minorHAnsi"/>
        </w:rPr>
        <w:t>Kathy Garee</w:t>
      </w:r>
      <w:r w:rsidR="0032757E" w:rsidRPr="001E2C80">
        <w:rPr>
          <w:rFonts w:eastAsia="Calibri" w:cstheme="minorHAnsi"/>
        </w:rPr>
        <w:t xml:space="preserve"> (</w:t>
      </w:r>
      <w:hyperlink r:id="rId17" w:history="1">
        <w:r w:rsidR="0032757E" w:rsidRPr="001E2C80">
          <w:rPr>
            <w:rStyle w:val="Hyperlink"/>
            <w:rFonts w:eastAsia="Calibri" w:cstheme="minorHAnsi"/>
          </w:rPr>
          <w:t>rrpv-contracts@ati.org</w:t>
        </w:r>
      </w:hyperlink>
      <w:r w:rsidR="0032757E" w:rsidRPr="001E2C80">
        <w:rPr>
          <w:rFonts w:eastAsia="Calibr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5"/>
        <w:gridCol w:w="3600"/>
        <w:gridCol w:w="3055"/>
      </w:tblGrid>
      <w:tr w:rsidR="00804D8E" w:rsidRPr="001E2C80" w14:paraId="5EF52A5F" w14:textId="0B453917" w:rsidTr="384DAEDE">
        <w:trPr>
          <w:trHeight w:val="20"/>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47B913F1" w14:textId="06FAA41B" w:rsidR="00804D8E" w:rsidRPr="0026718E" w:rsidRDefault="78944641" w:rsidP="00804D8E">
            <w:pPr>
              <w:keepNext/>
              <w:keepLines/>
              <w:spacing w:line="257" w:lineRule="auto"/>
              <w:contextualSpacing/>
              <w:rPr>
                <w:rFonts w:eastAsia="Calibri"/>
              </w:rPr>
            </w:pPr>
            <w:r w:rsidRPr="0026718E">
              <w:rPr>
                <w:rFonts w:eastAsia="Calibri"/>
                <w:b/>
                <w:bCs/>
              </w:rPr>
              <w:t xml:space="preserve">Approximate </w:t>
            </w:r>
            <w:r w:rsidR="00804D8E" w:rsidRPr="0026718E">
              <w:rPr>
                <w:rFonts w:eastAsia="Calibri"/>
                <w:b/>
                <w:bCs/>
              </w:rPr>
              <w:t>Date</w:t>
            </w:r>
          </w:p>
        </w:tc>
        <w:tc>
          <w:tcPr>
            <w:tcW w:w="36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223ED16E" w14:textId="77777777" w:rsidR="00804D8E" w:rsidRPr="001E2C80" w:rsidRDefault="00804D8E" w:rsidP="00804D8E">
            <w:pPr>
              <w:keepNext/>
              <w:keepLines/>
              <w:spacing w:line="257" w:lineRule="auto"/>
              <w:contextualSpacing/>
              <w:rPr>
                <w:rFonts w:eastAsia="Calibri" w:cstheme="minorHAnsi"/>
              </w:rPr>
            </w:pPr>
            <w:r w:rsidRPr="001E2C80">
              <w:rPr>
                <w:rFonts w:eastAsia="Calibri" w:cstheme="minorHAnsi"/>
                <w:b/>
              </w:rPr>
              <w:t>Event</w:t>
            </w:r>
          </w:p>
        </w:tc>
        <w:tc>
          <w:tcPr>
            <w:tcW w:w="3055" w:type="dxa"/>
            <w:tcBorders>
              <w:top w:val="single" w:sz="4" w:space="0" w:color="auto"/>
              <w:left w:val="single" w:sz="4" w:space="0" w:color="auto"/>
              <w:bottom w:val="single" w:sz="4" w:space="0" w:color="auto"/>
              <w:right w:val="single" w:sz="4" w:space="0" w:color="auto"/>
            </w:tcBorders>
          </w:tcPr>
          <w:p w14:paraId="79ABE551" w14:textId="0917B31E" w:rsidR="00804D8E" w:rsidRPr="001E2C80" w:rsidRDefault="00804D8E" w:rsidP="00804D8E">
            <w:pPr>
              <w:keepNext/>
              <w:keepLines/>
              <w:spacing w:line="257" w:lineRule="auto"/>
              <w:contextualSpacing/>
              <w:rPr>
                <w:rFonts w:eastAsia="Calibri" w:cstheme="minorHAnsi"/>
                <w:b/>
              </w:rPr>
            </w:pPr>
            <w:r w:rsidRPr="001E2C80">
              <w:rPr>
                <w:rFonts w:eastAsia="Calibri" w:cstheme="minorHAnsi"/>
                <w:b/>
              </w:rPr>
              <w:t xml:space="preserve"> Method</w:t>
            </w:r>
          </w:p>
        </w:tc>
      </w:tr>
      <w:tr w:rsidR="00804D8E" w:rsidRPr="001E2C80" w14:paraId="44F08F94" w14:textId="20CF85E4" w:rsidTr="384DAEDE">
        <w:trPr>
          <w:trHeight w:val="162"/>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E676E4D" w14:textId="59E7D093" w:rsidR="00804D8E" w:rsidRPr="0026718E" w:rsidRDefault="46E77985" w:rsidP="0D36754F">
            <w:pPr>
              <w:spacing w:line="257" w:lineRule="auto"/>
              <w:contextualSpacing/>
              <w:rPr>
                <w:rFonts w:eastAsia="Calibri"/>
              </w:rPr>
            </w:pPr>
            <w:r w:rsidRPr="0026718E">
              <w:rPr>
                <w:rFonts w:eastAsia="Calibri"/>
              </w:rPr>
              <w:t>3</w:t>
            </w:r>
            <w:r w:rsidR="00C61B4A" w:rsidRPr="0026718E">
              <w:rPr>
                <w:rFonts w:eastAsia="Calibri"/>
              </w:rPr>
              <w:t>0</w:t>
            </w:r>
            <w:r w:rsidRPr="0026718E">
              <w:rPr>
                <w:rFonts w:eastAsia="Calibri"/>
              </w:rPr>
              <w:t xml:space="preserve"> </w:t>
            </w:r>
            <w:r w:rsidR="4755CDA7" w:rsidRPr="0026718E">
              <w:rPr>
                <w:rFonts w:eastAsia="Calibri"/>
              </w:rPr>
              <w:t>September 2026</w:t>
            </w:r>
          </w:p>
        </w:tc>
        <w:tc>
          <w:tcPr>
            <w:tcW w:w="36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0FF8079" w14:textId="686457A6" w:rsidR="00804D8E" w:rsidRPr="0026718E" w:rsidRDefault="279D6F76" w:rsidP="0D36754F">
            <w:pPr>
              <w:spacing w:line="257" w:lineRule="auto"/>
              <w:contextualSpacing/>
              <w:rPr>
                <w:rFonts w:eastAsia="Calibri"/>
              </w:rPr>
            </w:pPr>
            <w:r w:rsidRPr="0026718E">
              <w:rPr>
                <w:rFonts w:eastAsia="Calibri"/>
              </w:rPr>
              <w:t xml:space="preserve">Draft </w:t>
            </w:r>
            <w:r w:rsidR="0035F040" w:rsidRPr="0026718E">
              <w:rPr>
                <w:rFonts w:eastAsia="Calibri"/>
              </w:rPr>
              <w:t xml:space="preserve">RPP </w:t>
            </w:r>
            <w:r w:rsidR="3CF45452" w:rsidRPr="0026718E">
              <w:rPr>
                <w:rFonts w:eastAsia="Calibri"/>
              </w:rPr>
              <w:t>R</w:t>
            </w:r>
            <w:r w:rsidR="0035F040" w:rsidRPr="0026718E">
              <w:rPr>
                <w:rFonts w:eastAsia="Calibri"/>
              </w:rPr>
              <w:t>eleased</w:t>
            </w:r>
          </w:p>
        </w:tc>
        <w:tc>
          <w:tcPr>
            <w:tcW w:w="3055" w:type="dxa"/>
            <w:tcBorders>
              <w:top w:val="single" w:sz="4" w:space="0" w:color="auto"/>
              <w:left w:val="single" w:sz="4" w:space="0" w:color="auto"/>
              <w:bottom w:val="single" w:sz="4" w:space="0" w:color="auto"/>
              <w:right w:val="single" w:sz="4" w:space="0" w:color="auto"/>
            </w:tcBorders>
          </w:tcPr>
          <w:p w14:paraId="5450452F" w14:textId="6578470C" w:rsidR="00804D8E" w:rsidRPr="001E2C80" w:rsidRDefault="00804D8E" w:rsidP="00A25BE9">
            <w:pPr>
              <w:spacing w:line="257" w:lineRule="auto"/>
              <w:ind w:firstLine="92"/>
              <w:contextualSpacing/>
              <w:rPr>
                <w:rFonts w:eastAsia="Calibri" w:cstheme="minorHAnsi"/>
              </w:rPr>
            </w:pPr>
            <w:r w:rsidRPr="001E2C80">
              <w:rPr>
                <w:rFonts w:eastAsia="Calibri" w:cstheme="minorHAnsi"/>
              </w:rPr>
              <w:t>RRPV Website</w:t>
            </w:r>
          </w:p>
        </w:tc>
      </w:tr>
      <w:tr w:rsidR="00804D8E" w:rsidRPr="001E2C80" w14:paraId="1A470819" w14:textId="45FE5E5A" w:rsidTr="384DAEDE">
        <w:trPr>
          <w:trHeight w:val="20"/>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7FD68DA8" w14:textId="112B5FB6" w:rsidR="00804D8E" w:rsidRPr="0026718E" w:rsidRDefault="004E4C1F" w:rsidP="0D36754F">
            <w:pPr>
              <w:spacing w:line="257" w:lineRule="auto"/>
              <w:contextualSpacing/>
              <w:rPr>
                <w:rFonts w:eastAsia="Calibri"/>
              </w:rPr>
            </w:pPr>
            <w:r w:rsidRPr="0026718E">
              <w:rPr>
                <w:rFonts w:eastAsia="Calibri"/>
              </w:rPr>
              <w:t>29</w:t>
            </w:r>
            <w:r w:rsidR="51B2591A" w:rsidRPr="0026718E" w:rsidDel="00BD5B9D">
              <w:rPr>
                <w:rFonts w:eastAsia="Calibri"/>
              </w:rPr>
              <w:t xml:space="preserve"> </w:t>
            </w:r>
            <w:r w:rsidR="51B2591A" w:rsidRPr="0026718E">
              <w:rPr>
                <w:rFonts w:eastAsia="Calibri"/>
              </w:rPr>
              <w:t>October 2026</w:t>
            </w:r>
            <w:r w:rsidR="745F67C5" w:rsidRPr="0026718E">
              <w:rPr>
                <w:rFonts w:eastAsia="Calibri"/>
              </w:rPr>
              <w:t xml:space="preserve"> </w:t>
            </w:r>
            <w:r w:rsidR="0CEA7CF8" w:rsidRPr="0026718E">
              <w:rPr>
                <w:rFonts w:eastAsia="Calibri"/>
              </w:rPr>
              <w:t>12pm Eastern</w:t>
            </w:r>
          </w:p>
        </w:tc>
        <w:tc>
          <w:tcPr>
            <w:tcW w:w="36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14:paraId="6505602A" w14:textId="2BA6F5CA" w:rsidR="00804D8E" w:rsidRPr="0026718E" w:rsidRDefault="00804D8E" w:rsidP="43BF5982">
            <w:pPr>
              <w:spacing w:line="257" w:lineRule="auto"/>
              <w:contextualSpacing/>
              <w:rPr>
                <w:rFonts w:eastAsia="Calibri"/>
              </w:rPr>
            </w:pPr>
            <w:r w:rsidRPr="0026718E">
              <w:rPr>
                <w:rFonts w:eastAsia="Calibri"/>
              </w:rPr>
              <w:t>Questions Due</w:t>
            </w:r>
          </w:p>
        </w:tc>
        <w:tc>
          <w:tcPr>
            <w:tcW w:w="3055" w:type="dxa"/>
            <w:tcBorders>
              <w:top w:val="single" w:sz="4" w:space="0" w:color="auto"/>
              <w:left w:val="single" w:sz="4" w:space="0" w:color="auto"/>
              <w:bottom w:val="single" w:sz="4" w:space="0" w:color="auto"/>
              <w:right w:val="single" w:sz="4" w:space="0" w:color="auto"/>
            </w:tcBorders>
          </w:tcPr>
          <w:p w14:paraId="4A767172" w14:textId="08B6E3C9" w:rsidR="00804D8E" w:rsidRPr="001E2C80" w:rsidRDefault="00804D8E" w:rsidP="00A25BE9">
            <w:pPr>
              <w:spacing w:line="257" w:lineRule="auto"/>
              <w:ind w:firstLine="92"/>
              <w:contextualSpacing/>
              <w:rPr>
                <w:rFonts w:eastAsia="Calibri" w:cstheme="minorHAnsi"/>
              </w:rPr>
            </w:pPr>
            <w:r w:rsidRPr="001E2C80">
              <w:rPr>
                <w:rFonts w:eastAsia="Calibri" w:cstheme="minorHAnsi"/>
              </w:rPr>
              <w:t>Email to rrpv-contracts@ati.org</w:t>
            </w:r>
          </w:p>
        </w:tc>
      </w:tr>
      <w:tr w:rsidR="00E9648E" w:rsidRPr="001E2C80" w14:paraId="56F87B0D" w14:textId="77777777" w:rsidTr="384DAEDE">
        <w:trPr>
          <w:trHeight w:val="135"/>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DD3C212" w14:textId="01DA8D74" w:rsidR="00E9648E" w:rsidRPr="0026718E" w:rsidRDefault="2F365AB8" w:rsidP="0D36754F">
            <w:pPr>
              <w:spacing w:line="257" w:lineRule="auto"/>
              <w:contextualSpacing/>
              <w:rPr>
                <w:rFonts w:eastAsia="Calibri"/>
              </w:rPr>
            </w:pPr>
            <w:r w:rsidRPr="0026718E">
              <w:rPr>
                <w:rFonts w:eastAsia="Calibri"/>
              </w:rPr>
              <w:t xml:space="preserve">3 November 2026 </w:t>
            </w:r>
            <w:r w:rsidR="00F610B4">
              <w:rPr>
                <w:rFonts w:eastAsia="Calibri"/>
              </w:rPr>
              <w:t>(tentative)</w:t>
            </w:r>
          </w:p>
        </w:tc>
        <w:tc>
          <w:tcPr>
            <w:tcW w:w="36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FC927F3" w14:textId="2873D0DF" w:rsidR="00E9648E" w:rsidRPr="0026718E" w:rsidRDefault="639F02B3" w:rsidP="0D36754F">
            <w:pPr>
              <w:spacing w:line="257" w:lineRule="auto"/>
              <w:contextualSpacing/>
              <w:rPr>
                <w:rFonts w:eastAsia="Calibri"/>
              </w:rPr>
            </w:pPr>
            <w:r w:rsidRPr="0026718E">
              <w:rPr>
                <w:rFonts w:eastAsia="Calibri"/>
              </w:rPr>
              <w:t>Teaming Event</w:t>
            </w:r>
          </w:p>
        </w:tc>
        <w:tc>
          <w:tcPr>
            <w:tcW w:w="3055" w:type="dxa"/>
            <w:tcBorders>
              <w:top w:val="single" w:sz="4" w:space="0" w:color="auto"/>
              <w:left w:val="single" w:sz="4" w:space="0" w:color="auto"/>
              <w:bottom w:val="single" w:sz="4" w:space="0" w:color="auto"/>
              <w:right w:val="single" w:sz="4" w:space="0" w:color="auto"/>
            </w:tcBorders>
          </w:tcPr>
          <w:p w14:paraId="030E4EFA" w14:textId="12CAA321" w:rsidR="00E9648E" w:rsidRPr="001E2C80" w:rsidRDefault="1C27F0BE" w:rsidP="00A25BE9">
            <w:pPr>
              <w:spacing w:line="257" w:lineRule="auto"/>
              <w:ind w:firstLine="92"/>
              <w:contextualSpacing/>
              <w:rPr>
                <w:rFonts w:eastAsia="Calibri"/>
              </w:rPr>
            </w:pPr>
            <w:r w:rsidRPr="4EA5862A">
              <w:rPr>
                <w:rFonts w:eastAsia="Calibri"/>
              </w:rPr>
              <w:t>Zoom</w:t>
            </w:r>
            <w:r w:rsidR="57815497" w:rsidRPr="12E9DBA3">
              <w:rPr>
                <w:rFonts w:eastAsia="Calibri"/>
              </w:rPr>
              <w:t xml:space="preserve"> or </w:t>
            </w:r>
            <w:r w:rsidR="57815497" w:rsidRPr="3C93630C">
              <w:rPr>
                <w:rFonts w:eastAsia="Calibri"/>
              </w:rPr>
              <w:t>equivalent</w:t>
            </w:r>
          </w:p>
        </w:tc>
      </w:tr>
      <w:tr w:rsidR="005643B5" w:rsidRPr="001E2C80" w14:paraId="54D3BE43" w14:textId="77777777" w:rsidTr="384DAEDE">
        <w:trPr>
          <w:trHeight w:val="135"/>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6C52DD81" w14:textId="7502B3A2" w:rsidR="005643B5" w:rsidRPr="0026718E" w:rsidRDefault="001213D0" w:rsidP="0D36754F">
            <w:pPr>
              <w:spacing w:line="257" w:lineRule="auto"/>
              <w:contextualSpacing/>
              <w:rPr>
                <w:rFonts w:eastAsia="Calibri"/>
              </w:rPr>
            </w:pPr>
            <w:r w:rsidRPr="0026718E">
              <w:rPr>
                <w:rFonts w:eastAsia="Calibri"/>
              </w:rPr>
              <w:t>10</w:t>
            </w:r>
            <w:r w:rsidR="0005311F" w:rsidRPr="0026718E">
              <w:rPr>
                <w:rFonts w:eastAsia="Calibri"/>
              </w:rPr>
              <w:t xml:space="preserve"> </w:t>
            </w:r>
            <w:r w:rsidR="7784FF8E" w:rsidRPr="0026718E">
              <w:rPr>
                <w:rFonts w:eastAsia="Calibri"/>
              </w:rPr>
              <w:t>November 2026</w:t>
            </w:r>
            <w:r w:rsidR="00081C45">
              <w:rPr>
                <w:rFonts w:eastAsia="Calibri"/>
              </w:rPr>
              <w:t xml:space="preserve"> </w:t>
            </w:r>
            <w:r w:rsidR="00081C45" w:rsidRPr="00081C45">
              <w:rPr>
                <w:rFonts w:eastAsia="Calibri"/>
              </w:rPr>
              <w:t>(tentative)</w:t>
            </w:r>
          </w:p>
        </w:tc>
        <w:tc>
          <w:tcPr>
            <w:tcW w:w="36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208A14A" w14:textId="67EC2E16" w:rsidR="005643B5" w:rsidRPr="0026718E" w:rsidRDefault="00233386" w:rsidP="00804D8E">
            <w:pPr>
              <w:spacing w:line="257" w:lineRule="auto"/>
              <w:contextualSpacing/>
              <w:rPr>
                <w:rFonts w:eastAsia="Calibri"/>
              </w:rPr>
            </w:pPr>
            <w:r w:rsidRPr="0026718E">
              <w:rPr>
                <w:rFonts w:eastAsia="Calibri"/>
              </w:rPr>
              <w:t xml:space="preserve">Answers Released </w:t>
            </w:r>
          </w:p>
        </w:tc>
        <w:tc>
          <w:tcPr>
            <w:tcW w:w="3055" w:type="dxa"/>
            <w:tcBorders>
              <w:top w:val="single" w:sz="4" w:space="0" w:color="auto"/>
              <w:left w:val="single" w:sz="4" w:space="0" w:color="auto"/>
              <w:bottom w:val="single" w:sz="4" w:space="0" w:color="auto"/>
              <w:right w:val="single" w:sz="4" w:space="0" w:color="auto"/>
            </w:tcBorders>
          </w:tcPr>
          <w:p w14:paraId="60205E6F" w14:textId="2C84F5E7" w:rsidR="005643B5" w:rsidRPr="001E2C80" w:rsidRDefault="005643B5" w:rsidP="00A25BE9">
            <w:pPr>
              <w:spacing w:line="257" w:lineRule="auto"/>
              <w:ind w:firstLine="92"/>
              <w:contextualSpacing/>
              <w:rPr>
                <w:rFonts w:eastAsia="Calibri" w:cstheme="minorHAnsi"/>
              </w:rPr>
            </w:pPr>
            <w:r>
              <w:rPr>
                <w:rFonts w:eastAsia="Calibri" w:cstheme="minorHAnsi"/>
              </w:rPr>
              <w:t>RRPV Website</w:t>
            </w:r>
          </w:p>
        </w:tc>
      </w:tr>
      <w:tr w:rsidR="0026718E" w:rsidRPr="001E2C80" w14:paraId="40D42119" w14:textId="77777777" w:rsidTr="384DAEDE">
        <w:trPr>
          <w:trHeight w:val="135"/>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237F7DF" w14:textId="2ADEAB62" w:rsidR="0026718E" w:rsidRPr="00081C45" w:rsidRDefault="0026718E" w:rsidP="0026718E">
            <w:pPr>
              <w:spacing w:line="257" w:lineRule="auto"/>
              <w:contextualSpacing/>
            </w:pPr>
            <w:r w:rsidRPr="00081C45">
              <w:rPr>
                <w:rFonts w:eastAsia="Calibri"/>
              </w:rPr>
              <w:t>23 November 2026</w:t>
            </w:r>
            <w:r w:rsidR="00081C45">
              <w:rPr>
                <w:rFonts w:eastAsia="Calibri"/>
              </w:rPr>
              <w:t xml:space="preserve"> </w:t>
            </w:r>
            <w:r w:rsidR="00081C45" w:rsidRPr="00081C45">
              <w:rPr>
                <w:rFonts w:eastAsia="Calibri"/>
              </w:rPr>
              <w:t>(tentative)</w:t>
            </w:r>
          </w:p>
        </w:tc>
        <w:tc>
          <w:tcPr>
            <w:tcW w:w="36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82D03F8" w14:textId="4DD87620" w:rsidR="0026718E" w:rsidRPr="00081C45" w:rsidRDefault="4FBE3697" w:rsidP="384DAEDE">
            <w:pPr>
              <w:spacing w:line="257" w:lineRule="auto"/>
              <w:contextualSpacing/>
              <w:rPr>
                <w:rFonts w:eastAsia="Calibri"/>
                <w:color w:val="auto"/>
              </w:rPr>
            </w:pPr>
            <w:r w:rsidRPr="00081C45">
              <w:rPr>
                <w:rFonts w:eastAsia="Calibri"/>
              </w:rPr>
              <w:t xml:space="preserve">Final </w:t>
            </w:r>
            <w:r w:rsidR="0026718E" w:rsidRPr="00081C45">
              <w:rPr>
                <w:rFonts w:eastAsia="Calibri"/>
              </w:rPr>
              <w:t xml:space="preserve">RPP Released </w:t>
            </w:r>
          </w:p>
        </w:tc>
        <w:tc>
          <w:tcPr>
            <w:tcW w:w="3055" w:type="dxa"/>
            <w:tcBorders>
              <w:top w:val="single" w:sz="4" w:space="0" w:color="auto"/>
              <w:left w:val="single" w:sz="4" w:space="0" w:color="auto"/>
              <w:bottom w:val="single" w:sz="4" w:space="0" w:color="auto"/>
              <w:right w:val="single" w:sz="4" w:space="0" w:color="auto"/>
            </w:tcBorders>
          </w:tcPr>
          <w:p w14:paraId="71FE38C0" w14:textId="5908DE7F" w:rsidR="0026718E" w:rsidRPr="00081C45" w:rsidRDefault="0026718E" w:rsidP="0026718E">
            <w:pPr>
              <w:spacing w:line="257" w:lineRule="auto"/>
              <w:ind w:firstLine="92"/>
              <w:contextualSpacing/>
              <w:rPr>
                <w:rFonts w:eastAsia="Calibri" w:cstheme="minorHAnsi"/>
                <w:color w:val="auto"/>
              </w:rPr>
            </w:pPr>
            <w:r w:rsidRPr="00081C45">
              <w:rPr>
                <w:rFonts w:eastAsia="Calibri"/>
              </w:rPr>
              <w:t>RRPV Website</w:t>
            </w:r>
          </w:p>
        </w:tc>
      </w:tr>
      <w:tr w:rsidR="005643B5" w:rsidRPr="001E2C80" w14:paraId="7BC6CA1C" w14:textId="77777777" w:rsidTr="384DAEDE">
        <w:trPr>
          <w:trHeight w:val="135"/>
        </w:trPr>
        <w:tc>
          <w:tcPr>
            <w:tcW w:w="269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70AB03C" w14:textId="54892DE3" w:rsidR="005643B5" w:rsidRPr="0026718E" w:rsidRDefault="00F610B4" w:rsidP="00804D8E">
            <w:pPr>
              <w:spacing w:line="257" w:lineRule="auto"/>
              <w:contextualSpacing/>
              <w:rPr>
                <w:rFonts w:eastAsia="Calibri"/>
              </w:rPr>
            </w:pPr>
            <w:r w:rsidRPr="0026718E">
              <w:rPr>
                <w:rFonts w:eastAsia="Calibri"/>
              </w:rPr>
              <w:t>1</w:t>
            </w:r>
            <w:r>
              <w:rPr>
                <w:rFonts w:eastAsia="Calibri"/>
              </w:rPr>
              <w:t>4</w:t>
            </w:r>
            <w:r w:rsidRPr="0026718E">
              <w:rPr>
                <w:rFonts w:eastAsia="Calibri"/>
              </w:rPr>
              <w:t xml:space="preserve"> </w:t>
            </w:r>
            <w:r w:rsidR="05A35E16" w:rsidRPr="0026718E">
              <w:rPr>
                <w:rFonts w:eastAsia="Calibri"/>
              </w:rPr>
              <w:t>January 2027</w:t>
            </w:r>
            <w:r w:rsidR="005643B5" w:rsidRPr="0026718E">
              <w:rPr>
                <w:rFonts w:eastAsia="Calibri"/>
              </w:rPr>
              <w:t xml:space="preserve"> by 1pm ET</w:t>
            </w:r>
            <w:r w:rsidR="00081C45">
              <w:rPr>
                <w:rFonts w:eastAsia="Calibri"/>
              </w:rPr>
              <w:t xml:space="preserve"> </w:t>
            </w:r>
            <w:r w:rsidR="00081C45" w:rsidRPr="00081C45">
              <w:rPr>
                <w:rFonts w:eastAsia="Calibri"/>
              </w:rPr>
              <w:t>(tentative)</w:t>
            </w:r>
          </w:p>
        </w:tc>
        <w:tc>
          <w:tcPr>
            <w:tcW w:w="36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017ED06" w14:textId="7EBDBBBD" w:rsidR="005643B5" w:rsidRPr="0026718E" w:rsidRDefault="00233386" w:rsidP="00804D8E">
            <w:pPr>
              <w:spacing w:line="257" w:lineRule="auto"/>
              <w:contextualSpacing/>
              <w:rPr>
                <w:rFonts w:eastAsia="Calibri"/>
              </w:rPr>
            </w:pPr>
            <w:r w:rsidRPr="0026718E">
              <w:rPr>
                <w:rFonts w:eastAsia="Calibri"/>
              </w:rPr>
              <w:t>Abstracts</w:t>
            </w:r>
            <w:r w:rsidR="005643B5" w:rsidRPr="0026718E">
              <w:rPr>
                <w:rFonts w:eastAsia="Calibri"/>
              </w:rPr>
              <w:t xml:space="preserve"> Due</w:t>
            </w:r>
          </w:p>
        </w:tc>
        <w:tc>
          <w:tcPr>
            <w:tcW w:w="3055" w:type="dxa"/>
            <w:tcBorders>
              <w:top w:val="single" w:sz="4" w:space="0" w:color="auto"/>
              <w:left w:val="single" w:sz="4" w:space="0" w:color="auto"/>
              <w:bottom w:val="single" w:sz="4" w:space="0" w:color="auto"/>
              <w:right w:val="single" w:sz="4" w:space="0" w:color="auto"/>
            </w:tcBorders>
          </w:tcPr>
          <w:p w14:paraId="60ECE980" w14:textId="565E3C91" w:rsidR="005643B5" w:rsidRDefault="00233386" w:rsidP="00A25BE9">
            <w:pPr>
              <w:spacing w:line="257" w:lineRule="auto"/>
              <w:ind w:firstLine="92"/>
              <w:contextualSpacing/>
              <w:rPr>
                <w:rFonts w:eastAsia="Calibri" w:cstheme="minorHAnsi"/>
              </w:rPr>
            </w:pPr>
            <w:r>
              <w:rPr>
                <w:rFonts w:eastAsia="Calibri" w:cstheme="minorHAnsi"/>
              </w:rPr>
              <w:t>RRPV BDR Portal</w:t>
            </w:r>
          </w:p>
        </w:tc>
      </w:tr>
    </w:tbl>
    <w:p w14:paraId="1577F60B" w14:textId="0EDF66FE" w:rsidR="00C83CA1" w:rsidRPr="00081C45" w:rsidRDefault="00081C45" w:rsidP="00C83CA1">
      <w:pPr>
        <w:pStyle w:val="11"/>
        <w:rPr>
          <w:b w:val="0"/>
          <w:bCs w:val="0"/>
        </w:rPr>
      </w:pPr>
      <w:r w:rsidRPr="00081C45">
        <w:rPr>
          <w:b w:val="0"/>
          <w:bCs w:val="0"/>
        </w:rPr>
        <w:t>*All dates are subject to change</w:t>
      </w:r>
    </w:p>
    <w:p w14:paraId="18255888" w14:textId="77777777" w:rsidR="00081C45" w:rsidRDefault="00081C45" w:rsidP="00C83CA1">
      <w:pPr>
        <w:pStyle w:val="11"/>
      </w:pPr>
    </w:p>
    <w:p w14:paraId="6499EC99" w14:textId="1B9DF2CA" w:rsidR="006622B1" w:rsidRPr="001E2C80" w:rsidRDefault="009A4398" w:rsidP="007E7EF5">
      <w:pPr>
        <w:pStyle w:val="11"/>
      </w:pPr>
      <w:r w:rsidRPr="001E2C80">
        <w:t xml:space="preserve">3.2 </w:t>
      </w:r>
      <w:r w:rsidR="000764AD" w:rsidRPr="001E2C80">
        <w:t>General Instructions</w:t>
      </w:r>
      <w:bookmarkEnd w:id="32"/>
      <w:bookmarkEnd w:id="33"/>
    </w:p>
    <w:p w14:paraId="3565794D" w14:textId="069CD80D" w:rsidR="00300172" w:rsidRPr="001E2C80" w:rsidRDefault="00582A6B" w:rsidP="002F0712">
      <w:pPr>
        <w:jc w:val="both"/>
        <w:rPr>
          <w:rFonts w:cstheme="minorHAnsi"/>
        </w:rPr>
      </w:pPr>
      <w:r w:rsidRPr="001E2C80">
        <w:rPr>
          <w:rFonts w:cstheme="minorHAnsi"/>
        </w:rPr>
        <w:t>The format</w:t>
      </w:r>
      <w:r w:rsidR="009B5C7E" w:rsidRPr="001E2C80">
        <w:rPr>
          <w:rFonts w:cstheme="minorHAnsi"/>
        </w:rPr>
        <w:t>s</w:t>
      </w:r>
      <w:r w:rsidRPr="001E2C80">
        <w:rPr>
          <w:rFonts w:cstheme="minorHAnsi"/>
        </w:rPr>
        <w:t xml:space="preserve"> provided in this </w:t>
      </w:r>
      <w:r w:rsidR="004D6C33" w:rsidRPr="001E2C80">
        <w:rPr>
          <w:rFonts w:cstheme="minorHAnsi"/>
        </w:rPr>
        <w:t xml:space="preserve">RRPV </w:t>
      </w:r>
      <w:r w:rsidRPr="001E2C80">
        <w:rPr>
          <w:rFonts w:cstheme="minorHAnsi"/>
        </w:rPr>
        <w:t xml:space="preserve">RPP </w:t>
      </w:r>
      <w:r w:rsidR="00B63048" w:rsidRPr="001E2C80">
        <w:rPr>
          <w:rFonts w:cstheme="minorHAnsi"/>
        </w:rPr>
        <w:t>are</w:t>
      </w:r>
      <w:r w:rsidR="00582C5D" w:rsidRPr="001E2C80">
        <w:rPr>
          <w:rFonts w:cstheme="minorHAnsi"/>
        </w:rPr>
        <w:t xml:space="preserve"> </w:t>
      </w:r>
      <w:r w:rsidRPr="001E2C80">
        <w:rPr>
          <w:rFonts w:cstheme="minorHAnsi"/>
        </w:rPr>
        <w:t xml:space="preserve">mandatory and shall reference this RPP number. </w:t>
      </w:r>
      <w:r w:rsidR="00300172" w:rsidRPr="001E2C80">
        <w:rPr>
          <w:rFonts w:cstheme="minorHAnsi"/>
          <w:b/>
          <w:bCs/>
          <w:i/>
          <w:iCs/>
          <w:u w:val="single"/>
        </w:rPr>
        <w:t>A</w:t>
      </w:r>
      <w:r w:rsidR="00300172" w:rsidRPr="001E2C80">
        <w:rPr>
          <w:rFonts w:cstheme="minorHAnsi"/>
          <w:b/>
          <w:i/>
          <w:u w:val="single"/>
        </w:rPr>
        <w:t xml:space="preserve">t the time of the submission, Offerors must certify on the cover page of their </w:t>
      </w:r>
      <w:r w:rsidR="0074521B" w:rsidRPr="001E2C80">
        <w:rPr>
          <w:rFonts w:cstheme="minorHAnsi"/>
          <w:b/>
          <w:i/>
          <w:u w:val="single"/>
        </w:rPr>
        <w:t>Abstract</w:t>
      </w:r>
      <w:r w:rsidR="00300172" w:rsidRPr="001E2C80">
        <w:rPr>
          <w:rFonts w:cstheme="minorHAnsi"/>
          <w:b/>
          <w:i/>
          <w:u w:val="single"/>
        </w:rPr>
        <w:t xml:space="preserve"> that, if selected for award, they will abide by the terms and conditions of the latest version of the RRPV Base Agreement</w:t>
      </w:r>
      <w:r w:rsidR="00300172" w:rsidRPr="001E2C80">
        <w:rPr>
          <w:rFonts w:cstheme="minorHAnsi"/>
          <w:b/>
          <w:i/>
        </w:rPr>
        <w:t xml:space="preserve">. </w:t>
      </w:r>
      <w:r w:rsidR="00FF72C9" w:rsidRPr="001E2C80">
        <w:rPr>
          <w:rFonts w:cstheme="minorHAnsi"/>
        </w:rPr>
        <w:t xml:space="preserve">Offerors may request a current copy of the RRPV Base Agreement terms and conditions by emailing </w:t>
      </w:r>
      <w:hyperlink r:id="rId18" w:history="1">
        <w:r w:rsidR="00DB2162" w:rsidRPr="001E2C80">
          <w:rPr>
            <w:rStyle w:val="Hyperlink"/>
            <w:rFonts w:cstheme="minorHAnsi"/>
          </w:rPr>
          <w:t>RRPV-contracts@ati.org</w:t>
        </w:r>
      </w:hyperlink>
      <w:r w:rsidR="00FF72C9" w:rsidRPr="001E2C80">
        <w:rPr>
          <w:rFonts w:cstheme="minorHAnsi"/>
        </w:rPr>
        <w:t>.</w:t>
      </w:r>
      <w:r w:rsidR="00DB2162" w:rsidRPr="001E2C80">
        <w:rPr>
          <w:rFonts w:cstheme="minorHAnsi"/>
        </w:rPr>
        <w:t xml:space="preserve"> </w:t>
      </w:r>
      <w:r w:rsidR="00300172" w:rsidRPr="001E2C80">
        <w:rPr>
          <w:rFonts w:cstheme="minorHAnsi"/>
        </w:rPr>
        <w:t xml:space="preserve">Base Agreements are typically not executed until Offeror is selected for award. </w:t>
      </w:r>
    </w:p>
    <w:p w14:paraId="5B25ADD6" w14:textId="728701E8" w:rsidR="00582A6B" w:rsidRPr="001E2C80" w:rsidRDefault="00582A6B" w:rsidP="0040440E">
      <w:pPr>
        <w:spacing w:after="0" w:line="240" w:lineRule="auto"/>
        <w:jc w:val="both"/>
        <w:rPr>
          <w:rFonts w:cstheme="minorHAnsi"/>
        </w:rPr>
      </w:pPr>
      <w:r w:rsidRPr="001E2C80">
        <w:rPr>
          <w:rFonts w:cstheme="minorHAnsi"/>
        </w:rPr>
        <w:lastRenderedPageBreak/>
        <w:t>Offerors are encouraged to contact the Point of Contact (</w:t>
      </w:r>
      <w:r w:rsidR="00903496" w:rsidRPr="001E2C80">
        <w:rPr>
          <w:rFonts w:cstheme="minorHAnsi"/>
        </w:rPr>
        <w:t xml:space="preserve">see </w:t>
      </w:r>
      <w:r w:rsidR="00722C64" w:rsidRPr="001E2C80">
        <w:rPr>
          <w:rFonts w:cstheme="minorHAnsi"/>
        </w:rPr>
        <w:t xml:space="preserve">Section </w:t>
      </w:r>
      <w:r w:rsidR="00903496" w:rsidRPr="001E2C80">
        <w:rPr>
          <w:rFonts w:cstheme="minorHAnsi"/>
        </w:rPr>
        <w:t>6</w:t>
      </w:r>
      <w:r w:rsidRPr="001E2C80">
        <w:rPr>
          <w:rFonts w:cstheme="minorHAnsi"/>
        </w:rPr>
        <w:t>)</w:t>
      </w:r>
      <w:r w:rsidR="00D54580" w:rsidRPr="001E2C80">
        <w:rPr>
          <w:rFonts w:cstheme="minorHAnsi"/>
        </w:rPr>
        <w:t>, identified</w:t>
      </w:r>
      <w:r w:rsidRPr="001E2C80">
        <w:rPr>
          <w:rFonts w:cstheme="minorHAnsi"/>
        </w:rPr>
        <w:t xml:space="preserve"> herein up until the</w:t>
      </w:r>
      <w:r w:rsidR="0074521B" w:rsidRPr="001E2C80">
        <w:rPr>
          <w:rFonts w:cstheme="minorHAnsi"/>
        </w:rPr>
        <w:t xml:space="preserve"> </w:t>
      </w:r>
      <w:r w:rsidRPr="001E2C80">
        <w:rPr>
          <w:rFonts w:cstheme="minorHAnsi"/>
        </w:rPr>
        <w:t xml:space="preserve">submission date/time to clarify requirements. </w:t>
      </w:r>
    </w:p>
    <w:p w14:paraId="4F8ADA9C" w14:textId="77777777" w:rsidR="00582A6B" w:rsidRPr="001E2C80" w:rsidRDefault="00582A6B" w:rsidP="0040440E">
      <w:pPr>
        <w:spacing w:after="0" w:line="240" w:lineRule="auto"/>
        <w:jc w:val="both"/>
        <w:rPr>
          <w:rFonts w:cstheme="minorHAnsi"/>
        </w:rPr>
      </w:pPr>
    </w:p>
    <w:p w14:paraId="34D6EAE8" w14:textId="4AF80064" w:rsidR="00EB73E9" w:rsidRPr="001E2C80" w:rsidRDefault="00EB73E9" w:rsidP="00EB73E9">
      <w:pPr>
        <w:spacing w:after="0" w:line="240" w:lineRule="auto"/>
        <w:jc w:val="both"/>
        <w:rPr>
          <w:rFonts w:cstheme="minorHAnsi"/>
        </w:rPr>
      </w:pPr>
      <w:r w:rsidRPr="001E2C80">
        <w:rPr>
          <w:rFonts w:cstheme="minorHAnsi"/>
        </w:rPr>
        <w:t>Abstracts shall reference this RPP number. The Abstract</w:t>
      </w:r>
      <w:r w:rsidR="00E82AE7" w:rsidRPr="001E2C80">
        <w:rPr>
          <w:rFonts w:cstheme="minorHAnsi"/>
        </w:rPr>
        <w:t xml:space="preserve"> and Quad Chart</w:t>
      </w:r>
      <w:r w:rsidRPr="001E2C80">
        <w:rPr>
          <w:rFonts w:cstheme="minorHAnsi"/>
        </w:rPr>
        <w:t xml:space="preserve"> is mandatory and shall remain valid for 180 days unless otherwise specified by the Offeror in the submission. Offerors are encouraged to contact the RRPV CMF with any questions so that all aspects are clearly understood by both parties. </w:t>
      </w:r>
    </w:p>
    <w:p w14:paraId="661B7B63" w14:textId="77777777" w:rsidR="00EB73E9" w:rsidRPr="001E2C80" w:rsidRDefault="00EB73E9" w:rsidP="0040440E">
      <w:pPr>
        <w:spacing w:after="0" w:line="240" w:lineRule="auto"/>
        <w:jc w:val="both"/>
        <w:rPr>
          <w:rFonts w:cstheme="minorHAnsi"/>
        </w:rPr>
      </w:pPr>
    </w:p>
    <w:p w14:paraId="6BC4FA40" w14:textId="4BC77365" w:rsidR="00582A6B" w:rsidRDefault="00582A6B" w:rsidP="0040440E">
      <w:pPr>
        <w:spacing w:after="0" w:line="240" w:lineRule="auto"/>
        <w:jc w:val="both"/>
        <w:rPr>
          <w:rFonts w:cstheme="minorHAnsi"/>
        </w:rPr>
      </w:pPr>
      <w:r w:rsidRPr="001E2C80">
        <w:rPr>
          <w:rFonts w:cstheme="minorHAnsi"/>
        </w:rPr>
        <w:t xml:space="preserve">All eligible Offerors shall submit </w:t>
      </w:r>
      <w:r w:rsidR="00CF69B8" w:rsidRPr="001E2C80">
        <w:rPr>
          <w:rFonts w:cstheme="minorHAnsi"/>
        </w:rPr>
        <w:t xml:space="preserve">Abstracts </w:t>
      </w:r>
      <w:r w:rsidR="00E82AE7" w:rsidRPr="001E2C80">
        <w:rPr>
          <w:rFonts w:cstheme="minorHAnsi"/>
        </w:rPr>
        <w:t xml:space="preserve">and Quad Chart </w:t>
      </w:r>
      <w:r w:rsidRPr="001E2C80">
        <w:rPr>
          <w:rFonts w:cstheme="minorHAnsi"/>
        </w:rPr>
        <w:t xml:space="preserve">for evaluation according to the criteria set forth </w:t>
      </w:r>
      <w:r w:rsidR="000E6749" w:rsidRPr="001E2C80">
        <w:rPr>
          <w:rFonts w:cstheme="minorHAnsi"/>
        </w:rPr>
        <w:t>in this RPP</w:t>
      </w:r>
      <w:r w:rsidRPr="001E2C80">
        <w:rPr>
          <w:rFonts w:cstheme="minorHAnsi"/>
        </w:rPr>
        <w:t xml:space="preserve">. Offerors are advised that only </w:t>
      </w:r>
      <w:r w:rsidR="003D3467" w:rsidRPr="001E2C80">
        <w:rPr>
          <w:rFonts w:cstheme="minorHAnsi"/>
        </w:rPr>
        <w:t>ATI</w:t>
      </w:r>
      <w:r w:rsidR="00582C5D" w:rsidRPr="001E2C80">
        <w:rPr>
          <w:rFonts w:cstheme="minorHAnsi"/>
        </w:rPr>
        <w:t xml:space="preserve">, </w:t>
      </w:r>
      <w:r w:rsidRPr="001E2C80">
        <w:rPr>
          <w:rFonts w:cstheme="minorHAnsi"/>
        </w:rPr>
        <w:t xml:space="preserve">as the </w:t>
      </w:r>
      <w:r w:rsidR="00B904BC" w:rsidRPr="001E2C80">
        <w:rPr>
          <w:rFonts w:cstheme="minorHAnsi"/>
        </w:rPr>
        <w:t>RRPV</w:t>
      </w:r>
      <w:r w:rsidRPr="001E2C80">
        <w:rPr>
          <w:rFonts w:cstheme="minorHAnsi"/>
        </w:rPr>
        <w:t>’s CM</w:t>
      </w:r>
      <w:r w:rsidR="6BF9D01F" w:rsidRPr="001E2C80">
        <w:rPr>
          <w:rFonts w:cstheme="minorHAnsi"/>
        </w:rPr>
        <w:t>F</w:t>
      </w:r>
      <w:r w:rsidRPr="001E2C80">
        <w:rPr>
          <w:rFonts w:cstheme="minorHAnsi"/>
        </w:rPr>
        <w:t xml:space="preserve">, with the approval of the </w:t>
      </w:r>
      <w:r w:rsidR="3D85F6AA" w:rsidRPr="001E2C80">
        <w:rPr>
          <w:rFonts w:cstheme="minorHAnsi"/>
        </w:rPr>
        <w:t xml:space="preserve">Other Transaction </w:t>
      </w:r>
      <w:r w:rsidRPr="001E2C80">
        <w:rPr>
          <w:rFonts w:cstheme="minorHAnsi"/>
        </w:rPr>
        <w:t xml:space="preserve">Agreements Officer, is legally authorized to contractually bind or otherwise commit funding for selected </w:t>
      </w:r>
      <w:r w:rsidR="00582C5D" w:rsidRPr="001E2C80">
        <w:rPr>
          <w:rFonts w:cstheme="minorHAnsi"/>
        </w:rPr>
        <w:t xml:space="preserve">Project </w:t>
      </w:r>
      <w:r w:rsidRPr="001E2C80">
        <w:rPr>
          <w:rFonts w:cstheme="minorHAnsi"/>
        </w:rPr>
        <w:t>Awards as result of this RPP.</w:t>
      </w:r>
    </w:p>
    <w:p w14:paraId="4BA4EB8A" w14:textId="77777777" w:rsidR="00C83CA1" w:rsidRPr="001E2C80" w:rsidRDefault="00C83CA1" w:rsidP="0040440E">
      <w:pPr>
        <w:spacing w:after="0" w:line="240" w:lineRule="auto"/>
        <w:jc w:val="both"/>
        <w:rPr>
          <w:rFonts w:cstheme="minorHAnsi"/>
        </w:rPr>
      </w:pPr>
    </w:p>
    <w:p w14:paraId="7F23168A" w14:textId="38E64D4B" w:rsidR="009F3259" w:rsidRPr="001E2C80" w:rsidRDefault="005723AC" w:rsidP="007E7EF5">
      <w:pPr>
        <w:pStyle w:val="11"/>
      </w:pPr>
      <w:bookmarkStart w:id="34" w:name="_Toc470611626"/>
      <w:bookmarkStart w:id="35" w:name="_Toc33697010"/>
      <w:bookmarkStart w:id="36" w:name="_Toc147923146"/>
      <w:bookmarkStart w:id="37" w:name="_Toc155648291"/>
      <w:r w:rsidRPr="001E2C80">
        <w:t>3.</w:t>
      </w:r>
      <w:r w:rsidR="009A4398" w:rsidRPr="001E2C80">
        <w:t>3</w:t>
      </w:r>
      <w:r w:rsidR="00B34E16" w:rsidRPr="001E2C80">
        <w:t xml:space="preserve"> </w:t>
      </w:r>
      <w:r w:rsidR="001B3319" w:rsidRPr="001E2C80">
        <w:t>Abstract</w:t>
      </w:r>
      <w:r w:rsidR="009F3259" w:rsidRPr="001E2C80">
        <w:t xml:space="preserve"> </w:t>
      </w:r>
      <w:r w:rsidR="007F0CC9" w:rsidRPr="001E2C80">
        <w:t xml:space="preserve">and Quad Chart </w:t>
      </w:r>
      <w:r w:rsidR="009F3259" w:rsidRPr="001E2C80">
        <w:t>Submission</w:t>
      </w:r>
      <w:bookmarkEnd w:id="34"/>
      <w:bookmarkEnd w:id="35"/>
      <w:bookmarkEnd w:id="36"/>
      <w:bookmarkEnd w:id="37"/>
    </w:p>
    <w:p w14:paraId="0423D7BB" w14:textId="6810FE22" w:rsidR="0061451E" w:rsidRPr="001E2C80" w:rsidRDefault="001B3319" w:rsidP="00BC4617">
      <w:pPr>
        <w:pStyle w:val="xmsonormal0"/>
        <w:spacing w:before="0" w:beforeAutospacing="0" w:after="0" w:afterAutospacing="0"/>
        <w:jc w:val="both"/>
        <w:rPr>
          <w:rFonts w:asciiTheme="minorHAnsi" w:hAnsiTheme="minorHAnsi" w:cstheme="minorHAnsi"/>
        </w:rPr>
      </w:pPr>
      <w:r w:rsidRPr="001E2C80">
        <w:rPr>
          <w:rFonts w:asciiTheme="minorHAnsi" w:eastAsia="MS Mincho" w:hAnsiTheme="minorHAnsi" w:cstheme="minorHAnsi"/>
        </w:rPr>
        <w:t>Abstracts</w:t>
      </w:r>
      <w:r w:rsidR="00E82AE7" w:rsidRPr="001E2C80">
        <w:rPr>
          <w:rFonts w:asciiTheme="minorHAnsi" w:eastAsia="MS Mincho" w:hAnsiTheme="minorHAnsi" w:cstheme="minorHAnsi"/>
        </w:rPr>
        <w:t xml:space="preserve"> and Quad Charts</w:t>
      </w:r>
      <w:r w:rsidR="004F499B" w:rsidRPr="001E2C80">
        <w:rPr>
          <w:rFonts w:asciiTheme="minorHAnsi" w:eastAsia="MS Mincho" w:hAnsiTheme="minorHAnsi" w:cstheme="minorHAnsi"/>
        </w:rPr>
        <w:t xml:space="preserve"> </w:t>
      </w:r>
      <w:r w:rsidR="009F3259" w:rsidRPr="001E2C80">
        <w:rPr>
          <w:rFonts w:asciiTheme="minorHAnsi" w:eastAsia="MS Mincho" w:hAnsiTheme="minorHAnsi" w:cstheme="minorHAnsi"/>
        </w:rPr>
        <w:t xml:space="preserve">shall be submitted by the date and time specified on the </w:t>
      </w:r>
      <w:bookmarkStart w:id="38" w:name="_Hlk148420822"/>
      <w:r w:rsidR="009F3259" w:rsidRPr="001E2C80">
        <w:rPr>
          <w:rFonts w:asciiTheme="minorHAnsi" w:eastAsia="MS Mincho" w:hAnsiTheme="minorHAnsi" w:cstheme="minorHAnsi"/>
        </w:rPr>
        <w:t xml:space="preserve">cover page </w:t>
      </w:r>
      <w:r w:rsidR="000D60CC" w:rsidRPr="001E2C80">
        <w:rPr>
          <w:rFonts w:asciiTheme="minorHAnsi" w:eastAsia="MS Mincho" w:hAnsiTheme="minorHAnsi" w:cstheme="minorHAnsi"/>
        </w:rPr>
        <w:t xml:space="preserve">to the </w:t>
      </w:r>
      <w:r w:rsidR="005E56A1" w:rsidRPr="001E2C80">
        <w:rPr>
          <w:rFonts w:asciiTheme="minorHAnsi" w:eastAsia="MS Mincho" w:hAnsiTheme="minorHAnsi" w:cstheme="minorHAnsi"/>
        </w:rPr>
        <w:t xml:space="preserve">BARDA Digital Resource (BDR) portal </w:t>
      </w:r>
      <w:r w:rsidR="00FD74B8" w:rsidRPr="001E2C80">
        <w:rPr>
          <w:rFonts w:asciiTheme="minorHAnsi" w:eastAsia="MS Mincho" w:hAnsiTheme="minorHAnsi" w:cstheme="minorHAnsi"/>
        </w:rPr>
        <w:t>website</w:t>
      </w:r>
      <w:bookmarkEnd w:id="38"/>
      <w:r w:rsidR="005E56A1" w:rsidRPr="001E2C80">
        <w:rPr>
          <w:rFonts w:asciiTheme="minorHAnsi" w:eastAsia="MS Mincho" w:hAnsiTheme="minorHAnsi" w:cstheme="minorHAnsi"/>
        </w:rPr>
        <w:t xml:space="preserve"> at</w:t>
      </w:r>
      <w:r w:rsidR="0067796F" w:rsidRPr="001E2C80">
        <w:rPr>
          <w:rFonts w:asciiTheme="minorHAnsi" w:hAnsiTheme="minorHAnsi" w:cstheme="minorHAnsi"/>
        </w:rPr>
        <w:t xml:space="preserve"> </w:t>
      </w:r>
      <w:hyperlink r:id="rId19" w:history="1">
        <w:r w:rsidR="00D54580" w:rsidRPr="001E2C80">
          <w:rPr>
            <w:rStyle w:val="Hyperlink"/>
            <w:rFonts w:asciiTheme="minorHAnsi" w:hAnsiTheme="minorHAnsi" w:cstheme="minorHAnsi"/>
          </w:rPr>
          <w:t>https://rrpv.hhs.gov/</w:t>
        </w:r>
      </w:hyperlink>
      <w:r w:rsidR="00D54580" w:rsidRPr="001E2C80">
        <w:rPr>
          <w:rFonts w:asciiTheme="minorHAnsi" w:hAnsiTheme="minorHAnsi" w:cstheme="minorHAnsi"/>
          <w:u w:val="single"/>
        </w:rPr>
        <w:t>.</w:t>
      </w:r>
      <w:r w:rsidR="0067796F" w:rsidRPr="001E2C80">
        <w:rPr>
          <w:rFonts w:asciiTheme="minorHAnsi" w:hAnsiTheme="minorHAnsi" w:cstheme="minorHAnsi"/>
        </w:rPr>
        <w:t xml:space="preserve"> </w:t>
      </w:r>
      <w:r w:rsidR="00D54580" w:rsidRPr="001E2C80">
        <w:rPr>
          <w:rFonts w:asciiTheme="minorHAnsi" w:hAnsiTheme="minorHAnsi" w:cstheme="minorHAnsi"/>
        </w:rPr>
        <w:tab/>
      </w:r>
      <w:r w:rsidR="009E595A" w:rsidRPr="001E2C80">
        <w:rPr>
          <w:rFonts w:asciiTheme="minorHAnsi" w:hAnsiTheme="minorHAnsi" w:cstheme="minorHAnsi"/>
        </w:rPr>
        <w:t>Abstracts received after the date and time specified may not be evaluated.</w:t>
      </w:r>
    </w:p>
    <w:p w14:paraId="002499FB" w14:textId="1BC04D18" w:rsidR="009F3259" w:rsidRPr="001E2C80" w:rsidRDefault="009F3259" w:rsidP="00BC4617">
      <w:pPr>
        <w:pStyle w:val="xmsonormal0"/>
        <w:spacing w:before="0" w:beforeAutospacing="0" w:after="0" w:afterAutospacing="0"/>
        <w:jc w:val="both"/>
        <w:rPr>
          <w:rFonts w:asciiTheme="minorHAnsi" w:hAnsiTheme="minorHAnsi" w:cstheme="minorHAnsi"/>
        </w:rPr>
      </w:pPr>
    </w:p>
    <w:p w14:paraId="187CB105" w14:textId="71699C01" w:rsidR="00F04F83" w:rsidRPr="001E2C80" w:rsidRDefault="0077137A" w:rsidP="0077137A">
      <w:pPr>
        <w:spacing w:after="0" w:line="240" w:lineRule="auto"/>
        <w:jc w:val="both"/>
        <w:rPr>
          <w:rFonts w:cstheme="minorHAnsi"/>
        </w:rPr>
      </w:pPr>
      <w:r w:rsidRPr="001E2C80">
        <w:rPr>
          <w:rFonts w:cstheme="minorHAnsi"/>
        </w:rPr>
        <w:t xml:space="preserve">Offerors will be required to register for a BDR </w:t>
      </w:r>
      <w:r w:rsidR="005E56A1" w:rsidRPr="001E2C80">
        <w:rPr>
          <w:rFonts w:cstheme="minorHAnsi"/>
        </w:rPr>
        <w:t xml:space="preserve">portal </w:t>
      </w:r>
      <w:r w:rsidRPr="001E2C80">
        <w:rPr>
          <w:rFonts w:cstheme="minorHAnsi"/>
        </w:rPr>
        <w:t xml:space="preserve">account before a response can be submitted. A BDR account can be requested by contacting ATI at </w:t>
      </w:r>
      <w:hyperlink r:id="rId20" w:history="1">
        <w:r w:rsidR="009368E5" w:rsidRPr="001E2C80">
          <w:rPr>
            <w:rStyle w:val="Hyperlink"/>
            <w:rFonts w:cstheme="minorHAnsi"/>
          </w:rPr>
          <w:t>RRPV@ati.org</w:t>
        </w:r>
      </w:hyperlink>
      <w:r w:rsidR="0081031A" w:rsidRPr="001E2C80">
        <w:rPr>
          <w:rFonts w:cstheme="minorHAnsi"/>
        </w:rPr>
        <w:t xml:space="preserve">. </w:t>
      </w:r>
      <w:r w:rsidRPr="001E2C80">
        <w:rPr>
          <w:rFonts w:cstheme="minorHAnsi"/>
        </w:rPr>
        <w:t>The account request process is simple but may take several days for approval and acces</w:t>
      </w:r>
      <w:r w:rsidR="008263E5" w:rsidRPr="001E2C80">
        <w:rPr>
          <w:rFonts w:cstheme="minorHAnsi"/>
        </w:rPr>
        <w:t>s</w:t>
      </w:r>
      <w:r w:rsidRPr="001E2C80">
        <w:rPr>
          <w:rFonts w:cstheme="minorHAnsi"/>
        </w:rPr>
        <w:t xml:space="preserve">. Upon confirmation of a BDR </w:t>
      </w:r>
      <w:r w:rsidR="005E56A1" w:rsidRPr="001E2C80">
        <w:rPr>
          <w:rFonts w:cstheme="minorHAnsi"/>
        </w:rPr>
        <w:t xml:space="preserve">portal </w:t>
      </w:r>
      <w:r w:rsidRPr="001E2C80">
        <w:rPr>
          <w:rFonts w:cstheme="minorHAnsi"/>
        </w:rPr>
        <w:t xml:space="preserve">account, the </w:t>
      </w:r>
      <w:r w:rsidR="005E56A1" w:rsidRPr="001E2C80">
        <w:rPr>
          <w:rFonts w:cstheme="minorHAnsi"/>
        </w:rPr>
        <w:t xml:space="preserve">Offeror </w:t>
      </w:r>
      <w:r w:rsidRPr="001E2C80">
        <w:rPr>
          <w:rFonts w:cstheme="minorHAnsi"/>
        </w:rPr>
        <w:t xml:space="preserve">will login using the prescribed two-factor authentication method. </w:t>
      </w:r>
    </w:p>
    <w:p w14:paraId="164B19BF" w14:textId="77777777" w:rsidR="00E76FC6" w:rsidRPr="001E2C80" w:rsidRDefault="00E76FC6" w:rsidP="0077137A">
      <w:pPr>
        <w:spacing w:after="0" w:line="240" w:lineRule="auto"/>
        <w:jc w:val="both"/>
        <w:rPr>
          <w:rFonts w:cstheme="minorHAnsi"/>
        </w:rPr>
      </w:pPr>
    </w:p>
    <w:p w14:paraId="0DFE1AB3" w14:textId="79592271" w:rsidR="00E76FC6" w:rsidRPr="001E2C80" w:rsidRDefault="00001F08" w:rsidP="0077137A">
      <w:pPr>
        <w:spacing w:after="0" w:line="240" w:lineRule="auto"/>
        <w:jc w:val="both"/>
        <w:rPr>
          <w:rFonts w:cstheme="minorHAnsi"/>
        </w:rPr>
      </w:pPr>
      <w:r w:rsidRPr="001E2C80">
        <w:rPr>
          <w:rFonts w:cstheme="minorHAnsi"/>
          <w:u w:val="single"/>
        </w:rPr>
        <w:t xml:space="preserve">Offerors are strongly encouraged to access the BDR Portal </w:t>
      </w:r>
      <w:r w:rsidR="00D54580" w:rsidRPr="001E2C80">
        <w:rPr>
          <w:rFonts w:cstheme="minorHAnsi"/>
          <w:u w:val="single"/>
        </w:rPr>
        <w:t>well in advance of</w:t>
      </w:r>
      <w:r w:rsidRPr="001E2C80">
        <w:rPr>
          <w:rFonts w:cstheme="minorHAnsi"/>
          <w:u w:val="single"/>
        </w:rPr>
        <w:t xml:space="preserve"> the submission due date to verify their ability to log in, confirm account validity, and ensure full access to the submission system.</w:t>
      </w:r>
      <w:r w:rsidRPr="001E2C80">
        <w:rPr>
          <w:rFonts w:cstheme="minorHAnsi"/>
        </w:rPr>
        <w:t xml:space="preserve"> Failure to submit on time for any reason (e.g., due to late registration in BDR portal) will result in the submission not being considered for award. Offerors will be provided an automated confirmation of successful submission.</w:t>
      </w:r>
    </w:p>
    <w:p w14:paraId="32EA23D3" w14:textId="77777777" w:rsidR="008263E5" w:rsidRPr="001E2C80" w:rsidRDefault="008263E5" w:rsidP="0077137A">
      <w:pPr>
        <w:spacing w:after="0" w:line="240" w:lineRule="auto"/>
        <w:jc w:val="both"/>
        <w:rPr>
          <w:rFonts w:cstheme="minorHAnsi"/>
        </w:rPr>
      </w:pPr>
    </w:p>
    <w:p w14:paraId="6D60D2EF" w14:textId="4590F39A" w:rsidR="009368E5" w:rsidRDefault="009F3259" w:rsidP="00BC4617">
      <w:pPr>
        <w:spacing w:after="0" w:line="240" w:lineRule="auto"/>
        <w:jc w:val="both"/>
        <w:rPr>
          <w:rFonts w:eastAsia="MS Mincho" w:cstheme="minorHAnsi"/>
        </w:rPr>
      </w:pPr>
      <w:r w:rsidRPr="001E2C80">
        <w:rPr>
          <w:rFonts w:eastAsia="MS Mincho" w:cstheme="minorHAnsi"/>
        </w:rPr>
        <w:t xml:space="preserve">Do not submit any classified information in the </w:t>
      </w:r>
      <w:r w:rsidR="001B3319" w:rsidRPr="001E2C80">
        <w:rPr>
          <w:rFonts w:eastAsia="MS Mincho" w:cstheme="minorHAnsi"/>
        </w:rPr>
        <w:t>Abstract</w:t>
      </w:r>
      <w:r w:rsidR="007F0CC9" w:rsidRPr="001E2C80">
        <w:rPr>
          <w:rFonts w:eastAsia="MS Mincho" w:cstheme="minorHAnsi"/>
        </w:rPr>
        <w:t xml:space="preserve"> or Quad Chart</w:t>
      </w:r>
      <w:r w:rsidR="00661433" w:rsidRPr="001E2C80">
        <w:rPr>
          <w:rFonts w:eastAsia="MS Mincho" w:cstheme="minorHAnsi"/>
        </w:rPr>
        <w:t xml:space="preserve"> </w:t>
      </w:r>
      <w:r w:rsidRPr="001E2C80">
        <w:rPr>
          <w:rFonts w:eastAsia="MS Mincho" w:cstheme="minorHAnsi"/>
        </w:rPr>
        <w:t>submission.</w:t>
      </w:r>
    </w:p>
    <w:p w14:paraId="60999D7C" w14:textId="77777777" w:rsidR="00C83CA1" w:rsidRPr="001E2C80" w:rsidRDefault="00C83CA1" w:rsidP="00BC4617">
      <w:pPr>
        <w:spacing w:after="0" w:line="240" w:lineRule="auto"/>
        <w:jc w:val="both"/>
        <w:rPr>
          <w:rFonts w:eastAsia="MS Mincho" w:cstheme="minorHAnsi"/>
        </w:rPr>
      </w:pPr>
    </w:p>
    <w:p w14:paraId="4219DCDD" w14:textId="7820911E" w:rsidR="00FC1714" w:rsidRPr="001E2C80" w:rsidRDefault="005723AC" w:rsidP="007E7EF5">
      <w:pPr>
        <w:pStyle w:val="11"/>
      </w:pPr>
      <w:bookmarkStart w:id="39" w:name="_Toc147923147"/>
      <w:bookmarkStart w:id="40" w:name="_Toc155648292"/>
      <w:r w:rsidRPr="001E2C80">
        <w:t>3.</w:t>
      </w:r>
      <w:r w:rsidR="00524629" w:rsidRPr="001E2C80">
        <w:t xml:space="preserve">4 </w:t>
      </w:r>
      <w:r w:rsidR="00FC1714" w:rsidRPr="001E2C80">
        <w:t>Preparation Cost</w:t>
      </w:r>
      <w:bookmarkEnd w:id="39"/>
      <w:bookmarkEnd w:id="40"/>
    </w:p>
    <w:p w14:paraId="753AF0DC" w14:textId="5438F1BD" w:rsidR="00FC1714" w:rsidRDefault="003314D4" w:rsidP="0040440E">
      <w:pPr>
        <w:spacing w:after="0" w:line="240" w:lineRule="auto"/>
        <w:jc w:val="both"/>
        <w:rPr>
          <w:rFonts w:eastAsia="MS Mincho" w:cstheme="minorHAnsi"/>
        </w:rPr>
      </w:pPr>
      <w:bookmarkStart w:id="41" w:name="OLE_LINK4"/>
      <w:bookmarkStart w:id="42" w:name="OLE_LINK8"/>
      <w:bookmarkEnd w:id="41"/>
      <w:bookmarkEnd w:id="42"/>
      <w:r w:rsidRPr="001E2C80">
        <w:rPr>
          <w:rFonts w:cstheme="minorHAnsi"/>
        </w:rPr>
        <w:t>The cost of preparing</w:t>
      </w:r>
      <w:r w:rsidR="00D6479C" w:rsidRPr="001E2C80">
        <w:rPr>
          <w:rFonts w:cstheme="minorHAnsi"/>
        </w:rPr>
        <w:t xml:space="preserve"> Abstracts</w:t>
      </w:r>
      <w:r w:rsidR="00203C1E" w:rsidRPr="001E2C80">
        <w:rPr>
          <w:rFonts w:cstheme="minorHAnsi"/>
        </w:rPr>
        <w:t xml:space="preserve">, </w:t>
      </w:r>
      <w:r w:rsidR="00E82AE7" w:rsidRPr="001E2C80">
        <w:rPr>
          <w:rFonts w:cstheme="minorHAnsi"/>
        </w:rPr>
        <w:t xml:space="preserve">Quad Charts, </w:t>
      </w:r>
      <w:r w:rsidR="00D6479C" w:rsidRPr="001E2C80">
        <w:rPr>
          <w:rFonts w:cstheme="minorHAnsi"/>
        </w:rPr>
        <w:t>and/or</w:t>
      </w:r>
      <w:r w:rsidRPr="001E2C80">
        <w:rPr>
          <w:rFonts w:cstheme="minorHAnsi"/>
        </w:rPr>
        <w:t xml:space="preserve"> </w:t>
      </w:r>
      <w:r w:rsidR="00661433" w:rsidRPr="001E2C80">
        <w:rPr>
          <w:rFonts w:eastAsia="MS Mincho" w:cstheme="minorHAnsi"/>
        </w:rPr>
        <w:t>Proposals</w:t>
      </w:r>
      <w:r w:rsidRPr="001E2C80">
        <w:rPr>
          <w:rFonts w:cstheme="minorHAnsi"/>
        </w:rPr>
        <w:t xml:space="preserve"> in response to this RPP is not considered a direct charge to any resulting award or any other contract</w:t>
      </w:r>
      <w:r w:rsidR="00FC1714" w:rsidRPr="001E2C80">
        <w:rPr>
          <w:rFonts w:eastAsia="MS Mincho" w:cstheme="minorHAnsi"/>
        </w:rPr>
        <w:t>.</w:t>
      </w:r>
    </w:p>
    <w:p w14:paraId="73846F7A" w14:textId="77777777" w:rsidR="00951EFD" w:rsidRPr="001E2C80" w:rsidRDefault="00951EFD" w:rsidP="0040440E">
      <w:pPr>
        <w:spacing w:after="0" w:line="240" w:lineRule="auto"/>
        <w:jc w:val="both"/>
        <w:rPr>
          <w:rFonts w:eastAsia="MS Mincho" w:cstheme="minorHAnsi"/>
        </w:rPr>
      </w:pPr>
    </w:p>
    <w:p w14:paraId="0C90BD2C" w14:textId="3EDE026D" w:rsidR="0068045C" w:rsidRPr="001E2C80" w:rsidRDefault="00951EFD" w:rsidP="007E7EF5">
      <w:pPr>
        <w:pStyle w:val="11"/>
      </w:pPr>
      <w:r>
        <w:rPr>
          <w:color w:val="000000"/>
        </w:rPr>
        <w:t xml:space="preserve">3.5 </w:t>
      </w:r>
      <w:bookmarkStart w:id="43" w:name="_Toc147923148"/>
      <w:bookmarkStart w:id="44" w:name="_Toc155648293"/>
      <w:r w:rsidR="0068045C" w:rsidRPr="001E2C80">
        <w:t>Submission Format</w:t>
      </w:r>
      <w:bookmarkEnd w:id="43"/>
      <w:bookmarkEnd w:id="44"/>
      <w:r w:rsidR="0068045C" w:rsidRPr="001E2C80">
        <w:t xml:space="preserve"> </w:t>
      </w:r>
    </w:p>
    <w:p w14:paraId="1125C865" w14:textId="7324EF8C" w:rsidR="00246F81" w:rsidRPr="001E2C80" w:rsidRDefault="007A2F85" w:rsidP="00AE429A">
      <w:pPr>
        <w:pStyle w:val="CommentText"/>
        <w:jc w:val="both"/>
        <w:rPr>
          <w:rFonts w:cstheme="minorHAnsi"/>
          <w:sz w:val="22"/>
          <w:szCs w:val="22"/>
        </w:rPr>
      </w:pPr>
      <w:r w:rsidRPr="00A62DF3">
        <w:rPr>
          <w:sz w:val="22"/>
          <w:szCs w:val="22"/>
        </w:rPr>
        <w:t xml:space="preserve">Stage 1 submissions shall consist of a written Abstract of no more than </w:t>
      </w:r>
      <w:r w:rsidR="0011304D">
        <w:rPr>
          <w:sz w:val="22"/>
          <w:szCs w:val="22"/>
        </w:rPr>
        <w:t xml:space="preserve">twelve </w:t>
      </w:r>
      <w:r w:rsidRPr="00A62DF3">
        <w:rPr>
          <w:sz w:val="22"/>
          <w:szCs w:val="22"/>
        </w:rPr>
        <w:t>(</w:t>
      </w:r>
      <w:r w:rsidR="00CE16DB" w:rsidRPr="00A62DF3">
        <w:rPr>
          <w:sz w:val="22"/>
          <w:szCs w:val="22"/>
        </w:rPr>
        <w:t>1</w:t>
      </w:r>
      <w:r w:rsidR="0011304D">
        <w:rPr>
          <w:sz w:val="22"/>
          <w:szCs w:val="22"/>
        </w:rPr>
        <w:t>2</w:t>
      </w:r>
      <w:r w:rsidRPr="00A62DF3">
        <w:rPr>
          <w:sz w:val="22"/>
          <w:szCs w:val="22"/>
        </w:rPr>
        <w:t>) pages</w:t>
      </w:r>
      <w:r w:rsidR="00E82AE7" w:rsidRPr="00A62DF3">
        <w:rPr>
          <w:sz w:val="22"/>
          <w:szCs w:val="22"/>
        </w:rPr>
        <w:t>, and 1</w:t>
      </w:r>
      <w:r w:rsidR="00A654B3" w:rsidRPr="00A62DF3">
        <w:rPr>
          <w:sz w:val="22"/>
          <w:szCs w:val="22"/>
        </w:rPr>
        <w:t xml:space="preserve">-page </w:t>
      </w:r>
      <w:r w:rsidR="00E82AE7" w:rsidRPr="00A62DF3">
        <w:rPr>
          <w:sz w:val="22"/>
          <w:szCs w:val="22"/>
        </w:rPr>
        <w:t>Quad Chart, in</w:t>
      </w:r>
      <w:r w:rsidRPr="00A62DF3">
        <w:rPr>
          <w:sz w:val="22"/>
          <w:szCs w:val="22"/>
        </w:rPr>
        <w:t xml:space="preserve"> accordance with the template and formatting instructions in Attachment 1. Submissions exceeding the page limits or not adhering</w:t>
      </w:r>
      <w:r w:rsidRPr="4F3BF73B">
        <w:rPr>
          <w:sz w:val="22"/>
          <w:szCs w:val="22"/>
        </w:rPr>
        <w:t xml:space="preserve"> to the prescribed format may be rejected without further review.</w:t>
      </w:r>
    </w:p>
    <w:p w14:paraId="2CDE47C0" w14:textId="4AF399EB" w:rsidR="009B7353" w:rsidRPr="001E2C80" w:rsidRDefault="009B7353" w:rsidP="007D63D5">
      <w:pPr>
        <w:pStyle w:val="Heading1"/>
        <w:widowControl w:val="0"/>
        <w:numPr>
          <w:ilvl w:val="0"/>
          <w:numId w:val="9"/>
        </w:numPr>
        <w:pBdr>
          <w:bottom w:val="single" w:sz="6" w:space="1" w:color="auto"/>
        </w:pBdr>
        <w:tabs>
          <w:tab w:val="left" w:pos="72"/>
          <w:tab w:val="left" w:pos="360"/>
          <w:tab w:val="center" w:pos="4320"/>
          <w:tab w:val="right" w:pos="8640"/>
        </w:tabs>
        <w:spacing w:before="120" w:after="120"/>
        <w:jc w:val="both"/>
        <w:rPr>
          <w:rFonts w:asciiTheme="minorHAnsi" w:eastAsia="MS Mincho" w:hAnsiTheme="minorHAnsi" w:cstheme="minorHAnsi"/>
          <w:sz w:val="32"/>
          <w:szCs w:val="32"/>
        </w:rPr>
      </w:pPr>
      <w:bookmarkStart w:id="45" w:name="_Toc33697014"/>
      <w:bookmarkStart w:id="46" w:name="_Toc147923153"/>
      <w:bookmarkStart w:id="47" w:name="_Toc155648296"/>
      <w:r w:rsidRPr="001E2C80">
        <w:rPr>
          <w:rFonts w:asciiTheme="minorHAnsi" w:eastAsia="MS Mincho" w:hAnsiTheme="minorHAnsi" w:cstheme="minorHAnsi"/>
          <w:sz w:val="32"/>
          <w:szCs w:val="32"/>
        </w:rPr>
        <w:t>Technical Requirements</w:t>
      </w:r>
      <w:bookmarkStart w:id="48" w:name="_Toc470611630"/>
      <w:bookmarkEnd w:id="45"/>
      <w:bookmarkEnd w:id="46"/>
      <w:bookmarkEnd w:id="47"/>
    </w:p>
    <w:p w14:paraId="63328776" w14:textId="7020A2EE" w:rsidR="00452E5A" w:rsidRPr="001E2C80" w:rsidRDefault="00452E5A" w:rsidP="007E7EF5">
      <w:pPr>
        <w:pStyle w:val="11"/>
      </w:pPr>
      <w:bookmarkStart w:id="49" w:name="_Toc155648297"/>
      <w:bookmarkEnd w:id="48"/>
      <w:r w:rsidRPr="001E2C80">
        <w:t>4.1 Introduction</w:t>
      </w:r>
      <w:bookmarkEnd w:id="49"/>
    </w:p>
    <w:p w14:paraId="2B596AC8" w14:textId="36A2F7CC" w:rsidR="002D0BEB" w:rsidRPr="002D0BEB" w:rsidRDefault="00BF7C6D" w:rsidP="00DF6139">
      <w:pPr>
        <w:spacing w:after="0" w:line="240" w:lineRule="auto"/>
        <w:jc w:val="both"/>
        <w:rPr>
          <w:rFonts w:ascii="Calibri" w:eastAsia="Calibri" w:hAnsi="Calibri" w:cs="Calibri"/>
        </w:rPr>
      </w:pPr>
      <w:bookmarkStart w:id="50" w:name="_Toc155648298"/>
      <w:r w:rsidRPr="00BF7C6D">
        <w:rPr>
          <w:rFonts w:ascii="Calibri" w:eastAsia="Calibri" w:hAnsi="Calibri" w:cs="Calibri"/>
        </w:rPr>
        <w:t xml:space="preserve">The technical requirements focus on advancing PBD1 candidates through nonclinical development, manufacturing readiness, and early-stage clinical evaluation. Offerors must propose approaches that address the identified technical, regulatory, and manufacturing challenges, and that are capable of progressing through the defined decision gates toward potential seasonal use and pandemic preparedness. </w:t>
      </w:r>
      <w:r w:rsidR="002D0BEB" w:rsidRPr="002D0BEB">
        <w:rPr>
          <w:rFonts w:ascii="Calibri" w:eastAsia="Calibri" w:hAnsi="Calibri" w:cs="Calibri"/>
        </w:rPr>
        <w:t xml:space="preserve">The Offeror shall clearly state how it intends to meet and, if possible, exceed the technical </w:t>
      </w:r>
      <w:r w:rsidR="002D0BEB" w:rsidRPr="002D0BEB">
        <w:rPr>
          <w:rFonts w:ascii="Calibri" w:eastAsia="Calibri" w:hAnsi="Calibri" w:cs="Calibri"/>
        </w:rPr>
        <w:lastRenderedPageBreak/>
        <w:t>requirements. Mere acknowledgement or restatement of the requirements is not acceptable, unless specifically stated otherwise.</w:t>
      </w:r>
      <w:bookmarkEnd w:id="50"/>
    </w:p>
    <w:p w14:paraId="65F3651A" w14:textId="77777777" w:rsidR="002D0BEB" w:rsidRDefault="002D0BEB" w:rsidP="00DF6139">
      <w:pPr>
        <w:spacing w:after="0" w:line="240" w:lineRule="auto"/>
        <w:jc w:val="both"/>
        <w:rPr>
          <w:rFonts w:cstheme="minorHAnsi"/>
          <w:highlight w:val="yellow"/>
        </w:rPr>
      </w:pPr>
    </w:p>
    <w:p w14:paraId="4038F118" w14:textId="3E815489" w:rsidR="002D6F2F" w:rsidRPr="001E2C80" w:rsidRDefault="008412E2" w:rsidP="007E7EF5">
      <w:pPr>
        <w:pStyle w:val="11"/>
      </w:pPr>
      <w:bookmarkStart w:id="51" w:name="_Toc155648300"/>
      <w:r w:rsidRPr="001E2C80">
        <w:t xml:space="preserve">4.2 </w:t>
      </w:r>
      <w:r w:rsidR="004530B2" w:rsidRPr="001E2C80">
        <w:t>Scope</w:t>
      </w:r>
      <w:bookmarkEnd w:id="51"/>
      <w:r w:rsidR="002D0BEB">
        <w:t>/Technical Requirements</w:t>
      </w:r>
      <w:r w:rsidR="002D6F2F" w:rsidRPr="001E2C80">
        <w:t> </w:t>
      </w:r>
    </w:p>
    <w:p w14:paraId="6AEAF207" w14:textId="075F652D" w:rsidR="24435A7C" w:rsidRDefault="24435A7C" w:rsidP="006A765E">
      <w:pPr>
        <w:spacing w:after="0" w:line="257" w:lineRule="auto"/>
        <w:jc w:val="both"/>
        <w:rPr>
          <w:rFonts w:eastAsiaTheme="minorEastAsia"/>
        </w:rPr>
      </w:pPr>
      <w:bookmarkStart w:id="52" w:name="_Toc470611639"/>
      <w:bookmarkStart w:id="53" w:name="_Toc33621919"/>
      <w:bookmarkStart w:id="54" w:name="_Toc147923157"/>
      <w:bookmarkStart w:id="55" w:name="_Toc155648309"/>
      <w:r w:rsidRPr="007D3DF7">
        <w:rPr>
          <w:rFonts w:eastAsiaTheme="minorEastAsia"/>
        </w:rPr>
        <w:t xml:space="preserve">This effort will support the development of </w:t>
      </w:r>
      <w:r w:rsidR="079DE690" w:rsidRPr="007D3DF7">
        <w:rPr>
          <w:rFonts w:eastAsiaTheme="minorEastAsia"/>
        </w:rPr>
        <w:t>Before Day One</w:t>
      </w:r>
      <w:r w:rsidRPr="007D3DF7">
        <w:rPr>
          <w:rFonts w:eastAsiaTheme="minorEastAsia"/>
        </w:rPr>
        <w:t xml:space="preserve"> influenza vaccines, including activities spanning nonclinical development, manufacturing readiness, and early-stage clinical evaluation. The scope is structured to enable a phased approach, with a defined Planned effort and Potential expansions based on technical progress and program priorities.</w:t>
      </w:r>
    </w:p>
    <w:p w14:paraId="577EED70" w14:textId="77777777" w:rsidR="00951EFD" w:rsidRPr="007D3DF7" w:rsidRDefault="00951EFD" w:rsidP="006A765E">
      <w:pPr>
        <w:spacing w:after="0" w:line="257" w:lineRule="auto"/>
        <w:jc w:val="both"/>
        <w:rPr>
          <w:rFonts w:eastAsiaTheme="minorEastAsia"/>
        </w:rPr>
      </w:pPr>
    </w:p>
    <w:p w14:paraId="051DE9E4" w14:textId="60517FDF" w:rsidR="24435A7C" w:rsidRPr="007D3DF7" w:rsidRDefault="00951EFD" w:rsidP="007E7EF5">
      <w:pPr>
        <w:pStyle w:val="121"/>
      </w:pPr>
      <w:r>
        <w:t xml:space="preserve">4.2.1 </w:t>
      </w:r>
      <w:r w:rsidR="5241B8CB" w:rsidRPr="007D3DF7">
        <w:t>Planned – Nonclinical Studies</w:t>
      </w:r>
    </w:p>
    <w:p w14:paraId="012754A7" w14:textId="2DD6ABA4" w:rsidR="24435A7C" w:rsidRPr="007D3DF7" w:rsidRDefault="24435A7C" w:rsidP="007E7EF5">
      <w:pPr>
        <w:spacing w:line="257" w:lineRule="auto"/>
        <w:ind w:left="288"/>
        <w:jc w:val="both"/>
        <w:rPr>
          <w:rFonts w:eastAsiaTheme="minorEastAsia"/>
        </w:rPr>
      </w:pPr>
      <w:r w:rsidRPr="007D3DF7">
        <w:rPr>
          <w:rFonts w:eastAsiaTheme="minorEastAsia"/>
        </w:rPr>
        <w:t xml:space="preserve">The planned scope includes nonclinical activities necessary to establish the scientific and technical feasibility of </w:t>
      </w:r>
      <w:r w:rsidR="10F60723" w:rsidRPr="007D3DF7">
        <w:rPr>
          <w:rFonts w:eastAsiaTheme="minorEastAsia"/>
        </w:rPr>
        <w:t>Before Day One</w:t>
      </w:r>
      <w:r w:rsidRPr="007D3DF7">
        <w:rPr>
          <w:rFonts w:eastAsiaTheme="minorEastAsia"/>
        </w:rPr>
        <w:t xml:space="preserve"> vaccine candidates. This includes generation of data to demonstrate breadth of protection across relevant influenza strains and completion of IND-enabling studies to support advancement into clinical development. This will also include feasibility of manufacturing approach and preliminary CMC studies to support the approach. </w:t>
      </w:r>
    </w:p>
    <w:p w14:paraId="3682CF40" w14:textId="42D80509" w:rsidR="24435A7C" w:rsidRPr="007D3DF7" w:rsidRDefault="77A4AC4E" w:rsidP="007E7EF5">
      <w:pPr>
        <w:pStyle w:val="121"/>
      </w:pPr>
      <w:r w:rsidRPr="007D3DF7">
        <w:t xml:space="preserve">4.2.2 </w:t>
      </w:r>
      <w:r w:rsidR="5241B8CB" w:rsidRPr="007D3DF7">
        <w:t>Potentials:</w:t>
      </w:r>
    </w:p>
    <w:p w14:paraId="3DFD2FD6" w14:textId="5F3B48B3" w:rsidR="24435A7C" w:rsidRPr="007E7EF5" w:rsidRDefault="107DA489" w:rsidP="006A765E">
      <w:pPr>
        <w:spacing w:after="0" w:line="257" w:lineRule="auto"/>
        <w:ind w:left="720"/>
        <w:jc w:val="both"/>
        <w:rPr>
          <w:rFonts w:eastAsiaTheme="minorEastAsia"/>
          <w:color w:val="auto"/>
          <w:sz w:val="24"/>
          <w:szCs w:val="24"/>
        </w:rPr>
      </w:pPr>
      <w:r w:rsidRPr="007E7EF5">
        <w:rPr>
          <w:rFonts w:eastAsiaTheme="minorEastAsia"/>
          <w:b/>
          <w:bCs/>
          <w:sz w:val="24"/>
          <w:szCs w:val="24"/>
        </w:rPr>
        <w:t xml:space="preserve">4.2.2.1 </w:t>
      </w:r>
      <w:r w:rsidR="5241B8CB" w:rsidRPr="007E7EF5">
        <w:rPr>
          <w:rFonts w:eastAsiaTheme="minorEastAsia"/>
          <w:b/>
          <w:sz w:val="24"/>
          <w:szCs w:val="24"/>
        </w:rPr>
        <w:t>Potential 1 – Manufacturing of Clinical Trial Material</w:t>
      </w:r>
    </w:p>
    <w:p w14:paraId="195BF883" w14:textId="5166290D" w:rsidR="24435A7C" w:rsidRPr="007D3DF7" w:rsidRDefault="24435A7C" w:rsidP="006A765E">
      <w:pPr>
        <w:spacing w:after="0" w:line="257" w:lineRule="auto"/>
        <w:ind w:left="720"/>
        <w:jc w:val="both"/>
        <w:rPr>
          <w:rFonts w:eastAsiaTheme="minorEastAsia"/>
        </w:rPr>
      </w:pPr>
      <w:r w:rsidRPr="007D3DF7">
        <w:rPr>
          <w:rFonts w:eastAsiaTheme="minorEastAsia"/>
        </w:rPr>
        <w:t>This includes activities required to produce vaccine material suitable for clinical evaluation, including process development and optimization, formulation development, and establishment of analytical methods to support product characterization, quality, and release.</w:t>
      </w:r>
    </w:p>
    <w:p w14:paraId="32B7C7D2" w14:textId="66B60CF1" w:rsidR="24435A7C" w:rsidRPr="007D3DF7" w:rsidRDefault="24435A7C" w:rsidP="006A765E">
      <w:pPr>
        <w:spacing w:after="0" w:line="257" w:lineRule="auto"/>
        <w:ind w:left="720"/>
        <w:jc w:val="both"/>
        <w:rPr>
          <w:rFonts w:eastAsiaTheme="minorEastAsia"/>
        </w:rPr>
      </w:pPr>
      <w:r w:rsidRPr="007D3DF7">
        <w:rPr>
          <w:rFonts w:eastAsiaTheme="minorEastAsia"/>
        </w:rPr>
        <w:t xml:space="preserve"> </w:t>
      </w:r>
    </w:p>
    <w:p w14:paraId="21EA82DF" w14:textId="56D9A1A2" w:rsidR="24435A7C" w:rsidRPr="007E7EF5" w:rsidRDefault="08DA9D92" w:rsidP="006A765E">
      <w:pPr>
        <w:spacing w:after="0" w:line="257" w:lineRule="auto"/>
        <w:ind w:left="720"/>
        <w:jc w:val="both"/>
        <w:rPr>
          <w:rFonts w:eastAsiaTheme="minorEastAsia"/>
          <w:color w:val="auto"/>
          <w:sz w:val="24"/>
          <w:szCs w:val="24"/>
        </w:rPr>
      </w:pPr>
      <w:r w:rsidRPr="007E7EF5">
        <w:rPr>
          <w:rFonts w:eastAsiaTheme="minorEastAsia"/>
          <w:b/>
          <w:bCs/>
          <w:sz w:val="24"/>
          <w:szCs w:val="24"/>
        </w:rPr>
        <w:t xml:space="preserve">4.2.2.2 </w:t>
      </w:r>
      <w:r w:rsidR="5241B8CB" w:rsidRPr="007E7EF5">
        <w:rPr>
          <w:rFonts w:eastAsiaTheme="minorEastAsia"/>
          <w:b/>
          <w:sz w:val="24"/>
          <w:szCs w:val="24"/>
        </w:rPr>
        <w:t xml:space="preserve">Potential 2 – Clinical Trials for </w:t>
      </w:r>
      <w:r w:rsidR="2A1437CE" w:rsidRPr="007E7EF5">
        <w:rPr>
          <w:rFonts w:eastAsiaTheme="minorEastAsia"/>
          <w:b/>
          <w:sz w:val="24"/>
          <w:szCs w:val="24"/>
        </w:rPr>
        <w:t>Before Day One</w:t>
      </w:r>
      <w:r w:rsidR="5241B8CB" w:rsidRPr="007E7EF5">
        <w:rPr>
          <w:rFonts w:eastAsiaTheme="minorEastAsia"/>
          <w:b/>
          <w:sz w:val="24"/>
          <w:szCs w:val="24"/>
        </w:rPr>
        <w:t xml:space="preserve"> Vaccine</w:t>
      </w:r>
    </w:p>
    <w:p w14:paraId="4B0EEF6B" w14:textId="0178D8A5" w:rsidR="24435A7C" w:rsidRPr="007D3DF7" w:rsidRDefault="24435A7C" w:rsidP="006A765E">
      <w:pPr>
        <w:spacing w:after="0" w:line="257" w:lineRule="auto"/>
        <w:ind w:left="720"/>
        <w:jc w:val="both"/>
        <w:rPr>
          <w:rFonts w:eastAsiaTheme="minorEastAsia"/>
        </w:rPr>
      </w:pPr>
      <w:r w:rsidRPr="007D3DF7">
        <w:rPr>
          <w:rFonts w:eastAsiaTheme="minorEastAsia"/>
        </w:rPr>
        <w:t>This includes the design and execution of early-stage clinical studies to evaluate safety, immunogenicity, and breadth of response. Activities may include Phase 1 and Phase 2</w:t>
      </w:r>
      <w:r w:rsidR="00592510" w:rsidRPr="007D3DF7">
        <w:rPr>
          <w:rFonts w:eastAsiaTheme="minorEastAsia"/>
        </w:rPr>
        <w:t>a</w:t>
      </w:r>
      <w:r w:rsidRPr="007D3DF7">
        <w:rPr>
          <w:rFonts w:eastAsiaTheme="minorEastAsia"/>
        </w:rPr>
        <w:t xml:space="preserve"> clinical trials and controlled human infection studies to support further development and potential regulatory advancement.</w:t>
      </w:r>
    </w:p>
    <w:p w14:paraId="25D578C3" w14:textId="03506AE1" w:rsidR="24435A7C" w:rsidRPr="007D3DF7" w:rsidRDefault="24435A7C" w:rsidP="006A765E">
      <w:pPr>
        <w:spacing w:after="0" w:line="257" w:lineRule="auto"/>
        <w:ind w:left="720"/>
        <w:jc w:val="both"/>
        <w:rPr>
          <w:rFonts w:eastAsiaTheme="minorEastAsia"/>
        </w:rPr>
      </w:pPr>
      <w:r w:rsidRPr="007D3DF7">
        <w:rPr>
          <w:rFonts w:eastAsiaTheme="minorEastAsia"/>
        </w:rPr>
        <w:t xml:space="preserve"> </w:t>
      </w:r>
    </w:p>
    <w:p w14:paraId="78DE1DA1" w14:textId="0D6A9D0B" w:rsidR="24435A7C" w:rsidRPr="007D3DF7" w:rsidRDefault="5F035DE9" w:rsidP="006A765E">
      <w:pPr>
        <w:spacing w:after="0" w:line="257" w:lineRule="auto"/>
        <w:ind w:left="720"/>
        <w:jc w:val="both"/>
        <w:rPr>
          <w:rFonts w:eastAsiaTheme="minorEastAsia"/>
          <w:color w:val="auto"/>
        </w:rPr>
      </w:pPr>
      <w:r w:rsidRPr="007E7EF5">
        <w:rPr>
          <w:rFonts w:eastAsiaTheme="minorEastAsia"/>
          <w:b/>
          <w:bCs/>
          <w:sz w:val="24"/>
          <w:szCs w:val="24"/>
        </w:rPr>
        <w:t xml:space="preserve">4.2.2.3 </w:t>
      </w:r>
      <w:r w:rsidR="5241B8CB" w:rsidRPr="007E7EF5">
        <w:rPr>
          <w:rFonts w:eastAsiaTheme="minorEastAsia"/>
          <w:b/>
          <w:sz w:val="24"/>
          <w:szCs w:val="24"/>
        </w:rPr>
        <w:t>Potential 3</w:t>
      </w:r>
      <w:r w:rsidR="00A62DF3" w:rsidRPr="007E7EF5">
        <w:rPr>
          <w:rFonts w:eastAsiaTheme="minorEastAsia"/>
          <w:b/>
          <w:sz w:val="24"/>
          <w:szCs w:val="24"/>
        </w:rPr>
        <w:t xml:space="preserve"> –</w:t>
      </w:r>
      <w:r w:rsidR="5241B8CB" w:rsidRPr="007E7EF5">
        <w:rPr>
          <w:rFonts w:eastAsiaTheme="minorEastAsia"/>
          <w:b/>
          <w:sz w:val="24"/>
          <w:szCs w:val="24"/>
        </w:rPr>
        <w:t xml:space="preserve"> Manufacturing Process Enhancements</w:t>
      </w:r>
    </w:p>
    <w:p w14:paraId="21D6992A" w14:textId="1F069152" w:rsidR="24435A7C" w:rsidRPr="007D3DF7" w:rsidRDefault="24435A7C" w:rsidP="006A765E">
      <w:pPr>
        <w:spacing w:after="0" w:line="257" w:lineRule="auto"/>
        <w:ind w:left="720"/>
        <w:jc w:val="both"/>
        <w:rPr>
          <w:rFonts w:eastAsiaTheme="minorEastAsia"/>
        </w:rPr>
      </w:pPr>
      <w:r w:rsidRPr="007D3DF7">
        <w:rPr>
          <w:rFonts w:eastAsiaTheme="minorEastAsia"/>
        </w:rPr>
        <w:t>This will support manufacturing optimization, scale-up, and process improvements to enable advanced clinical development, commercialization, and sustainable seasonal use.</w:t>
      </w:r>
    </w:p>
    <w:p w14:paraId="68001E3E" w14:textId="76BFD602" w:rsidR="24435A7C" w:rsidRPr="007D3DF7" w:rsidRDefault="24435A7C" w:rsidP="006A765E">
      <w:pPr>
        <w:spacing w:after="0" w:line="257" w:lineRule="auto"/>
        <w:ind w:left="720"/>
        <w:jc w:val="both"/>
        <w:rPr>
          <w:rFonts w:eastAsiaTheme="minorEastAsia"/>
        </w:rPr>
      </w:pPr>
      <w:r w:rsidRPr="007D3DF7">
        <w:rPr>
          <w:rFonts w:eastAsiaTheme="minorEastAsia"/>
        </w:rPr>
        <w:t xml:space="preserve"> </w:t>
      </w:r>
    </w:p>
    <w:p w14:paraId="590E4D66" w14:textId="5E7466BB" w:rsidR="24435A7C" w:rsidRPr="007D3DF7" w:rsidRDefault="00A62DF3" w:rsidP="287A7108">
      <w:pPr>
        <w:spacing w:after="0" w:line="257" w:lineRule="auto"/>
        <w:ind w:left="720"/>
        <w:jc w:val="both"/>
        <w:rPr>
          <w:rFonts w:eastAsiaTheme="minorEastAsia"/>
          <w:color w:val="auto"/>
        </w:rPr>
      </w:pPr>
      <w:r w:rsidRPr="007E7EF5">
        <w:rPr>
          <w:rFonts w:eastAsiaTheme="minorEastAsia"/>
          <w:b/>
          <w:bCs/>
          <w:sz w:val="24"/>
          <w:szCs w:val="24"/>
        </w:rPr>
        <w:t xml:space="preserve">4.2.2.4 </w:t>
      </w:r>
      <w:r w:rsidR="5241B8CB" w:rsidRPr="007E7EF5">
        <w:rPr>
          <w:rFonts w:eastAsiaTheme="minorEastAsia"/>
          <w:b/>
          <w:sz w:val="24"/>
          <w:szCs w:val="24"/>
        </w:rPr>
        <w:t>Potential 4</w:t>
      </w:r>
      <w:r w:rsidRPr="007E7EF5">
        <w:rPr>
          <w:rFonts w:eastAsiaTheme="minorEastAsia"/>
          <w:b/>
          <w:sz w:val="24"/>
          <w:szCs w:val="24"/>
        </w:rPr>
        <w:t xml:space="preserve"> –</w:t>
      </w:r>
      <w:r w:rsidR="5241B8CB" w:rsidRPr="007E7EF5">
        <w:rPr>
          <w:rFonts w:eastAsiaTheme="minorEastAsia"/>
          <w:b/>
          <w:sz w:val="24"/>
          <w:szCs w:val="24"/>
        </w:rPr>
        <w:t xml:space="preserve"> Clinical Trials for </w:t>
      </w:r>
      <w:r w:rsidR="6046CC78" w:rsidRPr="007E7EF5">
        <w:rPr>
          <w:rFonts w:eastAsiaTheme="minorEastAsia"/>
          <w:b/>
          <w:sz w:val="24"/>
          <w:szCs w:val="24"/>
        </w:rPr>
        <w:t>Before Day One</w:t>
      </w:r>
      <w:r w:rsidR="5241B8CB" w:rsidRPr="007E7EF5">
        <w:rPr>
          <w:rFonts w:eastAsiaTheme="minorEastAsia"/>
          <w:b/>
          <w:sz w:val="24"/>
          <w:szCs w:val="24"/>
        </w:rPr>
        <w:t xml:space="preserve"> Vaccine: Phase 2b</w:t>
      </w:r>
    </w:p>
    <w:p w14:paraId="0D4187BC" w14:textId="2185B024" w:rsidR="24435A7C" w:rsidRDefault="24435A7C" w:rsidP="006A765E">
      <w:pPr>
        <w:spacing w:after="0" w:line="257" w:lineRule="auto"/>
        <w:ind w:left="720"/>
        <w:jc w:val="both"/>
        <w:rPr>
          <w:rFonts w:eastAsiaTheme="minorEastAsia"/>
        </w:rPr>
      </w:pPr>
      <w:r w:rsidRPr="007D3DF7">
        <w:rPr>
          <w:rFonts w:eastAsiaTheme="minorEastAsia"/>
        </w:rPr>
        <w:t>Phase 2a/2b studies will evaluate safety, efficacy, dose optimization, immunogenicity, durability, and breadth, with advancement to late-stage development based on demonstrated seasonal performance, inferred pandemic benefit, manufacturing readiness, and FDA alignment toward licensure.</w:t>
      </w:r>
    </w:p>
    <w:p w14:paraId="035BE909" w14:textId="77777777" w:rsidR="00951EFD" w:rsidRPr="007D3DF7" w:rsidRDefault="00951EFD" w:rsidP="006A765E">
      <w:pPr>
        <w:spacing w:after="0" w:line="257" w:lineRule="auto"/>
        <w:ind w:left="720"/>
        <w:jc w:val="both"/>
        <w:rPr>
          <w:rFonts w:eastAsiaTheme="minorEastAsia"/>
        </w:rPr>
      </w:pPr>
    </w:p>
    <w:p w14:paraId="294BE47C" w14:textId="660FD32E" w:rsidR="24435A7C" w:rsidRPr="007D3DF7" w:rsidRDefault="77A01F93" w:rsidP="007E7EF5">
      <w:pPr>
        <w:pStyle w:val="11"/>
      </w:pPr>
      <w:r w:rsidRPr="007D3DF7">
        <w:t>4.</w:t>
      </w:r>
      <w:r w:rsidR="00F52D78">
        <w:t>3</w:t>
      </w:r>
      <w:r w:rsidRPr="007D3DF7">
        <w:t xml:space="preserve"> </w:t>
      </w:r>
      <w:r w:rsidR="24435A7C" w:rsidRPr="007D3DF7">
        <w:t>Performance Objectives</w:t>
      </w:r>
    </w:p>
    <w:p w14:paraId="409410CD" w14:textId="5EE2B3EF" w:rsidR="24435A7C" w:rsidRPr="007D3DF7" w:rsidRDefault="24435A7C" w:rsidP="00F52D78">
      <w:pPr>
        <w:spacing w:after="0" w:line="257" w:lineRule="auto"/>
        <w:jc w:val="both"/>
        <w:rPr>
          <w:rFonts w:eastAsiaTheme="minorEastAsia"/>
        </w:rPr>
      </w:pPr>
      <w:r w:rsidRPr="007D3DF7">
        <w:rPr>
          <w:rFonts w:eastAsiaTheme="minorEastAsia"/>
        </w:rPr>
        <w:t xml:space="preserve">This effort supports the development of </w:t>
      </w:r>
      <w:r w:rsidR="0821BAB4" w:rsidRPr="007D3DF7">
        <w:rPr>
          <w:rFonts w:eastAsiaTheme="minorEastAsia"/>
        </w:rPr>
        <w:t>Before Day One</w:t>
      </w:r>
      <w:r w:rsidRPr="007D3DF7">
        <w:rPr>
          <w:rFonts w:eastAsiaTheme="minorEastAsia"/>
        </w:rPr>
        <w:t xml:space="preserve"> influenza vaccines, spanning nonclinical development, manufacturing readiness, and early-stage clinical evaluation.</w:t>
      </w:r>
      <w:r w:rsidRPr="5237FFEC">
        <w:rPr>
          <w:rFonts w:eastAsiaTheme="minorEastAsia"/>
        </w:rPr>
        <w:t xml:space="preserve"> </w:t>
      </w:r>
    </w:p>
    <w:p w14:paraId="5EF614DA" w14:textId="082585C6" w:rsidR="24435A7C" w:rsidRPr="007D3DF7" w:rsidRDefault="6E123C37" w:rsidP="007E7EF5">
      <w:pPr>
        <w:pStyle w:val="121"/>
      </w:pPr>
      <w:r w:rsidRPr="007D3DF7">
        <w:t>4.</w:t>
      </w:r>
      <w:r w:rsidR="783E9866" w:rsidRPr="007D3DF7">
        <w:t>3</w:t>
      </w:r>
      <w:r w:rsidRPr="007D3DF7">
        <w:t xml:space="preserve">.1 </w:t>
      </w:r>
      <w:r w:rsidR="5241B8CB" w:rsidRPr="007D3DF7">
        <w:t xml:space="preserve">Planned – Nonclinical Studies </w:t>
      </w:r>
    </w:p>
    <w:p w14:paraId="5EE95407" w14:textId="03B7374F" w:rsidR="00951EFD" w:rsidRPr="007D3DF7" w:rsidRDefault="24435A7C" w:rsidP="007E7EF5">
      <w:pPr>
        <w:spacing w:after="0" w:line="257" w:lineRule="auto"/>
        <w:ind w:left="288"/>
        <w:jc w:val="both"/>
        <w:rPr>
          <w:rFonts w:eastAsiaTheme="minorEastAsia"/>
        </w:rPr>
      </w:pPr>
      <w:r w:rsidRPr="007D3DF7">
        <w:rPr>
          <w:rFonts w:eastAsiaTheme="minorEastAsia"/>
        </w:rPr>
        <w:t>The planned scope includes nonclinical activities to establish feasibility and support advancement to</w:t>
      </w:r>
      <w:r>
        <w:rPr>
          <w:rFonts w:eastAsiaTheme="minorEastAsia"/>
        </w:rPr>
        <w:t xml:space="preserve"> </w:t>
      </w:r>
      <w:r w:rsidRPr="007D3DF7">
        <w:rPr>
          <w:rFonts w:eastAsiaTheme="minorEastAsia"/>
        </w:rPr>
        <w:t>clinical development. Key activities include generating data to demonstrate breadth of protection across relevant influenza strains and completing IND-enabling studies.</w:t>
      </w:r>
    </w:p>
    <w:p w14:paraId="42CB7AD9" w14:textId="1EE39DF3" w:rsidR="24435A7C" w:rsidRPr="007D3DF7" w:rsidRDefault="5241B8CB" w:rsidP="007E7EF5">
      <w:pPr>
        <w:pStyle w:val="Heading3"/>
        <w:numPr>
          <w:ilvl w:val="0"/>
          <w:numId w:val="0"/>
        </w:numPr>
        <w:ind w:left="288"/>
        <w:rPr>
          <w:rFonts w:asciiTheme="minorHAnsi" w:eastAsiaTheme="minorEastAsia" w:hAnsiTheme="minorHAnsi" w:cstheme="minorBidi"/>
          <w:color w:val="auto"/>
        </w:rPr>
      </w:pPr>
      <w:r w:rsidRPr="007D3DF7">
        <w:rPr>
          <w:rFonts w:asciiTheme="minorHAnsi" w:eastAsiaTheme="minorEastAsia" w:hAnsiTheme="minorHAnsi" w:cstheme="minorBidi"/>
          <w:b/>
          <w:color w:val="auto"/>
        </w:rPr>
        <w:lastRenderedPageBreak/>
        <w:t>Decision Gate 1 (End of Planned)</w:t>
      </w:r>
      <w:r w:rsidRPr="007D3DF7">
        <w:rPr>
          <w:rFonts w:asciiTheme="minorHAnsi" w:eastAsiaTheme="minorEastAsia" w:hAnsiTheme="minorHAnsi" w:cstheme="minorBidi"/>
          <w:color w:val="auto"/>
        </w:rPr>
        <w:t>:</w:t>
      </w:r>
    </w:p>
    <w:p w14:paraId="714016BE" w14:textId="143BB96F" w:rsidR="24435A7C" w:rsidRPr="007D3DF7" w:rsidRDefault="24435A7C" w:rsidP="007E7EF5">
      <w:pPr>
        <w:pStyle w:val="ListParagraph"/>
        <w:numPr>
          <w:ilvl w:val="0"/>
          <w:numId w:val="26"/>
        </w:numPr>
        <w:spacing w:line="257" w:lineRule="auto"/>
        <w:ind w:left="648"/>
        <w:jc w:val="both"/>
        <w:rPr>
          <w:rFonts w:eastAsiaTheme="minorEastAsia"/>
        </w:rPr>
      </w:pPr>
      <w:r w:rsidRPr="007D3DF7">
        <w:rPr>
          <w:rFonts w:eastAsiaTheme="minorEastAsia"/>
        </w:rPr>
        <w:t>Advancement to Potential 1 will be based on demonstration of:</w:t>
      </w:r>
    </w:p>
    <w:p w14:paraId="37DA1DD7" w14:textId="5B0F6F84" w:rsidR="24435A7C" w:rsidRPr="007D3DF7" w:rsidRDefault="24435A7C" w:rsidP="007E7EF5">
      <w:pPr>
        <w:pStyle w:val="ListParagraph"/>
        <w:numPr>
          <w:ilvl w:val="1"/>
          <w:numId w:val="26"/>
        </w:numPr>
        <w:spacing w:line="257" w:lineRule="auto"/>
        <w:ind w:left="1008"/>
        <w:jc w:val="both"/>
        <w:rPr>
          <w:rFonts w:eastAsiaTheme="minorEastAsia"/>
        </w:rPr>
      </w:pPr>
      <w:r w:rsidRPr="007D3DF7">
        <w:rPr>
          <w:rFonts w:eastAsiaTheme="minorEastAsia"/>
        </w:rPr>
        <w:t>Evidence of cross-protective immune responses against relevant influenza subtypes</w:t>
      </w:r>
    </w:p>
    <w:p w14:paraId="5E473628" w14:textId="3FC94ACA" w:rsidR="24435A7C" w:rsidRPr="007D3DF7" w:rsidRDefault="24435A7C" w:rsidP="007E7EF5">
      <w:pPr>
        <w:pStyle w:val="ListParagraph"/>
        <w:numPr>
          <w:ilvl w:val="1"/>
          <w:numId w:val="26"/>
        </w:numPr>
        <w:spacing w:line="257" w:lineRule="auto"/>
        <w:ind w:left="1008"/>
        <w:jc w:val="both"/>
        <w:rPr>
          <w:rFonts w:eastAsiaTheme="minorEastAsia"/>
        </w:rPr>
      </w:pPr>
      <w:r w:rsidRPr="007D3DF7">
        <w:rPr>
          <w:rFonts w:eastAsiaTheme="minorEastAsia"/>
        </w:rPr>
        <w:t>Favorable safety profile in nonclinical studies</w:t>
      </w:r>
    </w:p>
    <w:p w14:paraId="7097D732" w14:textId="4E7B0010" w:rsidR="24435A7C" w:rsidRPr="007D3DF7" w:rsidRDefault="24435A7C" w:rsidP="007E7EF5">
      <w:pPr>
        <w:pStyle w:val="ListParagraph"/>
        <w:numPr>
          <w:ilvl w:val="1"/>
          <w:numId w:val="26"/>
        </w:numPr>
        <w:spacing w:line="257" w:lineRule="auto"/>
        <w:ind w:left="1008"/>
        <w:jc w:val="both"/>
        <w:rPr>
          <w:rFonts w:eastAsiaTheme="minorEastAsia"/>
        </w:rPr>
      </w:pPr>
      <w:r w:rsidRPr="007D3DF7">
        <w:rPr>
          <w:rFonts w:eastAsiaTheme="minorEastAsia"/>
        </w:rPr>
        <w:t>Completion or readiness for IND-enabling studies</w:t>
      </w:r>
      <w:r w:rsidR="31F4BF54" w:rsidRPr="007D3DF7">
        <w:rPr>
          <w:rFonts w:eastAsiaTheme="minorEastAsia"/>
        </w:rPr>
        <w:t xml:space="preserve"> including GLP-tox studies</w:t>
      </w:r>
    </w:p>
    <w:p w14:paraId="67883387" w14:textId="0CD58DBF" w:rsidR="24435A7C" w:rsidRDefault="24435A7C" w:rsidP="00071E1C">
      <w:pPr>
        <w:pStyle w:val="ListParagraph"/>
        <w:numPr>
          <w:ilvl w:val="1"/>
          <w:numId w:val="26"/>
        </w:numPr>
        <w:spacing w:after="0" w:line="257" w:lineRule="auto"/>
        <w:ind w:left="1008"/>
        <w:jc w:val="both"/>
        <w:rPr>
          <w:rFonts w:eastAsiaTheme="minorEastAsia"/>
        </w:rPr>
      </w:pPr>
      <w:r w:rsidRPr="007D3DF7">
        <w:rPr>
          <w:rFonts w:eastAsiaTheme="minorEastAsia"/>
        </w:rPr>
        <w:t>Feasibility of manufacturing approach and preliminary CMC support</w:t>
      </w:r>
      <w:r w:rsidRPr="5237FFEC">
        <w:rPr>
          <w:rFonts w:eastAsiaTheme="minorEastAsia"/>
        </w:rPr>
        <w:t xml:space="preserve"> </w:t>
      </w:r>
    </w:p>
    <w:p w14:paraId="0A42C57C" w14:textId="77777777" w:rsidR="00071E1C" w:rsidRPr="007D3DF7" w:rsidRDefault="00071E1C" w:rsidP="007E7EF5">
      <w:pPr>
        <w:pStyle w:val="ListParagraph"/>
        <w:spacing w:after="0" w:line="257" w:lineRule="auto"/>
        <w:ind w:left="1008"/>
        <w:jc w:val="both"/>
        <w:rPr>
          <w:rFonts w:eastAsiaTheme="minorEastAsia"/>
        </w:rPr>
      </w:pPr>
    </w:p>
    <w:p w14:paraId="49A83405" w14:textId="7219BE5B" w:rsidR="24435A7C" w:rsidRPr="00F52D78" w:rsidRDefault="00071E1C" w:rsidP="007E7EF5">
      <w:pPr>
        <w:pStyle w:val="121"/>
      </w:pPr>
      <w:r>
        <w:t xml:space="preserve">4.3.2 </w:t>
      </w:r>
      <w:r w:rsidR="5241B8CB" w:rsidRPr="00F52D78">
        <w:t>Potentials:</w:t>
      </w:r>
      <w:r w:rsidR="24435A7C" w:rsidRPr="00F52D78">
        <w:t xml:space="preserve"> </w:t>
      </w:r>
    </w:p>
    <w:p w14:paraId="1CCFBA75" w14:textId="2289AC49" w:rsidR="24435A7C" w:rsidRPr="007D3DF7" w:rsidRDefault="42D14435" w:rsidP="007E7EF5">
      <w:pPr>
        <w:pStyle w:val="121"/>
        <w:ind w:left="720"/>
      </w:pPr>
      <w:r w:rsidRPr="007D3DF7">
        <w:t>4.3.2</w:t>
      </w:r>
      <w:r w:rsidR="00071E1C">
        <w:t>.1</w:t>
      </w:r>
      <w:r w:rsidRPr="007D3DF7">
        <w:t xml:space="preserve"> </w:t>
      </w:r>
      <w:r w:rsidR="5241B8CB" w:rsidRPr="007D3DF7">
        <w:t xml:space="preserve">Potential 1 – Manufacturing of Clinical Trial Material </w:t>
      </w:r>
    </w:p>
    <w:p w14:paraId="5BD3F92F" w14:textId="6F805933" w:rsidR="24435A7C" w:rsidRPr="007D3DF7" w:rsidRDefault="24435A7C" w:rsidP="00071E1C">
      <w:pPr>
        <w:spacing w:after="0" w:line="257" w:lineRule="auto"/>
        <w:ind w:left="720"/>
        <w:jc w:val="both"/>
        <w:rPr>
          <w:rFonts w:eastAsiaTheme="minorEastAsia"/>
        </w:rPr>
      </w:pPr>
      <w:r w:rsidRPr="007D3DF7">
        <w:rPr>
          <w:rFonts w:eastAsiaTheme="minorEastAsia"/>
        </w:rPr>
        <w:t xml:space="preserve">This includes activities required to produce vaccine material for </w:t>
      </w:r>
      <w:r w:rsidR="1504D73A" w:rsidRPr="007D3DF7">
        <w:rPr>
          <w:rFonts w:eastAsiaTheme="minorEastAsia"/>
        </w:rPr>
        <w:t xml:space="preserve">Phase 1 </w:t>
      </w:r>
      <w:r w:rsidRPr="007D3DF7">
        <w:rPr>
          <w:rFonts w:eastAsiaTheme="minorEastAsia"/>
        </w:rPr>
        <w:t>clinical evaluation, including process development and formulation, and development of analytical methods to support product characterization and release.</w:t>
      </w:r>
    </w:p>
    <w:p w14:paraId="509F16B1" w14:textId="65DA4A40" w:rsidR="24435A7C" w:rsidRPr="007D3DF7" w:rsidRDefault="5241B8CB" w:rsidP="007E7EF5">
      <w:pPr>
        <w:pStyle w:val="Heading3"/>
        <w:numPr>
          <w:ilvl w:val="0"/>
          <w:numId w:val="0"/>
        </w:numPr>
        <w:ind w:left="648"/>
        <w:rPr>
          <w:rFonts w:asciiTheme="minorHAnsi" w:eastAsiaTheme="minorEastAsia" w:hAnsiTheme="minorHAnsi" w:cstheme="minorBidi"/>
          <w:b/>
        </w:rPr>
      </w:pPr>
      <w:r w:rsidRPr="007D3DF7">
        <w:rPr>
          <w:rFonts w:asciiTheme="minorHAnsi" w:eastAsiaTheme="minorEastAsia" w:hAnsiTheme="minorHAnsi" w:cstheme="minorBidi"/>
          <w:b/>
          <w:color w:val="auto"/>
        </w:rPr>
        <w:t>Decision Gate 2 (Post-Potential 1):</w:t>
      </w:r>
    </w:p>
    <w:p w14:paraId="096D1E83" w14:textId="5E5870B3" w:rsidR="24435A7C" w:rsidRPr="007D3DF7" w:rsidRDefault="24435A7C" w:rsidP="007E7EF5">
      <w:pPr>
        <w:pStyle w:val="ListParagraph"/>
        <w:numPr>
          <w:ilvl w:val="0"/>
          <w:numId w:val="25"/>
        </w:numPr>
        <w:spacing w:line="257" w:lineRule="auto"/>
        <w:ind w:left="1008"/>
        <w:jc w:val="both"/>
        <w:rPr>
          <w:rFonts w:eastAsiaTheme="minorEastAsia"/>
        </w:rPr>
      </w:pPr>
      <w:r w:rsidRPr="007D3DF7">
        <w:rPr>
          <w:rFonts w:eastAsiaTheme="minorEastAsia"/>
        </w:rPr>
        <w:t>Advancement to Potential 2 will be based on:</w:t>
      </w:r>
    </w:p>
    <w:p w14:paraId="1209569E" w14:textId="1BCD5F95" w:rsidR="00C521B5" w:rsidRPr="007D3DF7" w:rsidRDefault="00C521B5" w:rsidP="007E7EF5">
      <w:pPr>
        <w:pStyle w:val="ListParagraph"/>
        <w:numPr>
          <w:ilvl w:val="0"/>
          <w:numId w:val="25"/>
        </w:numPr>
        <w:spacing w:line="257" w:lineRule="auto"/>
        <w:ind w:left="1008"/>
        <w:jc w:val="both"/>
        <w:rPr>
          <w:rFonts w:eastAsiaTheme="minorEastAsia"/>
        </w:rPr>
      </w:pPr>
      <w:r>
        <w:rPr>
          <w:rFonts w:eastAsiaTheme="minorEastAsia"/>
        </w:rPr>
        <w:t>S</w:t>
      </w:r>
      <w:r w:rsidRPr="00C521B5">
        <w:rPr>
          <w:rFonts w:eastAsiaTheme="minorEastAsia"/>
        </w:rPr>
        <w:t>uccessful manufacture of clinical material suitable for a Phase 1 clinical trial</w:t>
      </w:r>
      <w:r w:rsidRPr="007D3DF7" w:rsidDel="00C521B5">
        <w:rPr>
          <w:rFonts w:eastAsiaTheme="minorEastAsia"/>
        </w:rPr>
        <w:t xml:space="preserve"> </w:t>
      </w:r>
    </w:p>
    <w:p w14:paraId="5945AF6B" w14:textId="07BD2B1F" w:rsidR="24435A7C" w:rsidRPr="007D3DF7" w:rsidRDefault="24435A7C" w:rsidP="007E7EF5">
      <w:pPr>
        <w:pStyle w:val="ListParagraph"/>
        <w:numPr>
          <w:ilvl w:val="0"/>
          <w:numId w:val="25"/>
        </w:numPr>
        <w:spacing w:line="257" w:lineRule="auto"/>
        <w:ind w:left="1008"/>
        <w:jc w:val="both"/>
        <w:rPr>
          <w:rFonts w:eastAsiaTheme="minorEastAsia"/>
        </w:rPr>
      </w:pPr>
      <w:r w:rsidRPr="007D3DF7">
        <w:rPr>
          <w:rFonts w:eastAsiaTheme="minorEastAsia"/>
        </w:rPr>
        <w:t>Acceptable product quality and stability data</w:t>
      </w:r>
    </w:p>
    <w:p w14:paraId="21074FFC" w14:textId="7E156144" w:rsidR="24435A7C" w:rsidRPr="007D3DF7" w:rsidRDefault="24435A7C" w:rsidP="007E7EF5">
      <w:pPr>
        <w:pStyle w:val="ListParagraph"/>
        <w:numPr>
          <w:ilvl w:val="0"/>
          <w:numId w:val="25"/>
        </w:numPr>
        <w:spacing w:line="257" w:lineRule="auto"/>
        <w:ind w:left="1008"/>
        <w:jc w:val="both"/>
        <w:rPr>
          <w:rFonts w:eastAsiaTheme="minorEastAsia"/>
        </w:rPr>
      </w:pPr>
      <w:r w:rsidRPr="007D3DF7">
        <w:rPr>
          <w:rFonts w:eastAsiaTheme="minorEastAsia"/>
        </w:rPr>
        <w:t>IND submission and/or FDA authorization to proceed with clinical studies</w:t>
      </w:r>
    </w:p>
    <w:p w14:paraId="081B2D5D" w14:textId="56D83F05" w:rsidR="00071E1C" w:rsidRDefault="24435A7C" w:rsidP="00071E1C">
      <w:pPr>
        <w:pStyle w:val="ListParagraph"/>
        <w:numPr>
          <w:ilvl w:val="0"/>
          <w:numId w:val="25"/>
        </w:numPr>
        <w:spacing w:after="0" w:line="257" w:lineRule="auto"/>
        <w:ind w:left="1008"/>
        <w:jc w:val="both"/>
        <w:rPr>
          <w:rFonts w:eastAsiaTheme="minorEastAsia"/>
        </w:rPr>
      </w:pPr>
      <w:r w:rsidRPr="007D3DF7">
        <w:rPr>
          <w:rFonts w:eastAsiaTheme="minorEastAsia"/>
        </w:rPr>
        <w:t>Demonstrated scalability and manufacturing feasibility</w:t>
      </w:r>
    </w:p>
    <w:p w14:paraId="5D511297" w14:textId="77777777" w:rsidR="00071E1C" w:rsidRPr="007E7EF5" w:rsidRDefault="00071E1C" w:rsidP="007E7EF5">
      <w:pPr>
        <w:pStyle w:val="ListParagraph"/>
        <w:spacing w:after="0" w:line="257" w:lineRule="auto"/>
        <w:ind w:left="1008"/>
        <w:jc w:val="both"/>
        <w:rPr>
          <w:rFonts w:eastAsiaTheme="minorEastAsia"/>
        </w:rPr>
      </w:pPr>
    </w:p>
    <w:p w14:paraId="49C16425" w14:textId="0FA4168C" w:rsidR="24435A7C" w:rsidRPr="007D3DF7" w:rsidRDefault="0046550A" w:rsidP="007E7EF5">
      <w:pPr>
        <w:pStyle w:val="121"/>
        <w:ind w:left="648"/>
      </w:pPr>
      <w:r w:rsidRPr="007D3DF7">
        <w:t>4.3.</w:t>
      </w:r>
      <w:r w:rsidR="00071E1C">
        <w:t>2.2</w:t>
      </w:r>
      <w:r w:rsidRPr="007D3DF7">
        <w:t xml:space="preserve"> </w:t>
      </w:r>
      <w:r w:rsidR="5241B8CB" w:rsidRPr="007D3DF7">
        <w:t xml:space="preserve">Potential 2 – Clinical Trials for </w:t>
      </w:r>
      <w:r w:rsidR="3CDBD7FB" w:rsidRPr="007D3DF7">
        <w:t>Before Day One</w:t>
      </w:r>
      <w:r w:rsidR="5241B8CB" w:rsidRPr="007D3DF7">
        <w:t xml:space="preserve"> </w:t>
      </w:r>
      <w:r w:rsidR="00C14D7F" w:rsidRPr="007D3DF7">
        <w:t xml:space="preserve">Vaccine </w:t>
      </w:r>
    </w:p>
    <w:p w14:paraId="69ED105C" w14:textId="45C61E67" w:rsidR="24435A7C" w:rsidRPr="007D3DF7" w:rsidDel="00D433BC" w:rsidRDefault="24435A7C" w:rsidP="007E7EF5">
      <w:pPr>
        <w:spacing w:after="0" w:line="257" w:lineRule="auto"/>
        <w:ind w:left="648"/>
        <w:jc w:val="both"/>
        <w:rPr>
          <w:rFonts w:eastAsia="Calibri"/>
          <w:b/>
        </w:rPr>
      </w:pPr>
      <w:r w:rsidRPr="007D3DF7">
        <w:rPr>
          <w:rFonts w:eastAsiaTheme="minorEastAsia"/>
        </w:rPr>
        <w:t>This includes the design and execution of early-stage clinical studies to evaluate safety, immunogenicity, and breadth of protection, including Phase 1</w:t>
      </w:r>
      <w:r w:rsidR="00C521B5" w:rsidRPr="007D3DF7">
        <w:rPr>
          <w:rFonts w:eastAsiaTheme="minorEastAsia"/>
        </w:rPr>
        <w:t>/2a</w:t>
      </w:r>
      <w:r w:rsidRPr="007D3DF7">
        <w:rPr>
          <w:rFonts w:eastAsiaTheme="minorEastAsia"/>
        </w:rPr>
        <w:t xml:space="preserve"> trials and controlled human infection studies.</w:t>
      </w:r>
    </w:p>
    <w:p w14:paraId="41C1A1C6" w14:textId="3E3B58CB" w:rsidR="24435A7C" w:rsidRPr="007D3DF7" w:rsidRDefault="5241B8CB" w:rsidP="007E7EF5">
      <w:pPr>
        <w:pStyle w:val="Heading3"/>
        <w:numPr>
          <w:ilvl w:val="0"/>
          <w:numId w:val="0"/>
        </w:numPr>
        <w:ind w:left="648"/>
        <w:rPr>
          <w:rFonts w:asciiTheme="minorHAnsi" w:eastAsiaTheme="minorEastAsia" w:hAnsiTheme="minorHAnsi" w:cstheme="minorBidi"/>
          <w:b/>
          <w:color w:val="auto"/>
        </w:rPr>
      </w:pPr>
      <w:r w:rsidRPr="007D3DF7">
        <w:rPr>
          <w:rFonts w:asciiTheme="minorHAnsi" w:eastAsiaTheme="minorEastAsia" w:hAnsiTheme="minorHAnsi" w:cstheme="minorBidi"/>
          <w:b/>
          <w:color w:val="auto"/>
        </w:rPr>
        <w:t>Decision Gate 3 (Post-Potential 2):</w:t>
      </w:r>
    </w:p>
    <w:p w14:paraId="7D0EC2F3" w14:textId="64988017" w:rsidR="24435A7C" w:rsidRPr="007D3DF7" w:rsidRDefault="24435A7C" w:rsidP="007E7EF5">
      <w:pPr>
        <w:spacing w:after="0" w:line="257" w:lineRule="auto"/>
        <w:ind w:left="648"/>
        <w:jc w:val="both"/>
        <w:rPr>
          <w:rFonts w:eastAsiaTheme="minorEastAsia"/>
        </w:rPr>
      </w:pPr>
      <w:r w:rsidRPr="007D3DF7">
        <w:rPr>
          <w:rFonts w:eastAsiaTheme="minorEastAsia"/>
        </w:rPr>
        <w:t>Continuation of advanced development support will be based on:</w:t>
      </w:r>
    </w:p>
    <w:p w14:paraId="4C719F25" w14:textId="4398E75D" w:rsidR="24435A7C" w:rsidRPr="007D3DF7" w:rsidRDefault="24435A7C" w:rsidP="007E7EF5">
      <w:pPr>
        <w:pStyle w:val="ListParagraph"/>
        <w:numPr>
          <w:ilvl w:val="0"/>
          <w:numId w:val="24"/>
        </w:numPr>
        <w:spacing w:line="257" w:lineRule="auto"/>
        <w:ind w:left="1008"/>
        <w:jc w:val="both"/>
        <w:rPr>
          <w:rFonts w:eastAsiaTheme="minorEastAsia"/>
        </w:rPr>
      </w:pPr>
      <w:r w:rsidRPr="007D3DF7">
        <w:rPr>
          <w:rFonts w:eastAsiaTheme="minorEastAsia"/>
        </w:rPr>
        <w:t>Acceptable safety and reactogenicity profile in humans</w:t>
      </w:r>
    </w:p>
    <w:p w14:paraId="164AEA65" w14:textId="18688CF6" w:rsidR="24435A7C" w:rsidRPr="007D3DF7" w:rsidRDefault="24435A7C" w:rsidP="007E7EF5">
      <w:pPr>
        <w:pStyle w:val="ListParagraph"/>
        <w:numPr>
          <w:ilvl w:val="0"/>
          <w:numId w:val="24"/>
        </w:numPr>
        <w:spacing w:line="257" w:lineRule="auto"/>
        <w:ind w:left="1008"/>
        <w:jc w:val="both"/>
        <w:rPr>
          <w:rFonts w:eastAsiaTheme="minorEastAsia"/>
        </w:rPr>
      </w:pPr>
      <w:r w:rsidRPr="007D3DF7">
        <w:rPr>
          <w:rFonts w:eastAsiaTheme="minorEastAsia"/>
        </w:rPr>
        <w:t>Demonstration of immunogenicity, including evidence of breadth across antigenically distinct strains</w:t>
      </w:r>
    </w:p>
    <w:p w14:paraId="32618867" w14:textId="2772B7B9" w:rsidR="24435A7C" w:rsidRPr="007D3DF7" w:rsidRDefault="24435A7C" w:rsidP="007E7EF5">
      <w:pPr>
        <w:pStyle w:val="ListParagraph"/>
        <w:numPr>
          <w:ilvl w:val="0"/>
          <w:numId w:val="24"/>
        </w:numPr>
        <w:spacing w:line="257" w:lineRule="auto"/>
        <w:ind w:left="1008"/>
        <w:jc w:val="both"/>
        <w:rPr>
          <w:rFonts w:eastAsiaTheme="minorEastAsia"/>
        </w:rPr>
      </w:pPr>
      <w:r w:rsidRPr="007D3DF7">
        <w:rPr>
          <w:rFonts w:eastAsiaTheme="minorEastAsia"/>
        </w:rPr>
        <w:t>Preliminary evidence supporting potential for pandemic protection (e.g., cross-reactive responses and clinical outcome data)</w:t>
      </w:r>
    </w:p>
    <w:p w14:paraId="1B8572C7" w14:textId="4F68264F" w:rsidR="24435A7C" w:rsidRDefault="24435A7C" w:rsidP="00071E1C">
      <w:pPr>
        <w:pStyle w:val="ListParagraph"/>
        <w:numPr>
          <w:ilvl w:val="0"/>
          <w:numId w:val="24"/>
        </w:numPr>
        <w:spacing w:after="0" w:line="257" w:lineRule="auto"/>
        <w:ind w:left="1008"/>
        <w:jc w:val="both"/>
        <w:rPr>
          <w:rFonts w:eastAsiaTheme="minorEastAsia"/>
        </w:rPr>
      </w:pPr>
      <w:r w:rsidRPr="007D3DF7">
        <w:rPr>
          <w:rFonts w:eastAsiaTheme="minorEastAsia"/>
        </w:rPr>
        <w:t xml:space="preserve">Alignment with regulatory pathway and commercial viability </w:t>
      </w:r>
    </w:p>
    <w:p w14:paraId="072B7D85" w14:textId="77777777" w:rsidR="00071E1C" w:rsidRPr="007D3DF7" w:rsidRDefault="00071E1C" w:rsidP="007E7EF5">
      <w:pPr>
        <w:pStyle w:val="ListParagraph"/>
        <w:spacing w:after="0" w:line="257" w:lineRule="auto"/>
        <w:ind w:left="1008"/>
        <w:jc w:val="both"/>
        <w:rPr>
          <w:rFonts w:eastAsiaTheme="minorEastAsia"/>
        </w:rPr>
      </w:pPr>
    </w:p>
    <w:p w14:paraId="5B6C81E4" w14:textId="4D28E64F" w:rsidR="24435A7C" w:rsidRPr="007D3DF7" w:rsidRDefault="0046550A" w:rsidP="007E7EF5">
      <w:pPr>
        <w:pStyle w:val="121"/>
        <w:ind w:left="648"/>
      </w:pPr>
      <w:r w:rsidRPr="007D3DF7">
        <w:t>4.3.</w:t>
      </w:r>
      <w:r w:rsidR="00071E1C">
        <w:t>2.3</w:t>
      </w:r>
      <w:r w:rsidRPr="007D3DF7">
        <w:t xml:space="preserve"> </w:t>
      </w:r>
      <w:r w:rsidR="5241B8CB" w:rsidRPr="007D3DF7">
        <w:t>Potential 3 – Manufacturing Process Enhancements</w:t>
      </w:r>
    </w:p>
    <w:p w14:paraId="62B5668B" w14:textId="73410900" w:rsidR="24435A7C" w:rsidRPr="007D3DF7" w:rsidRDefault="24435A7C" w:rsidP="007E7EF5">
      <w:pPr>
        <w:spacing w:line="257" w:lineRule="auto"/>
        <w:ind w:left="648"/>
        <w:jc w:val="both"/>
        <w:rPr>
          <w:rFonts w:eastAsiaTheme="minorEastAsia"/>
        </w:rPr>
      </w:pPr>
      <w:r w:rsidRPr="007D3DF7">
        <w:rPr>
          <w:rFonts w:eastAsiaTheme="minorEastAsia"/>
        </w:rPr>
        <w:t>This will support manufacturing improvements necessary to enable advanced clinical development, commercialization, and sustainable seasonal use. Activities may include process optimization, yield and throughput improvements, formulation and stability enhancements, analytical method optimization and validation, scale-up, technology transfer, and improvements to product presentation, storage, or supply chain requirements.</w:t>
      </w:r>
    </w:p>
    <w:p w14:paraId="2848EA18" w14:textId="0CAF3A31" w:rsidR="24435A7C" w:rsidRPr="007D3DF7" w:rsidRDefault="5241B8CB" w:rsidP="007E7EF5">
      <w:pPr>
        <w:pStyle w:val="Heading3"/>
        <w:numPr>
          <w:ilvl w:val="0"/>
          <w:numId w:val="0"/>
        </w:numPr>
        <w:ind w:left="648"/>
        <w:rPr>
          <w:rFonts w:asciiTheme="minorHAnsi" w:eastAsiaTheme="minorEastAsia" w:hAnsiTheme="minorHAnsi" w:cstheme="minorBidi"/>
          <w:b/>
        </w:rPr>
      </w:pPr>
      <w:r w:rsidRPr="007D3DF7">
        <w:rPr>
          <w:rFonts w:asciiTheme="minorHAnsi" w:eastAsiaTheme="minorEastAsia" w:hAnsiTheme="minorHAnsi" w:cstheme="minorBidi"/>
          <w:b/>
          <w:color w:val="auto"/>
        </w:rPr>
        <w:t>Decision Gate 4: Advancement will be based on:</w:t>
      </w:r>
    </w:p>
    <w:p w14:paraId="38CFA2C6" w14:textId="6476775B" w:rsidR="24435A7C" w:rsidRPr="007D3DF7" w:rsidRDefault="24435A7C" w:rsidP="007E7EF5">
      <w:pPr>
        <w:pStyle w:val="ListParagraph"/>
        <w:numPr>
          <w:ilvl w:val="0"/>
          <w:numId w:val="23"/>
        </w:numPr>
        <w:spacing w:line="257" w:lineRule="auto"/>
        <w:ind w:left="1008"/>
        <w:jc w:val="both"/>
        <w:rPr>
          <w:rFonts w:eastAsiaTheme="minorEastAsia"/>
        </w:rPr>
      </w:pPr>
      <w:r w:rsidRPr="007D3DF7">
        <w:rPr>
          <w:rFonts w:eastAsiaTheme="minorEastAsia"/>
        </w:rPr>
        <w:t>Demonstrated process robustness and reproducibility;</w:t>
      </w:r>
    </w:p>
    <w:p w14:paraId="504B18F6" w14:textId="48DED76C" w:rsidR="24435A7C" w:rsidRPr="007D3DF7" w:rsidRDefault="24435A7C" w:rsidP="007E7EF5">
      <w:pPr>
        <w:pStyle w:val="ListParagraph"/>
        <w:numPr>
          <w:ilvl w:val="0"/>
          <w:numId w:val="23"/>
        </w:numPr>
        <w:spacing w:line="257" w:lineRule="auto"/>
        <w:ind w:left="1008"/>
        <w:jc w:val="both"/>
        <w:rPr>
          <w:rFonts w:eastAsiaTheme="minorEastAsia"/>
        </w:rPr>
      </w:pPr>
      <w:r w:rsidRPr="007D3DF7">
        <w:rPr>
          <w:rFonts w:eastAsiaTheme="minorEastAsia"/>
        </w:rPr>
        <w:t>Improved or acceptable yield, throughput, and cost of goods;</w:t>
      </w:r>
    </w:p>
    <w:p w14:paraId="61B6BEA2" w14:textId="1ABEE846" w:rsidR="24435A7C" w:rsidRPr="007D3DF7" w:rsidRDefault="24435A7C" w:rsidP="007E7EF5">
      <w:pPr>
        <w:pStyle w:val="ListParagraph"/>
        <w:numPr>
          <w:ilvl w:val="0"/>
          <w:numId w:val="23"/>
        </w:numPr>
        <w:spacing w:line="257" w:lineRule="auto"/>
        <w:ind w:left="1008"/>
        <w:jc w:val="both"/>
        <w:rPr>
          <w:rFonts w:eastAsiaTheme="minorEastAsia"/>
        </w:rPr>
      </w:pPr>
      <w:r w:rsidRPr="007D3DF7">
        <w:rPr>
          <w:rFonts w:eastAsiaTheme="minorEastAsia"/>
        </w:rPr>
        <w:t>Adequate product stability and analytical control strategy;</w:t>
      </w:r>
    </w:p>
    <w:p w14:paraId="505EA7DF" w14:textId="73DEE133" w:rsidR="24435A7C" w:rsidRPr="007D3DF7" w:rsidRDefault="24435A7C" w:rsidP="007E7EF5">
      <w:pPr>
        <w:pStyle w:val="ListParagraph"/>
        <w:numPr>
          <w:ilvl w:val="0"/>
          <w:numId w:val="23"/>
        </w:numPr>
        <w:spacing w:line="257" w:lineRule="auto"/>
        <w:ind w:left="1008"/>
        <w:jc w:val="both"/>
        <w:rPr>
          <w:rFonts w:eastAsiaTheme="minorEastAsia"/>
        </w:rPr>
      </w:pPr>
      <w:r w:rsidRPr="007D3DF7">
        <w:rPr>
          <w:rFonts w:eastAsiaTheme="minorEastAsia"/>
        </w:rPr>
        <w:t>Demonstrated scalability and readiness to support later-stage clinical development; and</w:t>
      </w:r>
    </w:p>
    <w:p w14:paraId="2F1752B6" w14:textId="42CB9E40" w:rsidR="24435A7C" w:rsidRPr="007E7EF5" w:rsidRDefault="24435A7C" w:rsidP="00071E1C">
      <w:pPr>
        <w:pStyle w:val="ListParagraph"/>
        <w:numPr>
          <w:ilvl w:val="0"/>
          <w:numId w:val="23"/>
        </w:numPr>
        <w:spacing w:after="0" w:line="257" w:lineRule="auto"/>
        <w:ind w:left="1008"/>
        <w:jc w:val="both"/>
        <w:rPr>
          <w:rFonts w:eastAsiaTheme="minorEastAsia"/>
          <w:b/>
        </w:rPr>
      </w:pPr>
      <w:r w:rsidRPr="007D3DF7">
        <w:rPr>
          <w:rFonts w:eastAsiaTheme="minorEastAsia"/>
        </w:rPr>
        <w:lastRenderedPageBreak/>
        <w:t>A credible pathway to commercial-scale seasonal manufacturing.</w:t>
      </w:r>
    </w:p>
    <w:p w14:paraId="5498D106" w14:textId="77777777" w:rsidR="00071E1C" w:rsidRPr="007D3DF7" w:rsidRDefault="00071E1C" w:rsidP="007E7EF5">
      <w:pPr>
        <w:pStyle w:val="ListParagraph"/>
        <w:spacing w:after="0" w:line="257" w:lineRule="auto"/>
        <w:ind w:left="1008"/>
        <w:jc w:val="both"/>
        <w:rPr>
          <w:rFonts w:eastAsiaTheme="minorEastAsia"/>
          <w:b/>
        </w:rPr>
      </w:pPr>
    </w:p>
    <w:p w14:paraId="4E074081" w14:textId="7F2C79E7" w:rsidR="24435A7C" w:rsidRPr="007E7EF5" w:rsidRDefault="00133960" w:rsidP="007E7EF5">
      <w:pPr>
        <w:pStyle w:val="121"/>
        <w:ind w:left="648"/>
        <w:rPr>
          <w:color w:val="000000" w:themeColor="text1"/>
          <w:sz w:val="22"/>
          <w:szCs w:val="22"/>
        </w:rPr>
      </w:pPr>
      <w:r w:rsidRPr="007D3DF7">
        <w:t>4.3.</w:t>
      </w:r>
      <w:r w:rsidR="00071E1C">
        <w:t>2.4</w:t>
      </w:r>
      <w:r w:rsidRPr="007D3DF7">
        <w:t xml:space="preserve"> </w:t>
      </w:r>
      <w:r w:rsidR="5241B8CB" w:rsidRPr="007D3DF7">
        <w:t xml:space="preserve">Potential 4 – Clinical Trials for </w:t>
      </w:r>
      <w:r w:rsidR="129AED6C" w:rsidRPr="007D3DF7">
        <w:t xml:space="preserve">Before Day One </w:t>
      </w:r>
      <w:r w:rsidR="001822A0" w:rsidRPr="007D3DF7">
        <w:t>Vaccine</w:t>
      </w:r>
      <w:r w:rsidR="5241B8CB" w:rsidRPr="007D3DF7">
        <w:t>: Phase 2b</w:t>
      </w:r>
      <w:r w:rsidR="24435A7C" w:rsidRPr="007D3DF7" w:rsidDel="002F1586">
        <w:br/>
      </w:r>
      <w:r w:rsidR="5241B8CB" w:rsidRPr="007E7EF5">
        <w:rPr>
          <w:b w:val="0"/>
          <w:bCs w:val="0"/>
          <w:color w:val="000000" w:themeColor="text1"/>
          <w:sz w:val="22"/>
          <w:szCs w:val="22"/>
        </w:rPr>
        <w:t xml:space="preserve">This includes Phase 2b clinical studies designed to further characterize safety, optimize dose and regimen, and evaluate efficacy, immunogenicity, durability, and breadth of protection. Studies should generate evidence supporting seasonal vaccine </w:t>
      </w:r>
      <w:r w:rsidR="45BA337D" w:rsidRPr="007E7EF5">
        <w:rPr>
          <w:b w:val="0"/>
          <w:bCs w:val="0"/>
          <w:color w:val="000000" w:themeColor="text1"/>
          <w:sz w:val="22"/>
          <w:szCs w:val="22"/>
        </w:rPr>
        <w:t>licensure</w:t>
      </w:r>
      <w:r w:rsidR="5241B8CB" w:rsidRPr="007E7EF5">
        <w:rPr>
          <w:b w:val="0"/>
          <w:bCs w:val="0"/>
          <w:color w:val="000000" w:themeColor="text1"/>
          <w:sz w:val="22"/>
          <w:szCs w:val="22"/>
        </w:rPr>
        <w:t xml:space="preserve"> and the proposed pathway for demonstrating or inferring protection against influenza viruses with pandemic potential.</w:t>
      </w:r>
    </w:p>
    <w:p w14:paraId="071BAF44" w14:textId="795D9638" w:rsidR="24435A7C" w:rsidRPr="007D3DF7" w:rsidRDefault="5241B8CB" w:rsidP="007E7EF5">
      <w:pPr>
        <w:pStyle w:val="Heading3"/>
        <w:numPr>
          <w:ilvl w:val="0"/>
          <w:numId w:val="0"/>
        </w:numPr>
        <w:ind w:left="648"/>
        <w:rPr>
          <w:rFonts w:asciiTheme="minorHAnsi" w:eastAsiaTheme="minorEastAsia" w:hAnsiTheme="minorHAnsi" w:cstheme="minorBidi"/>
          <w:b/>
        </w:rPr>
      </w:pPr>
      <w:r w:rsidRPr="007D3DF7">
        <w:rPr>
          <w:rFonts w:asciiTheme="minorHAnsi" w:eastAsiaTheme="minorEastAsia" w:hAnsiTheme="minorHAnsi" w:cstheme="minorBidi"/>
          <w:b/>
          <w:color w:val="auto"/>
        </w:rPr>
        <w:t>Decision Gate 5: Advancement to late-stage development will be based on:</w:t>
      </w:r>
    </w:p>
    <w:p w14:paraId="3B2662DD" w14:textId="6FC5124A" w:rsidR="24435A7C" w:rsidRPr="007D3DF7" w:rsidRDefault="24435A7C" w:rsidP="007E7EF5">
      <w:pPr>
        <w:pStyle w:val="ListParagraph"/>
        <w:numPr>
          <w:ilvl w:val="0"/>
          <w:numId w:val="22"/>
        </w:numPr>
        <w:spacing w:line="257" w:lineRule="auto"/>
        <w:ind w:left="1008"/>
        <w:jc w:val="both"/>
        <w:rPr>
          <w:rFonts w:eastAsiaTheme="minorEastAsia"/>
        </w:rPr>
      </w:pPr>
      <w:r w:rsidRPr="007D3DF7">
        <w:rPr>
          <w:rFonts w:eastAsiaTheme="minorEastAsia"/>
        </w:rPr>
        <w:t>Acceptable safety in the intended population;</w:t>
      </w:r>
    </w:p>
    <w:p w14:paraId="76976910" w14:textId="23FF36AF" w:rsidR="24435A7C" w:rsidRPr="007D3DF7" w:rsidRDefault="24435A7C" w:rsidP="007E7EF5">
      <w:pPr>
        <w:pStyle w:val="ListParagraph"/>
        <w:numPr>
          <w:ilvl w:val="0"/>
          <w:numId w:val="22"/>
        </w:numPr>
        <w:spacing w:line="257" w:lineRule="auto"/>
        <w:ind w:left="1008"/>
        <w:jc w:val="both"/>
        <w:rPr>
          <w:rFonts w:eastAsiaTheme="minorEastAsia"/>
        </w:rPr>
      </w:pPr>
      <w:r w:rsidRPr="007D3DF7">
        <w:rPr>
          <w:rFonts w:eastAsiaTheme="minorEastAsia"/>
        </w:rPr>
        <w:t>Demonstration of seasonal vaccine performance consistent with the target product profile;</w:t>
      </w:r>
    </w:p>
    <w:p w14:paraId="56A5349B" w14:textId="2984B8C0" w:rsidR="24435A7C" w:rsidRPr="007D3DF7" w:rsidRDefault="24435A7C" w:rsidP="007E7EF5">
      <w:pPr>
        <w:pStyle w:val="ListParagraph"/>
        <w:numPr>
          <w:ilvl w:val="0"/>
          <w:numId w:val="22"/>
        </w:numPr>
        <w:spacing w:line="257" w:lineRule="auto"/>
        <w:ind w:left="1008"/>
        <w:jc w:val="both"/>
        <w:rPr>
          <w:rFonts w:eastAsiaTheme="minorEastAsia"/>
        </w:rPr>
      </w:pPr>
      <w:r w:rsidRPr="007D3DF7">
        <w:rPr>
          <w:rFonts w:eastAsiaTheme="minorEastAsia"/>
        </w:rPr>
        <w:t>Clinically meaningful breadth and durability of immune responses;</w:t>
      </w:r>
    </w:p>
    <w:p w14:paraId="06B8D629" w14:textId="1456D0A3" w:rsidR="24435A7C" w:rsidRPr="007D3DF7" w:rsidRDefault="24435A7C" w:rsidP="007E7EF5">
      <w:pPr>
        <w:pStyle w:val="ListParagraph"/>
        <w:numPr>
          <w:ilvl w:val="0"/>
          <w:numId w:val="22"/>
        </w:numPr>
        <w:spacing w:line="257" w:lineRule="auto"/>
        <w:ind w:left="1008"/>
        <w:jc w:val="both"/>
        <w:rPr>
          <w:rFonts w:eastAsiaTheme="minorEastAsia"/>
        </w:rPr>
      </w:pPr>
      <w:r w:rsidRPr="007D3DF7">
        <w:rPr>
          <w:rFonts w:eastAsiaTheme="minorEastAsia"/>
        </w:rPr>
        <w:t>Evidence supporting the proposed correlate, bio</w:t>
      </w:r>
      <w:r w:rsidR="008C579B" w:rsidRPr="007D3DF7">
        <w:rPr>
          <w:rFonts w:eastAsiaTheme="minorEastAsia"/>
        </w:rPr>
        <w:t>marker/s</w:t>
      </w:r>
      <w:r w:rsidRPr="007D3DF7">
        <w:rPr>
          <w:rFonts w:eastAsiaTheme="minorEastAsia"/>
        </w:rPr>
        <w:t xml:space="preserve"> or other basis for inferring pandemic benefit;</w:t>
      </w:r>
    </w:p>
    <w:p w14:paraId="15AD97BD" w14:textId="1108C390" w:rsidR="24435A7C" w:rsidRPr="007D3DF7" w:rsidRDefault="24435A7C" w:rsidP="007E7EF5">
      <w:pPr>
        <w:pStyle w:val="ListParagraph"/>
        <w:numPr>
          <w:ilvl w:val="0"/>
          <w:numId w:val="22"/>
        </w:numPr>
        <w:spacing w:line="257" w:lineRule="auto"/>
        <w:ind w:left="1008"/>
        <w:jc w:val="both"/>
        <w:rPr>
          <w:rFonts w:eastAsiaTheme="minorEastAsia"/>
        </w:rPr>
      </w:pPr>
      <w:r w:rsidRPr="007D3DF7">
        <w:rPr>
          <w:rFonts w:eastAsiaTheme="minorEastAsia"/>
        </w:rPr>
        <w:t>Manufacturing readiness for Phase 3 and commercial scale; and</w:t>
      </w:r>
    </w:p>
    <w:p w14:paraId="26D559CE" w14:textId="1ED79AF6" w:rsidR="5237FFEC" w:rsidRDefault="24435A7C" w:rsidP="00071E1C">
      <w:pPr>
        <w:pStyle w:val="ListParagraph"/>
        <w:numPr>
          <w:ilvl w:val="0"/>
          <w:numId w:val="22"/>
        </w:numPr>
        <w:spacing w:after="0" w:line="257" w:lineRule="auto"/>
        <w:ind w:left="1008"/>
        <w:jc w:val="both"/>
        <w:rPr>
          <w:rFonts w:eastAsiaTheme="minorEastAsia"/>
        </w:rPr>
      </w:pPr>
      <w:r w:rsidRPr="007D3DF7">
        <w:rPr>
          <w:rFonts w:eastAsiaTheme="minorEastAsia"/>
        </w:rPr>
        <w:t>FDA alignment on the regulatory pathway toward licensure.</w:t>
      </w:r>
    </w:p>
    <w:p w14:paraId="23C72C17" w14:textId="77777777" w:rsidR="00071E1C" w:rsidRPr="007D3DF7" w:rsidRDefault="00071E1C" w:rsidP="007E7EF5">
      <w:pPr>
        <w:pStyle w:val="ListParagraph"/>
        <w:spacing w:after="0" w:line="257" w:lineRule="auto"/>
        <w:ind w:left="1008"/>
        <w:jc w:val="both"/>
        <w:rPr>
          <w:rFonts w:eastAsiaTheme="minorEastAsia"/>
        </w:rPr>
      </w:pPr>
    </w:p>
    <w:p w14:paraId="64961F03" w14:textId="1AE22FBD" w:rsidR="00944945" w:rsidRDefault="24435A7C" w:rsidP="00140A09">
      <w:pPr>
        <w:tabs>
          <w:tab w:val="left" w:pos="450"/>
        </w:tabs>
        <w:spacing w:line="254" w:lineRule="auto"/>
        <w:jc w:val="both"/>
        <w:rPr>
          <w:rFonts w:eastAsiaTheme="minorEastAsia"/>
        </w:rPr>
      </w:pPr>
      <w:r w:rsidRPr="007D3DF7">
        <w:rPr>
          <w:rFonts w:eastAsiaTheme="minorEastAsia"/>
        </w:rPr>
        <w:t xml:space="preserve">Successful completion of the Planned and Potentials is intended to position promising </w:t>
      </w:r>
      <w:r w:rsidR="16FFDDCE" w:rsidRPr="007D3DF7">
        <w:rPr>
          <w:rFonts w:eastAsiaTheme="minorEastAsia"/>
        </w:rPr>
        <w:t>Before Day One</w:t>
      </w:r>
      <w:r w:rsidRPr="007D3DF7">
        <w:rPr>
          <w:rFonts w:eastAsiaTheme="minorEastAsia"/>
        </w:rPr>
        <w:t xml:space="preserve"> vaccine candidates for early to late-stage clinical development, licensure, seasonal commercialization, as appropriate. This milestone-driven approach allows BARDA to allocate resources to the most promising candidates while managing technical, regulatory, manufacturing, and programmatic risk.</w:t>
      </w:r>
    </w:p>
    <w:p w14:paraId="0E418954" w14:textId="77777777" w:rsidR="007E7EF5" w:rsidRPr="007E7EF5" w:rsidRDefault="007E7EF5" w:rsidP="00F16247">
      <w:pPr>
        <w:pStyle w:val="11"/>
        <w:rPr>
          <w:rFonts w:ascii="Calibri" w:eastAsia="Calibri" w:hAnsi="Calibri" w:cs="Arial"/>
        </w:rPr>
      </w:pPr>
      <w:r w:rsidRPr="007E7EF5">
        <w:t>Basis for Advancement</w:t>
      </w:r>
    </w:p>
    <w:p w14:paraId="0A4ABA54" w14:textId="2336538E" w:rsidR="00F52D78" w:rsidRPr="007E7EF5" w:rsidRDefault="007E7EF5" w:rsidP="007E7EF5">
      <w:pPr>
        <w:spacing w:line="240" w:lineRule="auto"/>
        <w:jc w:val="both"/>
        <w:rPr>
          <w:rFonts w:ascii="Calibri" w:eastAsia="Calibri" w:hAnsi="Calibri" w:cs="Arial"/>
        </w:rPr>
      </w:pPr>
      <w:r w:rsidRPr="007E7EF5">
        <w:rPr>
          <w:rFonts w:ascii="Calibri" w:eastAsia="Calibri" w:hAnsi="Calibri" w:cs="Arial"/>
        </w:rPr>
        <w:t>Selection for award of the Base Period does not obligate the Government to exercise any option. Advancement to subsequent manufacturing and clinical development options will be contingent upon successful achievement of negotiated technical milestones and Go/No-Go criteria, continued alignment with Protection Before Day One program objectives, availability of funding, and Government determination that continued development is in the Government's best interest.</w:t>
      </w:r>
    </w:p>
    <w:p w14:paraId="686933BE" w14:textId="7B7B2AC9" w:rsidR="005D1985" w:rsidRPr="001E2C80" w:rsidRDefault="005A6F9F" w:rsidP="007D63D5">
      <w:pPr>
        <w:pStyle w:val="Heading1"/>
        <w:widowControl w:val="0"/>
        <w:numPr>
          <w:ilvl w:val="0"/>
          <w:numId w:val="8"/>
        </w:numPr>
        <w:pBdr>
          <w:bottom w:val="single" w:sz="6" w:space="1" w:color="auto"/>
        </w:pBdr>
        <w:tabs>
          <w:tab w:val="left" w:pos="0"/>
          <w:tab w:val="left" w:pos="72"/>
          <w:tab w:val="left" w:pos="360"/>
          <w:tab w:val="center" w:pos="4320"/>
          <w:tab w:val="right" w:pos="8640"/>
        </w:tabs>
        <w:spacing w:before="120" w:after="120"/>
        <w:jc w:val="both"/>
        <w:rPr>
          <w:rFonts w:asciiTheme="minorHAnsi" w:eastAsia="MS Mincho" w:hAnsiTheme="minorHAnsi" w:cstheme="minorHAnsi"/>
          <w:sz w:val="32"/>
          <w:szCs w:val="32"/>
        </w:rPr>
      </w:pPr>
      <w:r>
        <w:rPr>
          <w:rFonts w:asciiTheme="minorHAnsi" w:eastAsia="MS Mincho" w:hAnsiTheme="minorHAnsi" w:cstheme="minorHAnsi"/>
          <w:sz w:val="32"/>
          <w:szCs w:val="32"/>
        </w:rPr>
        <w:t xml:space="preserve">Proposal </w:t>
      </w:r>
      <w:r w:rsidR="005D1985" w:rsidRPr="001E2C80">
        <w:rPr>
          <w:rFonts w:asciiTheme="minorHAnsi" w:eastAsia="MS Mincho" w:hAnsiTheme="minorHAnsi" w:cstheme="minorHAnsi"/>
          <w:sz w:val="32"/>
          <w:szCs w:val="32"/>
        </w:rPr>
        <w:t>Selection</w:t>
      </w:r>
      <w:bookmarkEnd w:id="52"/>
      <w:bookmarkEnd w:id="53"/>
      <w:r w:rsidR="009C0891" w:rsidRPr="001E2C80">
        <w:rPr>
          <w:rFonts w:asciiTheme="minorHAnsi" w:eastAsia="MS Mincho" w:hAnsiTheme="minorHAnsi" w:cstheme="minorHAnsi"/>
          <w:sz w:val="32"/>
          <w:szCs w:val="32"/>
        </w:rPr>
        <w:t>/Evaluation</w:t>
      </w:r>
      <w:bookmarkEnd w:id="54"/>
      <w:bookmarkEnd w:id="55"/>
    </w:p>
    <w:p w14:paraId="54BB8453" w14:textId="757B9B5D" w:rsidR="00BC5050" w:rsidRPr="001E2C80" w:rsidRDefault="00BC5050" w:rsidP="007E7EF5">
      <w:pPr>
        <w:pStyle w:val="11"/>
      </w:pPr>
      <w:bookmarkStart w:id="56" w:name="_Toc147923158"/>
      <w:bookmarkStart w:id="57" w:name="_Toc155648310"/>
      <w:r w:rsidRPr="001E2C80">
        <w:t>5.1 Gain-of-Function Research</w:t>
      </w:r>
    </w:p>
    <w:p w14:paraId="38D053DF" w14:textId="01E8B6CB" w:rsidR="00BC5050" w:rsidRPr="001E2C80" w:rsidRDefault="00BC5050" w:rsidP="00BC5050">
      <w:pPr>
        <w:spacing w:after="0" w:line="240" w:lineRule="auto"/>
        <w:jc w:val="both"/>
        <w:rPr>
          <w:rFonts w:cstheme="minorHAnsi"/>
        </w:rPr>
      </w:pPr>
      <w:r w:rsidRPr="001E2C80">
        <w:rPr>
          <w:rFonts w:cstheme="minorHAnsi"/>
        </w:rPr>
        <w:t>In accordance with Executive Order</w:t>
      </w:r>
      <w:r w:rsidR="005A6F9F">
        <w:rPr>
          <w:rFonts w:cstheme="minorHAnsi"/>
        </w:rPr>
        <w:t xml:space="preserve"> 14292</w:t>
      </w:r>
      <w:r w:rsidRPr="001E2C80">
        <w:rPr>
          <w:rFonts w:cstheme="minorHAnsi"/>
        </w:rPr>
        <w:t xml:space="preserve"> “Improving the Safety and Security of Biological Research,” BARDA does not support gain-of-function research or research involving the manipulation of pathogens that may result in a gain of function.</w:t>
      </w:r>
    </w:p>
    <w:p w14:paraId="2B2E652F" w14:textId="77777777" w:rsidR="00BC5050" w:rsidRPr="001E2C80" w:rsidRDefault="00BC5050" w:rsidP="00BC5050">
      <w:pPr>
        <w:spacing w:after="0" w:line="240" w:lineRule="auto"/>
        <w:jc w:val="both"/>
        <w:rPr>
          <w:rFonts w:cstheme="minorHAnsi"/>
        </w:rPr>
      </w:pPr>
    </w:p>
    <w:p w14:paraId="2DEC8761" w14:textId="77777777" w:rsidR="00BC5050" w:rsidRPr="001E2C80" w:rsidRDefault="00BC5050" w:rsidP="00BC5050">
      <w:pPr>
        <w:spacing w:after="0" w:line="240" w:lineRule="auto"/>
        <w:jc w:val="both"/>
        <w:rPr>
          <w:rFonts w:cstheme="minorHAnsi"/>
        </w:rPr>
      </w:pPr>
      <w:r w:rsidRPr="001E2C80">
        <w:rPr>
          <w:rFonts w:cstheme="minorHAnsi"/>
        </w:rPr>
        <w:t>For purposes of this RPP, gain-of-function research is defined as scientific research on an infectious agent or toxin that has the potential to cause disease by enhancing its pathogenicity or increasing its transmissibility.</w:t>
      </w:r>
    </w:p>
    <w:p w14:paraId="66125CC4" w14:textId="77777777" w:rsidR="00BC5050" w:rsidRPr="001E2C80" w:rsidRDefault="00BC5050" w:rsidP="00BC5050">
      <w:pPr>
        <w:spacing w:after="0" w:line="240" w:lineRule="auto"/>
        <w:jc w:val="both"/>
        <w:rPr>
          <w:rFonts w:cstheme="minorHAnsi"/>
        </w:rPr>
      </w:pPr>
    </w:p>
    <w:p w14:paraId="697DC4CF" w14:textId="77777777" w:rsidR="00BC5050" w:rsidRPr="001E2C80" w:rsidRDefault="00BC5050" w:rsidP="00BC5050">
      <w:pPr>
        <w:spacing w:after="0" w:line="240" w:lineRule="auto"/>
        <w:jc w:val="both"/>
        <w:rPr>
          <w:rFonts w:cstheme="minorHAnsi"/>
        </w:rPr>
      </w:pPr>
      <w:r w:rsidRPr="001E2C80">
        <w:rPr>
          <w:rFonts w:cstheme="minorHAnsi"/>
        </w:rPr>
        <w:t>Covered research activities include those that could result in significant societal consequences and that seek or achieve one or more of the following outcomes:</w:t>
      </w:r>
    </w:p>
    <w:p w14:paraId="18F431D6" w14:textId="77777777" w:rsidR="00BC5050" w:rsidRPr="00140A09" w:rsidRDefault="00BC5050" w:rsidP="008C579B">
      <w:pPr>
        <w:pStyle w:val="ListParagraph"/>
        <w:numPr>
          <w:ilvl w:val="0"/>
          <w:numId w:val="22"/>
        </w:numPr>
        <w:spacing w:line="257" w:lineRule="auto"/>
        <w:rPr>
          <w:rFonts w:eastAsiaTheme="minorEastAsia"/>
        </w:rPr>
      </w:pPr>
      <w:r w:rsidRPr="00140A09">
        <w:rPr>
          <w:rFonts w:eastAsiaTheme="minorEastAsia"/>
        </w:rPr>
        <w:t xml:space="preserve">Enhancing the harmful consequences of an agent or toxin </w:t>
      </w:r>
    </w:p>
    <w:p w14:paraId="6B28A326" w14:textId="77777777" w:rsidR="00BC5050" w:rsidRPr="00140A09" w:rsidRDefault="00BC5050" w:rsidP="008C579B">
      <w:pPr>
        <w:pStyle w:val="ListParagraph"/>
        <w:numPr>
          <w:ilvl w:val="0"/>
          <w:numId w:val="22"/>
        </w:numPr>
        <w:spacing w:line="257" w:lineRule="auto"/>
        <w:rPr>
          <w:rFonts w:eastAsiaTheme="minorEastAsia"/>
        </w:rPr>
      </w:pPr>
      <w:r w:rsidRPr="00140A09">
        <w:rPr>
          <w:rFonts w:eastAsiaTheme="minorEastAsia"/>
        </w:rPr>
        <w:t xml:space="preserve">Disrupting beneficial immunological responses or reducing the effectiveness of immunizations </w:t>
      </w:r>
    </w:p>
    <w:p w14:paraId="1107E2CB" w14:textId="77777777" w:rsidR="00BC5050" w:rsidRPr="00140A09" w:rsidRDefault="00BC5050" w:rsidP="008C579B">
      <w:pPr>
        <w:pStyle w:val="ListParagraph"/>
        <w:numPr>
          <w:ilvl w:val="0"/>
          <w:numId w:val="22"/>
        </w:numPr>
        <w:spacing w:line="257" w:lineRule="auto"/>
        <w:rPr>
          <w:rFonts w:eastAsiaTheme="minorEastAsia"/>
        </w:rPr>
      </w:pPr>
      <w:r w:rsidRPr="00140A09">
        <w:rPr>
          <w:rFonts w:eastAsiaTheme="minorEastAsia"/>
        </w:rPr>
        <w:t xml:space="preserve">Conferring resistance to clinically or agriculturally useful prophylactic or therapeutic interventions, or enabling evasion of detection methodologies </w:t>
      </w:r>
    </w:p>
    <w:p w14:paraId="76942E21" w14:textId="77777777" w:rsidR="00BC5050" w:rsidRPr="00140A09" w:rsidRDefault="00BC5050" w:rsidP="008C579B">
      <w:pPr>
        <w:pStyle w:val="ListParagraph"/>
        <w:numPr>
          <w:ilvl w:val="0"/>
          <w:numId w:val="22"/>
        </w:numPr>
        <w:spacing w:line="257" w:lineRule="auto"/>
        <w:rPr>
          <w:rFonts w:eastAsiaTheme="minorEastAsia"/>
        </w:rPr>
      </w:pPr>
      <w:r w:rsidRPr="00140A09">
        <w:rPr>
          <w:rFonts w:eastAsiaTheme="minorEastAsia"/>
        </w:rPr>
        <w:t xml:space="preserve">Increasing the stability, transmissibility, or dissemination potential of an agent or toxin </w:t>
      </w:r>
    </w:p>
    <w:p w14:paraId="2DBAA485" w14:textId="77777777" w:rsidR="00BC5050" w:rsidRPr="00140A09" w:rsidRDefault="00BC5050" w:rsidP="008C579B">
      <w:pPr>
        <w:pStyle w:val="ListParagraph"/>
        <w:numPr>
          <w:ilvl w:val="0"/>
          <w:numId w:val="22"/>
        </w:numPr>
        <w:spacing w:line="257" w:lineRule="auto"/>
        <w:rPr>
          <w:rFonts w:eastAsiaTheme="minorEastAsia"/>
        </w:rPr>
      </w:pPr>
      <w:r w:rsidRPr="00140A09">
        <w:rPr>
          <w:rFonts w:eastAsiaTheme="minorEastAsia"/>
        </w:rPr>
        <w:t xml:space="preserve">Altering the host range or tropism of an agent or toxin </w:t>
      </w:r>
    </w:p>
    <w:p w14:paraId="6C4657F5" w14:textId="77777777" w:rsidR="00BC5050" w:rsidRPr="00140A09" w:rsidRDefault="00BC5050" w:rsidP="008C579B">
      <w:pPr>
        <w:pStyle w:val="ListParagraph"/>
        <w:numPr>
          <w:ilvl w:val="0"/>
          <w:numId w:val="22"/>
        </w:numPr>
        <w:spacing w:line="257" w:lineRule="auto"/>
        <w:rPr>
          <w:rFonts w:eastAsiaTheme="minorEastAsia"/>
        </w:rPr>
      </w:pPr>
      <w:r w:rsidRPr="00140A09">
        <w:rPr>
          <w:rFonts w:eastAsiaTheme="minorEastAsia"/>
        </w:rPr>
        <w:lastRenderedPageBreak/>
        <w:t xml:space="preserve">Enhancing the susceptibility of a human population to an agent or toxin </w:t>
      </w:r>
    </w:p>
    <w:p w14:paraId="358D468E" w14:textId="421B6AE9" w:rsidR="00BC5050" w:rsidRPr="008A49B4" w:rsidRDefault="00BC5050" w:rsidP="008C579B">
      <w:pPr>
        <w:pStyle w:val="ListParagraph"/>
        <w:numPr>
          <w:ilvl w:val="0"/>
          <w:numId w:val="22"/>
        </w:numPr>
        <w:spacing w:line="257" w:lineRule="auto"/>
        <w:rPr>
          <w:rFonts w:cstheme="minorHAnsi"/>
        </w:rPr>
      </w:pPr>
      <w:r w:rsidRPr="00140A09">
        <w:rPr>
          <w:rFonts w:eastAsiaTheme="minorEastAsia"/>
        </w:rPr>
        <w:t xml:space="preserve">Generating or reconstituting an eradicated or extinct agent or toxin </w:t>
      </w:r>
    </w:p>
    <w:p w14:paraId="2B634FFE" w14:textId="23F4EDEC" w:rsidR="00BC5050" w:rsidRDefault="00BC5050" w:rsidP="00140A09">
      <w:pPr>
        <w:spacing w:after="0" w:line="240" w:lineRule="auto"/>
        <w:jc w:val="both"/>
        <w:rPr>
          <w:rFonts w:cstheme="minorHAnsi"/>
        </w:rPr>
      </w:pPr>
      <w:r w:rsidRPr="001E2C80">
        <w:rPr>
          <w:rFonts w:cstheme="minorHAnsi"/>
        </w:rPr>
        <w:t>Abstracts and Proposals will be evaluated by BARDA for the appropriate use of strains in proposed studies, in addition to all other evaluation factors. Proposals that include gain-of-function research will be considered unacceptable and will not be eligible for award.</w:t>
      </w:r>
    </w:p>
    <w:p w14:paraId="32C29D57" w14:textId="77777777" w:rsidR="00951EFD" w:rsidRPr="001E2C80" w:rsidRDefault="00951EFD" w:rsidP="00140A09">
      <w:pPr>
        <w:spacing w:after="0" w:line="240" w:lineRule="auto"/>
        <w:jc w:val="both"/>
      </w:pPr>
    </w:p>
    <w:p w14:paraId="6CFEF846" w14:textId="2926A6AF" w:rsidR="00E65521" w:rsidRPr="00E65521" w:rsidRDefault="00E65521" w:rsidP="007E7EF5">
      <w:pPr>
        <w:pStyle w:val="11"/>
      </w:pPr>
      <w:bookmarkStart w:id="58" w:name="_Toc147923164"/>
      <w:bookmarkStart w:id="59" w:name="_Toc155648317"/>
      <w:bookmarkEnd w:id="56"/>
      <w:bookmarkEnd w:id="57"/>
      <w:r w:rsidRPr="00E65521">
        <w:t xml:space="preserve">5.2 Compliance Screening </w:t>
      </w:r>
    </w:p>
    <w:p w14:paraId="48A0F84E" w14:textId="3D2FAEAB" w:rsidR="00E65521" w:rsidRDefault="00E65521" w:rsidP="00E65521">
      <w:pPr>
        <w:spacing w:after="0" w:line="240" w:lineRule="auto"/>
        <w:jc w:val="both"/>
        <w:rPr>
          <w:rFonts w:cstheme="minorHAnsi"/>
        </w:rPr>
      </w:pPr>
      <w:r>
        <w:rPr>
          <w:rFonts w:cstheme="minorHAnsi"/>
        </w:rPr>
        <w:t xml:space="preserve">The RRPV CMF will conduct a preliminary screening of submitted Abstracts to ensure compliance with the RPP requirements. As part of the preliminary screening process, submissions that do not meet the requirements of the RPP may be eliminated from the competition or additional information may be requested by the RRPV CMF. The Government reserves the right to request additional information, perform a pre-award audit, or eliminate from further consideration Abstracts that do not meet these requirements. </w:t>
      </w:r>
    </w:p>
    <w:p w14:paraId="2E5E5AEC" w14:textId="77777777" w:rsidR="00951EFD" w:rsidRDefault="00951EFD" w:rsidP="00E65521">
      <w:pPr>
        <w:spacing w:after="0" w:line="240" w:lineRule="auto"/>
        <w:jc w:val="both"/>
        <w:rPr>
          <w:rFonts w:cstheme="minorHAnsi"/>
        </w:rPr>
      </w:pPr>
    </w:p>
    <w:p w14:paraId="6262A5D8" w14:textId="3AB8670E" w:rsidR="00E65521" w:rsidRDefault="00E65521" w:rsidP="007E7EF5">
      <w:pPr>
        <w:pStyle w:val="11"/>
      </w:pPr>
      <w:bookmarkStart w:id="60" w:name="_Toc147923159"/>
      <w:bookmarkStart w:id="61" w:name="_Toc155648311"/>
      <w:r>
        <w:t>5.</w:t>
      </w:r>
      <w:r w:rsidR="00373E2C">
        <w:t>3</w:t>
      </w:r>
      <w:r>
        <w:t xml:space="preserve"> Evaluation Process</w:t>
      </w:r>
      <w:bookmarkEnd w:id="60"/>
      <w:bookmarkEnd w:id="61"/>
    </w:p>
    <w:p w14:paraId="7D8143AE" w14:textId="77777777" w:rsidR="00E65521" w:rsidRDefault="00E65521" w:rsidP="00E65521">
      <w:pPr>
        <w:tabs>
          <w:tab w:val="left" w:pos="0"/>
        </w:tabs>
        <w:spacing w:after="0" w:line="240" w:lineRule="auto"/>
        <w:jc w:val="both"/>
        <w:rPr>
          <w:rFonts w:cstheme="minorHAnsi"/>
        </w:rPr>
      </w:pPr>
      <w:bookmarkStart w:id="62" w:name="_Toc147923162"/>
      <w:bookmarkStart w:id="63" w:name="_Toc155648315"/>
      <w:r>
        <w:rPr>
          <w:rFonts w:cstheme="minorHAnsi"/>
        </w:rPr>
        <w:t>Following the preliminary screening, the Government sponsor will perform source selection using the evaluation factors detailed below. The Government will conduct an evaluation of all qualified Proposals.</w:t>
      </w:r>
    </w:p>
    <w:p w14:paraId="630E5FD9" w14:textId="77777777" w:rsidR="00E65521" w:rsidRDefault="00E65521" w:rsidP="00E65521">
      <w:pPr>
        <w:tabs>
          <w:tab w:val="left" w:pos="0"/>
        </w:tabs>
        <w:spacing w:after="0" w:line="240" w:lineRule="auto"/>
        <w:jc w:val="both"/>
        <w:rPr>
          <w:rFonts w:cstheme="minorHAnsi"/>
        </w:rPr>
      </w:pPr>
    </w:p>
    <w:p w14:paraId="397FE891" w14:textId="77777777" w:rsidR="00E65521" w:rsidRDefault="00E65521" w:rsidP="00E65521">
      <w:pPr>
        <w:tabs>
          <w:tab w:val="left" w:pos="0"/>
        </w:tabs>
        <w:spacing w:after="0" w:line="240" w:lineRule="auto"/>
        <w:jc w:val="both"/>
        <w:rPr>
          <w:rFonts w:cstheme="minorHAnsi"/>
        </w:rPr>
      </w:pPr>
      <w:r>
        <w:rPr>
          <w:rFonts w:cstheme="minorHAnsi"/>
        </w:rPr>
        <w:t>Qualified Proposals will be evaluated by a panel of subject matter experts (SMEs) who will make recommendations to a Source Selection Authority.</w:t>
      </w:r>
    </w:p>
    <w:p w14:paraId="7B09C941" w14:textId="77777777" w:rsidR="00E65521" w:rsidRDefault="00E65521" w:rsidP="00E65521">
      <w:pPr>
        <w:tabs>
          <w:tab w:val="left" w:pos="0"/>
        </w:tabs>
        <w:spacing w:after="0" w:line="240" w:lineRule="auto"/>
        <w:jc w:val="both"/>
        <w:rPr>
          <w:rFonts w:cstheme="minorHAnsi"/>
        </w:rPr>
      </w:pPr>
    </w:p>
    <w:p w14:paraId="1E2BD6B1" w14:textId="5325D722" w:rsidR="00E65521" w:rsidRDefault="00E65521" w:rsidP="00E65521">
      <w:pPr>
        <w:tabs>
          <w:tab w:val="left" w:pos="0"/>
        </w:tabs>
        <w:spacing w:after="0" w:line="240" w:lineRule="auto"/>
        <w:jc w:val="both"/>
        <w:rPr>
          <w:rFonts w:cstheme="minorHAnsi"/>
        </w:rPr>
      </w:pPr>
      <w:r>
        <w:rPr>
          <w:rFonts w:cstheme="minorHAnsi"/>
        </w:rPr>
        <w:t>This process may involve the use of contractors as SME consultants or reviewers. Where appropriate, the USG will employ non-disclosure agreements to protect information contained in the RPP. An Offeror’s submission of an Abstract and/or Proposal under this RPP indicates concurrence with the aforementioned use of contractors and SMEs.</w:t>
      </w:r>
    </w:p>
    <w:p w14:paraId="7FCE2B84" w14:textId="77777777" w:rsidR="00951EFD" w:rsidRDefault="00951EFD" w:rsidP="00E65521">
      <w:pPr>
        <w:tabs>
          <w:tab w:val="left" w:pos="0"/>
        </w:tabs>
        <w:spacing w:after="0" w:line="240" w:lineRule="auto"/>
        <w:jc w:val="both"/>
        <w:rPr>
          <w:rFonts w:cstheme="minorHAnsi"/>
        </w:rPr>
      </w:pPr>
    </w:p>
    <w:p w14:paraId="491E199F" w14:textId="2F9709F4" w:rsidR="00F40A48" w:rsidRPr="000519C8" w:rsidRDefault="00F40A48" w:rsidP="007E7EF5">
      <w:pPr>
        <w:pStyle w:val="11"/>
      </w:pPr>
      <w:r>
        <w:t>5.4 Evaluation Factors</w:t>
      </w:r>
    </w:p>
    <w:p w14:paraId="6A54C0CF" w14:textId="77777777" w:rsidR="00E65521" w:rsidRDefault="00E65521" w:rsidP="0040683B">
      <w:pPr>
        <w:contextualSpacing/>
        <w:jc w:val="both"/>
        <w:rPr>
          <w:rFonts w:eastAsia="Calibri" w:cstheme="minorHAnsi"/>
        </w:rPr>
      </w:pPr>
      <w:r>
        <w:rPr>
          <w:rFonts w:eastAsia="Calibri" w:cstheme="minorHAnsi"/>
        </w:rPr>
        <w:t xml:space="preserve">Evaluation of Stage 1 Abstracts and Stage 2 Proposals will be based on an independent, comprehensive review and assessment of the work proposed. The Government will evaluate each Abstract and Proposal against the evaluation factors detailed below and assign one of the following adjectival ratings in order to determine the best value to the Government. </w:t>
      </w:r>
    </w:p>
    <w:p w14:paraId="5075A9E7" w14:textId="5B055BF7" w:rsidR="00E65521" w:rsidRPr="00346284" w:rsidRDefault="00E65521" w:rsidP="00951EFD">
      <w:pPr>
        <w:pStyle w:val="ListParagraph"/>
        <w:numPr>
          <w:ilvl w:val="0"/>
          <w:numId w:val="22"/>
        </w:numPr>
        <w:spacing w:line="257" w:lineRule="auto"/>
        <w:rPr>
          <w:rFonts w:eastAsiaTheme="minorEastAsia"/>
        </w:rPr>
      </w:pPr>
      <w:r w:rsidRPr="00346284">
        <w:rPr>
          <w:rFonts w:eastAsiaTheme="minorEastAsia"/>
        </w:rPr>
        <w:t>Outstanding</w:t>
      </w:r>
    </w:p>
    <w:p w14:paraId="4D03E18D" w14:textId="77A60511" w:rsidR="00E65521" w:rsidRPr="00346284" w:rsidRDefault="00E65521" w:rsidP="00951EFD">
      <w:pPr>
        <w:pStyle w:val="ListParagraph"/>
        <w:numPr>
          <w:ilvl w:val="0"/>
          <w:numId w:val="22"/>
        </w:numPr>
        <w:spacing w:line="257" w:lineRule="auto"/>
        <w:rPr>
          <w:rFonts w:eastAsiaTheme="minorEastAsia"/>
        </w:rPr>
      </w:pPr>
      <w:r w:rsidRPr="00346284">
        <w:rPr>
          <w:rFonts w:eastAsiaTheme="minorEastAsia"/>
        </w:rPr>
        <w:t>Good</w:t>
      </w:r>
    </w:p>
    <w:p w14:paraId="28F0C7E0" w14:textId="371D646C" w:rsidR="00E65521" w:rsidRPr="00346284" w:rsidRDefault="00E65521" w:rsidP="00951EFD">
      <w:pPr>
        <w:pStyle w:val="ListParagraph"/>
        <w:numPr>
          <w:ilvl w:val="0"/>
          <w:numId w:val="22"/>
        </w:numPr>
        <w:spacing w:line="257" w:lineRule="auto"/>
        <w:rPr>
          <w:rFonts w:eastAsiaTheme="minorEastAsia"/>
        </w:rPr>
      </w:pPr>
      <w:r w:rsidRPr="00346284">
        <w:rPr>
          <w:rFonts w:eastAsiaTheme="minorEastAsia"/>
        </w:rPr>
        <w:t>Acceptable</w:t>
      </w:r>
    </w:p>
    <w:p w14:paraId="38309433" w14:textId="7DA257D3" w:rsidR="00E65521" w:rsidRPr="00346284" w:rsidRDefault="00E65521" w:rsidP="00951EFD">
      <w:pPr>
        <w:pStyle w:val="ListParagraph"/>
        <w:numPr>
          <w:ilvl w:val="0"/>
          <w:numId w:val="22"/>
        </w:numPr>
        <w:spacing w:line="257" w:lineRule="auto"/>
        <w:rPr>
          <w:rFonts w:eastAsiaTheme="minorEastAsia"/>
        </w:rPr>
      </w:pPr>
      <w:r w:rsidRPr="00346284">
        <w:rPr>
          <w:rFonts w:eastAsiaTheme="minorEastAsia"/>
        </w:rPr>
        <w:t>Marginal</w:t>
      </w:r>
    </w:p>
    <w:p w14:paraId="5FC36EB2" w14:textId="0F50AA81" w:rsidR="00E65521" w:rsidRDefault="00E65521" w:rsidP="00951EFD">
      <w:pPr>
        <w:pStyle w:val="ListParagraph"/>
        <w:numPr>
          <w:ilvl w:val="0"/>
          <w:numId w:val="22"/>
        </w:numPr>
        <w:spacing w:line="257" w:lineRule="auto"/>
        <w:rPr>
          <w:rFonts w:eastAsia="Calibri" w:cstheme="minorHAnsi"/>
        </w:rPr>
      </w:pPr>
      <w:r w:rsidRPr="00346284">
        <w:rPr>
          <w:rFonts w:eastAsiaTheme="minorEastAsia"/>
        </w:rPr>
        <w:t>Unacceptable</w:t>
      </w:r>
    </w:p>
    <w:p w14:paraId="677A869E" w14:textId="77777777" w:rsidR="00E65521" w:rsidRDefault="00E65521" w:rsidP="0040683B">
      <w:pPr>
        <w:spacing w:line="254" w:lineRule="auto"/>
        <w:jc w:val="both"/>
        <w:rPr>
          <w:rFonts w:eastAsia="Calibri" w:cstheme="minorHAnsi"/>
        </w:rPr>
      </w:pPr>
      <w:r>
        <w:rPr>
          <w:rFonts w:eastAsia="Calibri" w:cstheme="minorHAnsi"/>
        </w:rPr>
        <w:t>Stage 1 Abstract and Stage 2 Proposal evaluation factors are as follows:</w:t>
      </w:r>
    </w:p>
    <w:p w14:paraId="628B4113" w14:textId="77777777" w:rsidR="00E65521" w:rsidRDefault="00E65521" w:rsidP="0040683B">
      <w:pPr>
        <w:spacing w:line="254" w:lineRule="auto"/>
        <w:jc w:val="both"/>
        <w:rPr>
          <w:rFonts w:eastAsia="Aptos" w:cstheme="minorHAnsi"/>
          <w:color w:val="auto"/>
          <w:kern w:val="2"/>
          <w14:ligatures w14:val="standardContextual"/>
        </w:rPr>
      </w:pPr>
      <w:r w:rsidRPr="007E7EF5">
        <w:rPr>
          <w:rFonts w:eastAsia="Aptos" w:cstheme="minorHAnsi"/>
          <w:b/>
          <w:kern w:val="2"/>
          <w:sz w:val="24"/>
          <w:szCs w:val="24"/>
          <w14:ligatures w14:val="standardContextual"/>
        </w:rPr>
        <w:t>Evaluation Factor 1 - Technical Approach</w:t>
      </w:r>
      <w:r w:rsidRPr="007E7EF5">
        <w:rPr>
          <w:rFonts w:eastAsia="Aptos" w:cstheme="minorHAnsi"/>
          <w:kern w:val="2"/>
          <w:sz w:val="24"/>
          <w:szCs w:val="24"/>
          <w14:ligatures w14:val="standardContextual"/>
        </w:rPr>
        <w:t xml:space="preserve">: </w:t>
      </w:r>
      <w:r>
        <w:rPr>
          <w:rFonts w:eastAsia="Aptos" w:cstheme="minorHAnsi"/>
          <w:kern w:val="2"/>
          <w14:ligatures w14:val="standardContextual"/>
        </w:rPr>
        <w:t>This factor evaluates the relevancy, thoroughness, completeness, and feasibility of the proposed approach and the feasibility of proposed schedule.</w:t>
      </w:r>
    </w:p>
    <w:p w14:paraId="6AD76877" w14:textId="43198130" w:rsidR="006127C6" w:rsidRPr="007E7EF5" w:rsidRDefault="00F40A48" w:rsidP="007E7EF5">
      <w:pPr>
        <w:pStyle w:val="121"/>
        <w:rPr>
          <w:b w:val="0"/>
        </w:rPr>
      </w:pPr>
      <w:r>
        <w:t xml:space="preserve">5.4.1 </w:t>
      </w:r>
      <w:r w:rsidR="006048D8" w:rsidRPr="007E7EF5">
        <w:t>Technical Evaluation Criteria</w:t>
      </w:r>
    </w:p>
    <w:p w14:paraId="707273CE" w14:textId="3C425BAD" w:rsidR="006048D8" w:rsidRPr="005D14D0" w:rsidRDefault="006048D8" w:rsidP="007E7EF5">
      <w:pPr>
        <w:pStyle w:val="CommentText"/>
        <w:ind w:left="288"/>
        <w:jc w:val="both"/>
        <w:rPr>
          <w:bCs/>
          <w:sz w:val="22"/>
          <w:szCs w:val="22"/>
        </w:rPr>
      </w:pPr>
      <w:r w:rsidRPr="00A520FC">
        <w:rPr>
          <w:sz w:val="22"/>
          <w:szCs w:val="22"/>
        </w:rPr>
        <w:t xml:space="preserve">The Government will evaluate proposals based on the </w:t>
      </w:r>
      <w:r w:rsidRPr="005D14D0">
        <w:rPr>
          <w:bCs/>
          <w:sz w:val="22"/>
          <w:szCs w:val="22"/>
        </w:rPr>
        <w:t>quality, strength, maturity, feasibility, and relevance of the proposed approach and supporting data.</w:t>
      </w:r>
    </w:p>
    <w:p w14:paraId="0EAB6FB2" w14:textId="77777777" w:rsidR="006048D8" w:rsidRPr="00A520FC" w:rsidRDefault="006048D8" w:rsidP="007E7EF5">
      <w:pPr>
        <w:pStyle w:val="CommentText"/>
        <w:ind w:left="288"/>
        <w:jc w:val="both"/>
        <w:rPr>
          <w:sz w:val="22"/>
          <w:szCs w:val="22"/>
        </w:rPr>
      </w:pPr>
      <w:r w:rsidRPr="00A520FC">
        <w:rPr>
          <w:sz w:val="22"/>
          <w:szCs w:val="22"/>
        </w:rPr>
        <w:t>The Government will evaluate:</w:t>
      </w:r>
    </w:p>
    <w:p w14:paraId="61E8C353" w14:textId="4DC85679" w:rsidR="006048D8" w:rsidRPr="00A520FC" w:rsidRDefault="006048D8" w:rsidP="007E7EF5">
      <w:pPr>
        <w:pStyle w:val="ListParagraph"/>
        <w:numPr>
          <w:ilvl w:val="0"/>
          <w:numId w:val="22"/>
        </w:numPr>
        <w:spacing w:line="257" w:lineRule="auto"/>
        <w:ind w:left="990"/>
      </w:pPr>
      <w:r w:rsidRPr="00A520FC">
        <w:rPr>
          <w:rFonts w:eastAsiaTheme="minorEastAsia"/>
        </w:rPr>
        <w:lastRenderedPageBreak/>
        <w:t>Scientific rationale and mechanism of protection;</w:t>
      </w:r>
    </w:p>
    <w:p w14:paraId="399A21D1" w14:textId="77777777" w:rsidR="006048D8" w:rsidRPr="00A520FC" w:rsidRDefault="006048D8" w:rsidP="007E7EF5">
      <w:pPr>
        <w:pStyle w:val="ListParagraph"/>
        <w:numPr>
          <w:ilvl w:val="0"/>
          <w:numId w:val="22"/>
        </w:numPr>
        <w:spacing w:line="257" w:lineRule="auto"/>
        <w:ind w:left="990"/>
      </w:pPr>
      <w:r w:rsidRPr="00A520FC">
        <w:rPr>
          <w:rFonts w:eastAsiaTheme="minorEastAsia"/>
        </w:rPr>
        <w:t>Magnitude and breadth of immune responses;</w:t>
      </w:r>
    </w:p>
    <w:p w14:paraId="69102085" w14:textId="77777777" w:rsidR="006048D8" w:rsidRPr="00A520FC" w:rsidRDefault="006048D8" w:rsidP="007E7EF5">
      <w:pPr>
        <w:pStyle w:val="ListParagraph"/>
        <w:numPr>
          <w:ilvl w:val="0"/>
          <w:numId w:val="22"/>
        </w:numPr>
        <w:spacing w:line="257" w:lineRule="auto"/>
        <w:ind w:left="990"/>
      </w:pPr>
      <w:r w:rsidRPr="00A520FC">
        <w:rPr>
          <w:rFonts w:eastAsiaTheme="minorEastAsia"/>
        </w:rPr>
        <w:t>Coverage of seasonal and</w:t>
      </w:r>
      <w:r w:rsidRPr="00A520FC">
        <w:t xml:space="preserve"> pandemic-potential influenza viruses;</w:t>
      </w:r>
    </w:p>
    <w:p w14:paraId="0A6FB266" w14:textId="107803B1" w:rsidR="006048D8" w:rsidRPr="007E7EF5" w:rsidRDefault="00F40A48" w:rsidP="007E7EF5">
      <w:pPr>
        <w:pStyle w:val="121"/>
        <w:rPr>
          <w:b w:val="0"/>
        </w:rPr>
      </w:pPr>
      <w:r>
        <w:t xml:space="preserve">5.4.2 </w:t>
      </w:r>
      <w:r w:rsidR="006048D8" w:rsidRPr="007E7EF5">
        <w:t xml:space="preserve">Nonclinical Proof-of-Concept </w:t>
      </w:r>
    </w:p>
    <w:p w14:paraId="7A1BB3F0" w14:textId="77777777" w:rsidR="006048D8" w:rsidRPr="00A520FC" w:rsidRDefault="006048D8" w:rsidP="007E7EF5">
      <w:pPr>
        <w:pStyle w:val="CommentText"/>
        <w:ind w:left="288"/>
        <w:jc w:val="both"/>
        <w:rPr>
          <w:sz w:val="22"/>
          <w:szCs w:val="22"/>
        </w:rPr>
      </w:pPr>
      <w:r w:rsidRPr="00A520FC">
        <w:rPr>
          <w:sz w:val="22"/>
          <w:szCs w:val="22"/>
        </w:rPr>
        <w:t>The Government will evaluate:</w:t>
      </w:r>
    </w:p>
    <w:p w14:paraId="13D309EF" w14:textId="77777777" w:rsidR="006048D8" w:rsidRPr="00A520FC" w:rsidRDefault="006048D8" w:rsidP="007E7EF5">
      <w:pPr>
        <w:pStyle w:val="ListParagraph"/>
        <w:numPr>
          <w:ilvl w:val="0"/>
          <w:numId w:val="22"/>
        </w:numPr>
        <w:spacing w:line="257" w:lineRule="auto"/>
        <w:ind w:left="1008"/>
      </w:pPr>
      <w:r w:rsidRPr="00A520FC">
        <w:rPr>
          <w:rFonts w:eastAsiaTheme="minorEastAsia"/>
        </w:rPr>
        <w:t>Quality and relevance</w:t>
      </w:r>
      <w:r w:rsidRPr="00A520FC">
        <w:t xml:space="preserve"> of animal models;</w:t>
      </w:r>
    </w:p>
    <w:p w14:paraId="2230C029" w14:textId="77777777" w:rsidR="006048D8" w:rsidRPr="00A520FC" w:rsidRDefault="006048D8" w:rsidP="007E7EF5">
      <w:pPr>
        <w:pStyle w:val="ListParagraph"/>
        <w:numPr>
          <w:ilvl w:val="0"/>
          <w:numId w:val="22"/>
        </w:numPr>
        <w:spacing w:line="257" w:lineRule="auto"/>
        <w:ind w:left="1008"/>
      </w:pPr>
      <w:r w:rsidRPr="00A520FC">
        <w:rPr>
          <w:rFonts w:eastAsiaTheme="minorEastAsia"/>
        </w:rPr>
        <w:t>Strength of immunogenicity and breadth data;</w:t>
      </w:r>
    </w:p>
    <w:p w14:paraId="1F86D296" w14:textId="77777777" w:rsidR="003F15D7" w:rsidRPr="003F15D7" w:rsidRDefault="003F15D7" w:rsidP="007E7EF5">
      <w:pPr>
        <w:pStyle w:val="ListParagraph"/>
        <w:numPr>
          <w:ilvl w:val="0"/>
          <w:numId w:val="22"/>
        </w:numPr>
        <w:spacing w:line="257" w:lineRule="auto"/>
        <w:ind w:left="1008"/>
        <w:rPr>
          <w:rFonts w:eastAsiaTheme="minorEastAsia"/>
        </w:rPr>
      </w:pPr>
      <w:r w:rsidRPr="003F15D7">
        <w:rPr>
          <w:rFonts w:eastAsiaTheme="minorEastAsia"/>
        </w:rPr>
        <w:t>Number and antigenic diversity of pandemic-potential subtypes evaluated;</w:t>
      </w:r>
    </w:p>
    <w:p w14:paraId="12498622" w14:textId="77777777" w:rsidR="003F15D7" w:rsidRPr="003F15D7" w:rsidRDefault="003F15D7" w:rsidP="007E7EF5">
      <w:pPr>
        <w:pStyle w:val="ListParagraph"/>
        <w:numPr>
          <w:ilvl w:val="0"/>
          <w:numId w:val="22"/>
        </w:numPr>
        <w:spacing w:line="257" w:lineRule="auto"/>
        <w:ind w:left="1008"/>
        <w:rPr>
          <w:rFonts w:eastAsiaTheme="minorEastAsia"/>
        </w:rPr>
      </w:pPr>
      <w:r w:rsidRPr="003F15D7">
        <w:rPr>
          <w:rFonts w:eastAsiaTheme="minorEastAsia"/>
        </w:rPr>
        <w:t>Functional immune responses;</w:t>
      </w:r>
    </w:p>
    <w:p w14:paraId="29AB7E53" w14:textId="736D17D8" w:rsidR="003F15D7" w:rsidRPr="003F15D7" w:rsidRDefault="003F15D7" w:rsidP="007E7EF5">
      <w:pPr>
        <w:pStyle w:val="ListParagraph"/>
        <w:numPr>
          <w:ilvl w:val="0"/>
          <w:numId w:val="22"/>
        </w:numPr>
        <w:spacing w:line="257" w:lineRule="auto"/>
        <w:ind w:left="1008"/>
        <w:rPr>
          <w:rFonts w:eastAsiaTheme="minorEastAsia"/>
        </w:rPr>
      </w:pPr>
      <w:r w:rsidRPr="003F15D7">
        <w:rPr>
          <w:rFonts w:eastAsiaTheme="minorEastAsia"/>
        </w:rPr>
        <w:t xml:space="preserve">Durability of immune responses; </w:t>
      </w:r>
    </w:p>
    <w:p w14:paraId="331A03EE" w14:textId="77777777" w:rsidR="003F15D7" w:rsidRPr="003F15D7" w:rsidRDefault="003F15D7" w:rsidP="007E7EF5">
      <w:pPr>
        <w:pStyle w:val="ListParagraph"/>
        <w:numPr>
          <w:ilvl w:val="0"/>
          <w:numId w:val="22"/>
        </w:numPr>
        <w:spacing w:line="257" w:lineRule="auto"/>
        <w:ind w:left="1008"/>
        <w:rPr>
          <w:rFonts w:eastAsiaTheme="minorEastAsia"/>
        </w:rPr>
      </w:pPr>
      <w:r w:rsidRPr="003F15D7">
        <w:rPr>
          <w:rFonts w:eastAsiaTheme="minorEastAsia"/>
        </w:rPr>
        <w:t>Strength of evidence supporting both seasonal and pandemic protection.</w:t>
      </w:r>
    </w:p>
    <w:p w14:paraId="4348B06C" w14:textId="77777777" w:rsidR="006048D8" w:rsidRPr="00A520FC" w:rsidRDefault="006048D8" w:rsidP="007E7EF5">
      <w:pPr>
        <w:pStyle w:val="ListParagraph"/>
        <w:numPr>
          <w:ilvl w:val="0"/>
          <w:numId w:val="22"/>
        </w:numPr>
        <w:spacing w:line="257" w:lineRule="auto"/>
        <w:ind w:left="1008"/>
      </w:pPr>
      <w:r w:rsidRPr="00A520FC">
        <w:rPr>
          <w:rFonts w:eastAsiaTheme="minorEastAsia"/>
        </w:rPr>
        <w:t>Heterologous challenge data;</w:t>
      </w:r>
    </w:p>
    <w:p w14:paraId="56A4FCAB" w14:textId="77777777" w:rsidR="006048D8" w:rsidRPr="00A520FC" w:rsidRDefault="006048D8" w:rsidP="007E7EF5">
      <w:pPr>
        <w:pStyle w:val="ListParagraph"/>
        <w:numPr>
          <w:ilvl w:val="0"/>
          <w:numId w:val="22"/>
        </w:numPr>
        <w:spacing w:line="257" w:lineRule="auto"/>
        <w:ind w:left="1008"/>
      </w:pPr>
      <w:r w:rsidRPr="00A520FC">
        <w:rPr>
          <w:rFonts w:eastAsiaTheme="minorEastAsia"/>
        </w:rPr>
        <w:t>Reduction in viral load, disease severity, mortality, or other relevant outcomes;</w:t>
      </w:r>
    </w:p>
    <w:p w14:paraId="127E195F" w14:textId="77777777" w:rsidR="006048D8" w:rsidRPr="00A520FC" w:rsidRDefault="006048D8" w:rsidP="007E7EF5">
      <w:pPr>
        <w:pStyle w:val="ListParagraph"/>
        <w:numPr>
          <w:ilvl w:val="0"/>
          <w:numId w:val="22"/>
        </w:numPr>
        <w:spacing w:line="257" w:lineRule="auto"/>
        <w:ind w:left="1008"/>
      </w:pPr>
      <w:r w:rsidRPr="00A520FC">
        <w:rPr>
          <w:rFonts w:eastAsiaTheme="minorEastAsia"/>
        </w:rPr>
        <w:t>Appropriateness of controls and seasonal vaccine comparators;</w:t>
      </w:r>
    </w:p>
    <w:p w14:paraId="0A9FFE8C" w14:textId="77777777" w:rsidR="006048D8" w:rsidRPr="00A520FC" w:rsidRDefault="006048D8" w:rsidP="007E7EF5">
      <w:pPr>
        <w:pStyle w:val="ListParagraph"/>
        <w:numPr>
          <w:ilvl w:val="0"/>
          <w:numId w:val="22"/>
        </w:numPr>
        <w:spacing w:line="257" w:lineRule="auto"/>
        <w:ind w:left="1008"/>
      </w:pPr>
      <w:r w:rsidRPr="00A520FC">
        <w:rPr>
          <w:rFonts w:eastAsiaTheme="minorEastAsia"/>
        </w:rPr>
        <w:t>Available safety/toxicology data; and</w:t>
      </w:r>
    </w:p>
    <w:p w14:paraId="6641E7AF" w14:textId="77777777" w:rsidR="002334E7" w:rsidRDefault="006048D8" w:rsidP="007E7EF5">
      <w:pPr>
        <w:pStyle w:val="ListParagraph"/>
        <w:numPr>
          <w:ilvl w:val="0"/>
          <w:numId w:val="22"/>
        </w:numPr>
        <w:spacing w:line="257" w:lineRule="auto"/>
        <w:ind w:left="1008"/>
        <w:rPr>
          <w:rFonts w:eastAsiaTheme="minorEastAsia"/>
        </w:rPr>
      </w:pPr>
      <w:r w:rsidRPr="00A520FC">
        <w:rPr>
          <w:rFonts w:eastAsiaTheme="minorEastAsia"/>
        </w:rPr>
        <w:t>Readiness to complete IND-enabling development.</w:t>
      </w:r>
    </w:p>
    <w:p w14:paraId="17052313" w14:textId="126C77F0" w:rsidR="002334E7" w:rsidRPr="002334E7" w:rsidRDefault="002334E7" w:rsidP="007E7EF5">
      <w:pPr>
        <w:spacing w:line="257" w:lineRule="auto"/>
        <w:ind w:left="288"/>
        <w:rPr>
          <w:rFonts w:eastAsiaTheme="minorEastAsia"/>
        </w:rPr>
      </w:pPr>
      <w:r w:rsidRPr="002334E7">
        <w:t>Greater consideration will be given to candidates demonstrating breadth against multiple influenza subtypes with pandemic potential and providing quantitative functional immune data.</w:t>
      </w:r>
    </w:p>
    <w:p w14:paraId="6F42ADEB" w14:textId="2664A9EF" w:rsidR="006048D8" w:rsidRPr="007E7EF5" w:rsidRDefault="00F40A48" w:rsidP="007E7EF5">
      <w:pPr>
        <w:pStyle w:val="121"/>
        <w:rPr>
          <w:b w:val="0"/>
        </w:rPr>
      </w:pPr>
      <w:r>
        <w:t xml:space="preserve">5.4.3 </w:t>
      </w:r>
      <w:r w:rsidR="006048D8" w:rsidRPr="007E7EF5">
        <w:t xml:space="preserve">CMC and Manufacturing Readiness </w:t>
      </w:r>
    </w:p>
    <w:p w14:paraId="6C170B1A" w14:textId="77777777" w:rsidR="006048D8" w:rsidRPr="00A520FC" w:rsidRDefault="006048D8" w:rsidP="007E7EF5">
      <w:pPr>
        <w:pStyle w:val="CommentText"/>
        <w:ind w:left="288"/>
        <w:jc w:val="both"/>
        <w:rPr>
          <w:sz w:val="22"/>
          <w:szCs w:val="22"/>
        </w:rPr>
      </w:pPr>
      <w:r w:rsidRPr="00A520FC">
        <w:rPr>
          <w:sz w:val="22"/>
          <w:szCs w:val="22"/>
        </w:rPr>
        <w:t>The Government will evaluate:</w:t>
      </w:r>
    </w:p>
    <w:p w14:paraId="4B11D2AA" w14:textId="77777777" w:rsidR="006048D8" w:rsidRPr="00A520FC" w:rsidRDefault="006048D8" w:rsidP="007E7EF5">
      <w:pPr>
        <w:pStyle w:val="ListParagraph"/>
        <w:numPr>
          <w:ilvl w:val="0"/>
          <w:numId w:val="22"/>
        </w:numPr>
        <w:spacing w:line="257" w:lineRule="auto"/>
        <w:ind w:left="1008"/>
      </w:pPr>
      <w:r w:rsidRPr="00A520FC">
        <w:rPr>
          <w:rFonts w:eastAsiaTheme="minorEastAsia"/>
        </w:rPr>
        <w:t>Maturity and robustness of DS and FDP manufacturing processes;</w:t>
      </w:r>
    </w:p>
    <w:p w14:paraId="05CBA518" w14:textId="77777777" w:rsidR="006048D8" w:rsidRPr="00A520FC" w:rsidRDefault="006048D8" w:rsidP="007E7EF5">
      <w:pPr>
        <w:pStyle w:val="ListParagraph"/>
        <w:numPr>
          <w:ilvl w:val="0"/>
          <w:numId w:val="22"/>
        </w:numPr>
        <w:spacing w:line="257" w:lineRule="auto"/>
        <w:ind w:left="1008"/>
      </w:pPr>
      <w:r w:rsidRPr="00A520FC">
        <w:rPr>
          <w:rFonts w:eastAsiaTheme="minorEastAsia"/>
        </w:rPr>
        <w:t>Demonstrated scale, yield, throughput, and reproducibility;</w:t>
      </w:r>
    </w:p>
    <w:p w14:paraId="70893B52" w14:textId="77777777" w:rsidR="006048D8" w:rsidRPr="00A520FC" w:rsidRDefault="006048D8" w:rsidP="007E7EF5">
      <w:pPr>
        <w:pStyle w:val="ListParagraph"/>
        <w:numPr>
          <w:ilvl w:val="0"/>
          <w:numId w:val="22"/>
        </w:numPr>
        <w:spacing w:line="257" w:lineRule="auto"/>
        <w:ind w:left="1008"/>
      </w:pPr>
      <w:r w:rsidRPr="00A520FC">
        <w:rPr>
          <w:rFonts w:eastAsiaTheme="minorEastAsia"/>
        </w:rPr>
        <w:t>For</w:t>
      </w:r>
      <w:r w:rsidRPr="00A520FC">
        <w:t>mulation and stability;</w:t>
      </w:r>
    </w:p>
    <w:p w14:paraId="5BB59C11" w14:textId="77777777" w:rsidR="006048D8" w:rsidRPr="00A520FC" w:rsidRDefault="006048D8" w:rsidP="007E7EF5">
      <w:pPr>
        <w:pStyle w:val="ListParagraph"/>
        <w:numPr>
          <w:ilvl w:val="0"/>
          <w:numId w:val="22"/>
        </w:numPr>
        <w:spacing w:line="257" w:lineRule="auto"/>
        <w:ind w:left="1008"/>
      </w:pPr>
      <w:r w:rsidRPr="00A520FC">
        <w:rPr>
          <w:rFonts w:eastAsiaTheme="minorEastAsia"/>
        </w:rPr>
        <w:t>Analytical and potency assay maturity;</w:t>
      </w:r>
    </w:p>
    <w:p w14:paraId="61312BF0" w14:textId="77777777" w:rsidR="006048D8" w:rsidRPr="00A520FC" w:rsidRDefault="006048D8" w:rsidP="007E7EF5">
      <w:pPr>
        <w:pStyle w:val="ListParagraph"/>
        <w:numPr>
          <w:ilvl w:val="0"/>
          <w:numId w:val="22"/>
        </w:numPr>
        <w:spacing w:line="257" w:lineRule="auto"/>
        <w:ind w:left="1008"/>
      </w:pPr>
      <w:r w:rsidRPr="00A520FC">
        <w:rPr>
          <w:rFonts w:eastAsiaTheme="minorEastAsia"/>
        </w:rPr>
        <w:t>cGMP manufacturing readiness;</w:t>
      </w:r>
    </w:p>
    <w:p w14:paraId="366F8861" w14:textId="77777777" w:rsidR="006048D8" w:rsidRPr="00A520FC" w:rsidRDefault="006048D8" w:rsidP="007E7EF5">
      <w:pPr>
        <w:pStyle w:val="ListParagraph"/>
        <w:numPr>
          <w:ilvl w:val="0"/>
          <w:numId w:val="22"/>
        </w:numPr>
        <w:spacing w:line="257" w:lineRule="auto"/>
        <w:ind w:left="1008"/>
      </w:pPr>
      <w:r w:rsidRPr="00A520FC">
        <w:rPr>
          <w:rFonts w:eastAsiaTheme="minorEastAsia"/>
        </w:rPr>
        <w:t>Scale-up and technology-transfer feasibility; and</w:t>
      </w:r>
    </w:p>
    <w:p w14:paraId="6FCFC42E" w14:textId="77777777" w:rsidR="006048D8" w:rsidRPr="00A520FC" w:rsidRDefault="006048D8" w:rsidP="007E7EF5">
      <w:pPr>
        <w:pStyle w:val="ListParagraph"/>
        <w:numPr>
          <w:ilvl w:val="0"/>
          <w:numId w:val="22"/>
        </w:numPr>
        <w:spacing w:line="257" w:lineRule="auto"/>
        <w:ind w:left="1008"/>
      </w:pPr>
      <w:r w:rsidRPr="00A520FC">
        <w:rPr>
          <w:rFonts w:eastAsiaTheme="minorEastAsia"/>
        </w:rPr>
        <w:t>Ability to support clinical development and future seasonal commercialization.</w:t>
      </w:r>
    </w:p>
    <w:p w14:paraId="6E1D0912" w14:textId="028035A5" w:rsidR="6B8F46B3" w:rsidRDefault="006048D8" w:rsidP="007E7EF5">
      <w:pPr>
        <w:pStyle w:val="CommentText"/>
        <w:ind w:left="288"/>
        <w:jc w:val="both"/>
        <w:rPr>
          <w:sz w:val="22"/>
          <w:szCs w:val="22"/>
        </w:rPr>
      </w:pPr>
      <w:r w:rsidRPr="6B8F46B3">
        <w:rPr>
          <w:sz w:val="22"/>
          <w:szCs w:val="22"/>
        </w:rPr>
        <w:t>Greater consideration will be given to demonstrated manufacturing capabilities supported by data rather than projected or hypothetical capabilities.</w:t>
      </w:r>
    </w:p>
    <w:p w14:paraId="4F86B5C9" w14:textId="13BE77F5" w:rsidR="006048D8" w:rsidRPr="007E7EF5" w:rsidRDefault="00F40A48" w:rsidP="007E7EF5">
      <w:pPr>
        <w:pStyle w:val="121"/>
        <w:rPr>
          <w:b w:val="0"/>
        </w:rPr>
      </w:pPr>
      <w:r>
        <w:t xml:space="preserve">5.4.4 </w:t>
      </w:r>
      <w:r w:rsidR="006048D8" w:rsidRPr="007E7EF5">
        <w:t xml:space="preserve">Development and Regulatory Strategy </w:t>
      </w:r>
    </w:p>
    <w:p w14:paraId="7DF8C013" w14:textId="77777777" w:rsidR="006048D8" w:rsidRPr="00A520FC" w:rsidRDefault="006048D8" w:rsidP="007E7EF5">
      <w:pPr>
        <w:pStyle w:val="CommentText"/>
        <w:ind w:left="288"/>
        <w:jc w:val="both"/>
        <w:rPr>
          <w:sz w:val="22"/>
          <w:szCs w:val="22"/>
        </w:rPr>
      </w:pPr>
      <w:r w:rsidRPr="00A520FC">
        <w:rPr>
          <w:sz w:val="22"/>
          <w:szCs w:val="22"/>
        </w:rPr>
        <w:t>The Government will evaluate:</w:t>
      </w:r>
    </w:p>
    <w:p w14:paraId="4AED93DC" w14:textId="77777777" w:rsidR="006048D8" w:rsidRPr="00A520FC" w:rsidRDefault="006048D8" w:rsidP="007E7EF5">
      <w:pPr>
        <w:pStyle w:val="ListParagraph"/>
        <w:numPr>
          <w:ilvl w:val="0"/>
          <w:numId w:val="22"/>
        </w:numPr>
        <w:spacing w:line="257" w:lineRule="auto"/>
        <w:ind w:left="1008"/>
      </w:pPr>
      <w:r w:rsidRPr="00A520FC">
        <w:rPr>
          <w:rFonts w:eastAsiaTheme="minorEastAsia"/>
        </w:rPr>
        <w:t>Feasibility of the IND-enabling and clinical development strategy;</w:t>
      </w:r>
    </w:p>
    <w:p w14:paraId="174E3B9C" w14:textId="77777777" w:rsidR="006048D8" w:rsidRPr="00A520FC" w:rsidRDefault="006048D8" w:rsidP="007E7EF5">
      <w:pPr>
        <w:pStyle w:val="ListParagraph"/>
        <w:numPr>
          <w:ilvl w:val="0"/>
          <w:numId w:val="22"/>
        </w:numPr>
        <w:spacing w:line="257" w:lineRule="auto"/>
        <w:ind w:left="1008"/>
      </w:pPr>
      <w:r w:rsidRPr="00A520FC">
        <w:rPr>
          <w:rFonts w:eastAsiaTheme="minorEastAsia"/>
        </w:rPr>
        <w:t>Appropr</w:t>
      </w:r>
      <w:r w:rsidRPr="00A520FC">
        <w:t>iateness of milestones and Go/No-Go decision criteria;</w:t>
      </w:r>
    </w:p>
    <w:p w14:paraId="2F519D99" w14:textId="77777777" w:rsidR="006048D8" w:rsidRPr="00A520FC" w:rsidRDefault="006048D8" w:rsidP="007E7EF5">
      <w:pPr>
        <w:pStyle w:val="ListParagraph"/>
        <w:numPr>
          <w:ilvl w:val="0"/>
          <w:numId w:val="22"/>
        </w:numPr>
        <w:spacing w:line="257" w:lineRule="auto"/>
        <w:ind w:left="1008"/>
      </w:pPr>
      <w:r w:rsidRPr="00A520FC">
        <w:rPr>
          <w:rFonts w:eastAsiaTheme="minorEastAsia"/>
        </w:rPr>
        <w:t>Regulatory maturity and prior FDA interactions;</w:t>
      </w:r>
    </w:p>
    <w:p w14:paraId="6917CCD3" w14:textId="77777777" w:rsidR="006048D8" w:rsidRPr="00A520FC" w:rsidRDefault="006048D8" w:rsidP="007E7EF5">
      <w:pPr>
        <w:pStyle w:val="ListParagraph"/>
        <w:numPr>
          <w:ilvl w:val="0"/>
          <w:numId w:val="22"/>
        </w:numPr>
        <w:spacing w:line="257" w:lineRule="auto"/>
        <w:ind w:left="1008"/>
      </w:pPr>
      <w:r w:rsidRPr="00A520FC">
        <w:rPr>
          <w:rFonts w:eastAsiaTheme="minorEastAsia"/>
        </w:rPr>
        <w:t>Proposed pathway for demonstrating seasonal vaccine performance;</w:t>
      </w:r>
    </w:p>
    <w:p w14:paraId="5119971D" w14:textId="77777777" w:rsidR="006048D8" w:rsidRPr="00A520FC" w:rsidRDefault="006048D8" w:rsidP="007E7EF5">
      <w:pPr>
        <w:pStyle w:val="ListParagraph"/>
        <w:numPr>
          <w:ilvl w:val="0"/>
          <w:numId w:val="22"/>
        </w:numPr>
        <w:spacing w:line="257" w:lineRule="auto"/>
        <w:ind w:left="1008"/>
      </w:pPr>
      <w:r w:rsidRPr="00A520FC">
        <w:rPr>
          <w:rFonts w:eastAsiaTheme="minorEastAsia"/>
        </w:rPr>
        <w:t>Proposed pathway for demonstrating or inferring pandemic benefit; and</w:t>
      </w:r>
    </w:p>
    <w:p w14:paraId="5DC712EB" w14:textId="43728B34" w:rsidR="006048D8" w:rsidRPr="00A520FC" w:rsidRDefault="006048D8" w:rsidP="007E7EF5">
      <w:pPr>
        <w:pStyle w:val="ListParagraph"/>
        <w:numPr>
          <w:ilvl w:val="0"/>
          <w:numId w:val="22"/>
        </w:numPr>
        <w:spacing w:line="257" w:lineRule="auto"/>
        <w:ind w:left="1008"/>
      </w:pPr>
      <w:r w:rsidRPr="00A520FC">
        <w:rPr>
          <w:rFonts w:eastAsiaTheme="minorEastAsia"/>
        </w:rPr>
        <w:t>Strategy for establishing correlates of protection, bio</w:t>
      </w:r>
      <w:r w:rsidR="00A344AF">
        <w:rPr>
          <w:rFonts w:eastAsiaTheme="minorEastAsia"/>
        </w:rPr>
        <w:t>markers</w:t>
      </w:r>
      <w:r w:rsidRPr="00A520FC">
        <w:rPr>
          <w:rFonts w:eastAsiaTheme="minorEastAsia"/>
        </w:rPr>
        <w:t>, or immune-bridging approaches.</w:t>
      </w:r>
    </w:p>
    <w:p w14:paraId="392DA3FA" w14:textId="6EC50EFA" w:rsidR="006048D8" w:rsidRPr="007E7EF5" w:rsidRDefault="00F40A48" w:rsidP="007E7EF5">
      <w:pPr>
        <w:pStyle w:val="121"/>
        <w:rPr>
          <w:b w:val="0"/>
        </w:rPr>
      </w:pPr>
      <w:r>
        <w:lastRenderedPageBreak/>
        <w:t xml:space="preserve">5.4.5 </w:t>
      </w:r>
      <w:r w:rsidR="006048D8" w:rsidRPr="007E7EF5">
        <w:t xml:space="preserve">Team and Execution Capability </w:t>
      </w:r>
    </w:p>
    <w:p w14:paraId="26F88929" w14:textId="77777777" w:rsidR="006048D8" w:rsidRPr="00A520FC" w:rsidRDefault="006048D8" w:rsidP="007E7EF5">
      <w:pPr>
        <w:pStyle w:val="CommentText"/>
        <w:ind w:left="288"/>
        <w:jc w:val="both"/>
        <w:rPr>
          <w:sz w:val="22"/>
          <w:szCs w:val="22"/>
        </w:rPr>
      </w:pPr>
      <w:r w:rsidRPr="00A520FC">
        <w:rPr>
          <w:sz w:val="22"/>
          <w:szCs w:val="22"/>
        </w:rPr>
        <w:t>The Government will evaluate:</w:t>
      </w:r>
    </w:p>
    <w:p w14:paraId="27B2AD7B" w14:textId="77777777" w:rsidR="006048D8" w:rsidRPr="00A520FC" w:rsidRDefault="006048D8" w:rsidP="007E7EF5">
      <w:pPr>
        <w:pStyle w:val="ListParagraph"/>
        <w:numPr>
          <w:ilvl w:val="0"/>
          <w:numId w:val="22"/>
        </w:numPr>
        <w:spacing w:line="257" w:lineRule="auto"/>
        <w:ind w:left="1008"/>
      </w:pPr>
      <w:r w:rsidRPr="00A520FC">
        <w:rPr>
          <w:rFonts w:eastAsiaTheme="minorEastAsia"/>
        </w:rPr>
        <w:t>Influenza vaccine development experience;</w:t>
      </w:r>
    </w:p>
    <w:p w14:paraId="0CB61B62" w14:textId="77777777" w:rsidR="006048D8" w:rsidRPr="00A520FC" w:rsidRDefault="006048D8" w:rsidP="007E7EF5">
      <w:pPr>
        <w:pStyle w:val="ListParagraph"/>
        <w:numPr>
          <w:ilvl w:val="0"/>
          <w:numId w:val="22"/>
        </w:numPr>
        <w:spacing w:line="257" w:lineRule="auto"/>
        <w:ind w:left="1008"/>
      </w:pPr>
      <w:r w:rsidRPr="00A520FC">
        <w:rPr>
          <w:rFonts w:eastAsiaTheme="minorEastAsia"/>
        </w:rPr>
        <w:t>Qualifications and experience of key personnel;</w:t>
      </w:r>
    </w:p>
    <w:p w14:paraId="41452DF5" w14:textId="77777777" w:rsidR="006048D8" w:rsidRPr="00A520FC" w:rsidRDefault="006048D8" w:rsidP="007E7EF5">
      <w:pPr>
        <w:pStyle w:val="ListParagraph"/>
        <w:numPr>
          <w:ilvl w:val="0"/>
          <w:numId w:val="22"/>
        </w:numPr>
        <w:spacing w:line="257" w:lineRule="auto"/>
        <w:ind w:left="1008"/>
      </w:pPr>
      <w:r w:rsidRPr="00A520FC">
        <w:rPr>
          <w:rFonts w:eastAsiaTheme="minorEastAsia"/>
        </w:rPr>
        <w:t>Nonclinical, CMC, manufac</w:t>
      </w:r>
      <w:r w:rsidRPr="00A520FC">
        <w:t>turing, clinical, and regulatory capabilities;</w:t>
      </w:r>
    </w:p>
    <w:p w14:paraId="1600E20E" w14:textId="77777777" w:rsidR="006048D8" w:rsidRPr="00A520FC" w:rsidRDefault="006048D8" w:rsidP="007E7EF5">
      <w:pPr>
        <w:pStyle w:val="ListParagraph"/>
        <w:numPr>
          <w:ilvl w:val="0"/>
          <w:numId w:val="22"/>
        </w:numPr>
        <w:spacing w:line="257" w:lineRule="auto"/>
        <w:ind w:left="1008"/>
      </w:pPr>
      <w:r w:rsidRPr="00A520FC">
        <w:rPr>
          <w:rFonts w:eastAsiaTheme="minorEastAsia"/>
        </w:rPr>
        <w:t>Capabilities of proposed CDMOs and development partners;</w:t>
      </w:r>
    </w:p>
    <w:p w14:paraId="3AECE297" w14:textId="77777777" w:rsidR="006048D8" w:rsidRPr="00A520FC" w:rsidRDefault="006048D8" w:rsidP="007E7EF5">
      <w:pPr>
        <w:pStyle w:val="ListParagraph"/>
        <w:numPr>
          <w:ilvl w:val="0"/>
          <w:numId w:val="22"/>
        </w:numPr>
        <w:spacing w:line="257" w:lineRule="auto"/>
        <w:ind w:left="1008"/>
      </w:pPr>
      <w:r w:rsidRPr="00A520FC">
        <w:rPr>
          <w:rFonts w:eastAsiaTheme="minorEastAsia"/>
        </w:rPr>
        <w:t>Ability to execute within the proposed schedule; and</w:t>
      </w:r>
    </w:p>
    <w:p w14:paraId="2CBD9AD7" w14:textId="77777777" w:rsidR="006048D8" w:rsidRPr="00A520FC" w:rsidRDefault="006048D8" w:rsidP="007E7EF5">
      <w:pPr>
        <w:pStyle w:val="ListParagraph"/>
        <w:numPr>
          <w:ilvl w:val="0"/>
          <w:numId w:val="22"/>
        </w:numPr>
        <w:spacing w:line="257" w:lineRule="auto"/>
        <w:ind w:left="1008"/>
      </w:pPr>
      <w:r w:rsidRPr="00A520FC">
        <w:rPr>
          <w:rFonts w:eastAsiaTheme="minorEastAsia"/>
        </w:rPr>
        <w:t>Technical and programmatic risk-management strategy.</w:t>
      </w:r>
    </w:p>
    <w:p w14:paraId="00E9F7BC" w14:textId="33BD3C11" w:rsidR="006048D8" w:rsidRPr="007E7EF5" w:rsidRDefault="00F40A48" w:rsidP="007E7EF5">
      <w:pPr>
        <w:pStyle w:val="121"/>
        <w:rPr>
          <w:b w:val="0"/>
        </w:rPr>
      </w:pPr>
      <w:r>
        <w:t xml:space="preserve">5.4.6 </w:t>
      </w:r>
      <w:r w:rsidR="006048D8" w:rsidRPr="007E7EF5">
        <w:t xml:space="preserve">Commercial Sustainability </w:t>
      </w:r>
    </w:p>
    <w:p w14:paraId="2AD1A1AB" w14:textId="77777777" w:rsidR="006048D8" w:rsidRPr="00A520FC" w:rsidRDefault="006048D8" w:rsidP="007E7EF5">
      <w:pPr>
        <w:pStyle w:val="CommentText"/>
        <w:ind w:left="288"/>
        <w:jc w:val="both"/>
        <w:rPr>
          <w:sz w:val="22"/>
          <w:szCs w:val="22"/>
        </w:rPr>
      </w:pPr>
      <w:r w:rsidRPr="00A520FC">
        <w:rPr>
          <w:sz w:val="22"/>
          <w:szCs w:val="22"/>
        </w:rPr>
        <w:t>The Government will evaluate:</w:t>
      </w:r>
    </w:p>
    <w:p w14:paraId="4733E3B4" w14:textId="77777777" w:rsidR="006048D8" w:rsidRPr="00A520FC" w:rsidRDefault="006048D8" w:rsidP="007E7EF5">
      <w:pPr>
        <w:pStyle w:val="ListParagraph"/>
        <w:numPr>
          <w:ilvl w:val="0"/>
          <w:numId w:val="22"/>
        </w:numPr>
        <w:spacing w:line="257" w:lineRule="auto"/>
        <w:ind w:left="1008"/>
      </w:pPr>
      <w:r w:rsidRPr="00A520FC">
        <w:rPr>
          <w:rFonts w:eastAsiaTheme="minorEastAsia"/>
        </w:rPr>
        <w:t>Credibility of the seasonal deployment and commercialization strategy;</w:t>
      </w:r>
    </w:p>
    <w:p w14:paraId="2CB359C7" w14:textId="77777777" w:rsidR="006048D8" w:rsidRPr="00A520FC" w:rsidRDefault="006048D8" w:rsidP="007E7EF5">
      <w:pPr>
        <w:pStyle w:val="ListParagraph"/>
        <w:numPr>
          <w:ilvl w:val="0"/>
          <w:numId w:val="22"/>
        </w:numPr>
        <w:spacing w:line="257" w:lineRule="auto"/>
        <w:ind w:left="1008"/>
      </w:pPr>
      <w:r w:rsidRPr="00A520FC">
        <w:rPr>
          <w:rFonts w:eastAsiaTheme="minorEastAsia"/>
        </w:rPr>
        <w:t>Ability to integrate into the seasonal influenza vaccine market;</w:t>
      </w:r>
    </w:p>
    <w:p w14:paraId="7788004E" w14:textId="77777777" w:rsidR="006048D8" w:rsidRPr="00A520FC" w:rsidRDefault="006048D8" w:rsidP="007E7EF5">
      <w:pPr>
        <w:pStyle w:val="ListParagraph"/>
        <w:numPr>
          <w:ilvl w:val="0"/>
          <w:numId w:val="22"/>
        </w:numPr>
        <w:spacing w:line="257" w:lineRule="auto"/>
        <w:ind w:left="1008"/>
      </w:pPr>
      <w:r w:rsidRPr="00A520FC">
        <w:rPr>
          <w:rFonts w:eastAsiaTheme="minorEastAsia"/>
        </w:rPr>
        <w:t>Manufacturing scalability and projected annual dose capacity;</w:t>
      </w:r>
    </w:p>
    <w:p w14:paraId="3780A872" w14:textId="77777777" w:rsidR="006048D8" w:rsidRPr="00A520FC" w:rsidRDefault="006048D8" w:rsidP="007E7EF5">
      <w:pPr>
        <w:pStyle w:val="ListParagraph"/>
        <w:numPr>
          <w:ilvl w:val="0"/>
          <w:numId w:val="22"/>
        </w:numPr>
        <w:spacing w:line="257" w:lineRule="auto"/>
        <w:ind w:left="1008"/>
      </w:pPr>
      <w:r w:rsidRPr="00A520FC">
        <w:rPr>
          <w:rFonts w:eastAsiaTheme="minorEastAsia"/>
        </w:rPr>
        <w:t>Storage, handling, distribution, and supply-cha</w:t>
      </w:r>
      <w:r w:rsidRPr="00A520FC">
        <w:t>in considerations; and</w:t>
      </w:r>
    </w:p>
    <w:p w14:paraId="0E6C07A4" w14:textId="3734AA62" w:rsidR="006048D8" w:rsidRPr="00E10895" w:rsidRDefault="006048D8" w:rsidP="007E7EF5">
      <w:pPr>
        <w:pStyle w:val="ListParagraph"/>
        <w:numPr>
          <w:ilvl w:val="0"/>
          <w:numId w:val="22"/>
        </w:numPr>
        <w:spacing w:line="257" w:lineRule="auto"/>
        <w:ind w:left="1008"/>
        <w:rPr>
          <w:rFonts w:eastAsia="Aptos" w:cstheme="minorHAnsi"/>
          <w:kern w:val="2"/>
          <w14:ligatures w14:val="standardContextual"/>
        </w:rPr>
      </w:pPr>
      <w:r w:rsidRPr="00A520FC">
        <w:rPr>
          <w:rFonts w:eastAsiaTheme="minorEastAsia"/>
        </w:rPr>
        <w:t>Potential for sustainable commercial production.</w:t>
      </w:r>
    </w:p>
    <w:p w14:paraId="134C6267" w14:textId="77777777" w:rsidR="00E65521" w:rsidRDefault="00E65521" w:rsidP="00E65521">
      <w:pPr>
        <w:spacing w:line="254" w:lineRule="auto"/>
        <w:jc w:val="both"/>
        <w:rPr>
          <w:rFonts w:eastAsia="Aptos" w:cstheme="minorHAnsi"/>
          <w:color w:val="auto"/>
          <w:kern w:val="2"/>
          <w14:ligatures w14:val="standardContextual"/>
        </w:rPr>
      </w:pPr>
      <w:r w:rsidRPr="007E7EF5">
        <w:rPr>
          <w:rFonts w:eastAsia="Aptos" w:cstheme="minorHAnsi"/>
          <w:b/>
          <w:kern w:val="2"/>
          <w:sz w:val="24"/>
          <w:szCs w:val="24"/>
          <w14:ligatures w14:val="standardContextual"/>
        </w:rPr>
        <w:t>Evaluation Factor 2 – Relevant Experience:</w:t>
      </w:r>
      <w:r w:rsidRPr="007E7EF5">
        <w:rPr>
          <w:rFonts w:eastAsia="Aptos" w:cstheme="minorHAnsi"/>
          <w:kern w:val="2"/>
          <w:sz w:val="24"/>
          <w:szCs w:val="24"/>
          <w14:ligatures w14:val="standardContextual"/>
        </w:rPr>
        <w:t xml:space="preserve"> </w:t>
      </w:r>
      <w:r>
        <w:rPr>
          <w:rFonts w:eastAsia="Aptos" w:cstheme="minorHAnsi"/>
          <w:kern w:val="2"/>
          <w14:ligatures w14:val="standardContextual"/>
        </w:rPr>
        <w:t>This 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w:t>
      </w:r>
    </w:p>
    <w:p w14:paraId="7467BD7E" w14:textId="77777777" w:rsidR="00E65521" w:rsidRDefault="00E65521" w:rsidP="00E65521">
      <w:pPr>
        <w:spacing w:line="254" w:lineRule="auto"/>
        <w:jc w:val="both"/>
        <w:rPr>
          <w:rFonts w:eastAsia="Aptos" w:cstheme="minorHAnsi"/>
          <w:color w:val="auto"/>
          <w:kern w:val="2"/>
          <w14:ligatures w14:val="standardContextual"/>
        </w:rPr>
      </w:pPr>
      <w:r w:rsidRPr="007E7EF5">
        <w:rPr>
          <w:rFonts w:eastAsia="Aptos" w:cstheme="minorHAnsi"/>
          <w:b/>
          <w:kern w:val="2"/>
          <w:sz w:val="24"/>
          <w:szCs w:val="24"/>
          <w14:ligatures w14:val="standardContextual"/>
        </w:rPr>
        <w:t>Evaluation Factor 3 – Cost Reasonableness:</w:t>
      </w:r>
      <w:r w:rsidRPr="007E7EF5">
        <w:rPr>
          <w:rFonts w:eastAsia="Aptos" w:cstheme="minorHAnsi"/>
          <w:kern w:val="2"/>
          <w:sz w:val="24"/>
          <w:szCs w:val="24"/>
          <w14:ligatures w14:val="standardContextual"/>
        </w:rPr>
        <w:t xml:space="preserve"> </w:t>
      </w:r>
      <w:r>
        <w:rPr>
          <w:rFonts w:eastAsia="Aptos" w:cstheme="minorHAnsi"/>
          <w:kern w:val="2"/>
          <w14:ligatures w14:val="standardContextual"/>
        </w:rPr>
        <w:t>Assessment of the cost of the project to determine i) whether the project cost is within the available funding limits, and ii) the ability and/or likelihood of the offeror to successfully execute the proposed project within the financial resources proposed.</w:t>
      </w:r>
    </w:p>
    <w:p w14:paraId="0A844CFC" w14:textId="24D2BC84" w:rsidR="00D433BC" w:rsidRPr="00A520FC" w:rsidRDefault="00E65521" w:rsidP="007E7EF5">
      <w:pPr>
        <w:pStyle w:val="11"/>
      </w:pPr>
      <w:bookmarkStart w:id="64" w:name="_Toc147923161"/>
      <w:bookmarkStart w:id="65" w:name="_Toc155648314"/>
      <w:bookmarkStart w:id="66" w:name="_Toc523424244"/>
      <w:bookmarkStart w:id="67" w:name="_Toc528564448"/>
      <w:r>
        <w:t>5.</w:t>
      </w:r>
      <w:r w:rsidR="00373E2C" w:rsidRPr="00A520FC">
        <w:t>4</w:t>
      </w:r>
      <w:r w:rsidRPr="00A520FC">
        <w:t xml:space="preserve"> Cost/Price Evaluation</w:t>
      </w:r>
      <w:bookmarkEnd w:id="64"/>
      <w:bookmarkEnd w:id="65"/>
      <w:bookmarkEnd w:id="66"/>
      <w:bookmarkEnd w:id="67"/>
    </w:p>
    <w:p w14:paraId="2BCB3CF4" w14:textId="77777777" w:rsidR="00E65521" w:rsidRDefault="00E65521" w:rsidP="007E7EF5">
      <w:pPr>
        <w:spacing w:after="0" w:line="240" w:lineRule="auto"/>
        <w:contextualSpacing/>
        <w:jc w:val="both"/>
        <w:rPr>
          <w:rFonts w:eastAsia="Times New Roman" w:cstheme="minorHAnsi"/>
          <w:b/>
          <w:bCs/>
          <w:color w:val="000000"/>
        </w:rPr>
      </w:pPr>
      <w:r>
        <w:rPr>
          <w:rFonts w:eastAsia="Times New Roman" w:cstheme="minorHAnsi"/>
          <w:color w:val="000000"/>
        </w:rPr>
        <w:t>Successful Stage 1 Offerors will be invited to submit full proposals. If a proposal is selected for award, the RRPV CMF will evaluate the estimated cost proposed by the Offeror for performing all requirements outlined in this RPP. Evaluation will include analysis of the proposed cost together with all supporting information. The RRPV CMF will request additional information or clarification as necessary. The RRPV CMF will assess the reasonableness and completeness of the cost estimates and then provide a formal assessment to the Government. The Government will review this assessment and make the final determination that the project value is fair and reasonable, subject to final Government negotiations.</w:t>
      </w:r>
    </w:p>
    <w:p w14:paraId="2EEE1570" w14:textId="77777777" w:rsidR="00E65521" w:rsidRDefault="00E65521" w:rsidP="00E65521">
      <w:pPr>
        <w:spacing w:before="100" w:beforeAutospacing="1" w:after="100" w:afterAutospacing="1" w:line="240" w:lineRule="auto"/>
        <w:jc w:val="both"/>
        <w:rPr>
          <w:rFonts w:eastAsia="Times New Roman" w:cstheme="minorHAnsi"/>
          <w:color w:val="000000"/>
        </w:rPr>
      </w:pPr>
      <w:r>
        <w:rPr>
          <w:rFonts w:eastAsia="Times New Roman" w:cstheme="minorHAnsi"/>
          <w:color w:val="000000"/>
        </w:rPr>
        <w:t>Proposals will be evaluated using the understanding of cost realism, reasonableness and completeness as outlined below:</w:t>
      </w:r>
    </w:p>
    <w:p w14:paraId="7EB93762" w14:textId="77777777" w:rsidR="00E65521" w:rsidRDefault="00E65521" w:rsidP="00E65521">
      <w:pPr>
        <w:spacing w:before="100" w:beforeAutospacing="1" w:after="100" w:afterAutospacing="1" w:line="240" w:lineRule="auto"/>
        <w:ind w:left="720"/>
        <w:jc w:val="both"/>
        <w:rPr>
          <w:rFonts w:eastAsia="Times New Roman" w:cstheme="minorHAnsi"/>
          <w:color w:val="000000"/>
        </w:rPr>
      </w:pPr>
      <w:r>
        <w:rPr>
          <w:rFonts w:eastAsia="Times New Roman" w:cstheme="minorHAnsi"/>
          <w:b/>
          <w:bCs/>
          <w:color w:val="000000"/>
        </w:rPr>
        <w:t>a) Realism.</w:t>
      </w:r>
      <w:r>
        <w:rPr>
          <w:rFonts w:eastAsia="Times New Roman" w:cstheme="minorHAnsi"/>
          <w:color w:val="000000"/>
        </w:rPr>
        <w:t xml:space="preserve"> Proposals will be evaluated to determine if Costs are realistic for the work to be performed, reflect a clear understanding of the requirements, and are consistent with the various elements of the Offeror's schedule proposal.</w:t>
      </w:r>
    </w:p>
    <w:p w14:paraId="228EB8AB" w14:textId="77777777" w:rsidR="00E65521" w:rsidRDefault="00E65521" w:rsidP="00E65521">
      <w:pPr>
        <w:spacing w:before="100" w:beforeAutospacing="1" w:after="100" w:afterAutospacing="1" w:line="240" w:lineRule="auto"/>
        <w:ind w:left="720"/>
        <w:jc w:val="both"/>
        <w:rPr>
          <w:rFonts w:eastAsia="Times New Roman" w:cstheme="minorHAnsi"/>
          <w:color w:val="000000"/>
        </w:rPr>
      </w:pPr>
      <w:r>
        <w:rPr>
          <w:rFonts w:eastAsia="Times New Roman" w:cstheme="minorHAnsi"/>
          <w:color w:val="000000"/>
        </w:rPr>
        <w:t>Estimates are “realistic” when they are neither excessive nor insufficient for the effort to be accomplished. Estimates must also be realistic for each phase of the proposed project when compared to the total proposed cost.</w:t>
      </w:r>
    </w:p>
    <w:p w14:paraId="584F3A95" w14:textId="77777777" w:rsidR="00E65521" w:rsidRDefault="00E65521" w:rsidP="00E65521">
      <w:pPr>
        <w:spacing w:before="100" w:beforeAutospacing="1" w:after="100" w:afterAutospacing="1" w:line="240" w:lineRule="auto"/>
        <w:ind w:left="720"/>
        <w:jc w:val="both"/>
        <w:rPr>
          <w:rFonts w:eastAsia="Times New Roman" w:cstheme="minorHAnsi"/>
          <w:color w:val="000000"/>
        </w:rPr>
      </w:pPr>
      <w:r>
        <w:rPr>
          <w:rFonts w:eastAsia="Times New Roman" w:cstheme="minorHAnsi"/>
          <w:color w:val="000000"/>
        </w:rPr>
        <w:lastRenderedPageBreak/>
        <w:t>The RRPV CMF will make a determination by directly comparing proposed costs with comparable current and historical data, evaluator experience, available estimates, etc. Proposed estimates will be compared with the corresponding technical proposals for consistency.</w:t>
      </w:r>
    </w:p>
    <w:p w14:paraId="72874463" w14:textId="77777777" w:rsidR="00E65521" w:rsidRDefault="00E65521" w:rsidP="00E65521">
      <w:pPr>
        <w:spacing w:before="100" w:beforeAutospacing="1" w:after="100" w:afterAutospacing="1" w:line="240" w:lineRule="auto"/>
        <w:ind w:left="720"/>
        <w:jc w:val="both"/>
        <w:rPr>
          <w:rFonts w:eastAsia="Times New Roman" w:cstheme="minorHAnsi"/>
          <w:color w:val="000000"/>
        </w:rPr>
      </w:pPr>
      <w:r>
        <w:rPr>
          <w:rFonts w:eastAsia="Times New Roman" w:cstheme="minorHAnsi"/>
          <w:b/>
          <w:bCs/>
          <w:color w:val="000000"/>
        </w:rPr>
        <w:t>b) Reasonableness.</w:t>
      </w:r>
      <w:r>
        <w:rPr>
          <w:rFonts w:eastAsia="Times New Roman" w:cstheme="minorHAnsi"/>
          <w:color w:val="000000"/>
        </w:rPr>
        <w:t xml:space="preserve"> The Offeror’s cost proposal will be evaluated to determine if it is reasonable. For a price to be reasonable, it must represent a price to the Government that a prudent person would pay in the conduct of competitive business. Normally, price reasonableness is established through cost and price analysis.</w:t>
      </w:r>
    </w:p>
    <w:p w14:paraId="4A577723" w14:textId="77777777" w:rsidR="00E65521" w:rsidRDefault="00E65521" w:rsidP="00E65521">
      <w:pPr>
        <w:spacing w:before="100" w:beforeAutospacing="1" w:after="100" w:afterAutospacing="1" w:line="240" w:lineRule="auto"/>
        <w:ind w:left="720"/>
        <w:jc w:val="both"/>
        <w:rPr>
          <w:rFonts w:eastAsia="Times New Roman" w:cstheme="minorHAnsi"/>
          <w:color w:val="000000"/>
        </w:rPr>
      </w:pPr>
      <w:r>
        <w:rPr>
          <w:rFonts w:eastAsia="Times New Roman" w:cstheme="minorHAnsi"/>
          <w:color w:val="000000"/>
        </w:rPr>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18824638" w14:textId="77777777" w:rsidR="00E65521" w:rsidRDefault="00E65521" w:rsidP="00E65521">
      <w:pPr>
        <w:spacing w:before="100" w:beforeAutospacing="1" w:after="100" w:afterAutospacing="1" w:line="240" w:lineRule="auto"/>
        <w:ind w:left="720"/>
        <w:jc w:val="both"/>
        <w:rPr>
          <w:rFonts w:eastAsia="Times New Roman" w:cstheme="minorHAnsi"/>
          <w:color w:val="000000"/>
        </w:rPr>
      </w:pPr>
      <w:r>
        <w:rPr>
          <w:rFonts w:eastAsia="Times New Roman" w:cstheme="minorHAnsi"/>
          <w:color w:val="000000"/>
        </w:rPr>
        <w:t>Costs provided shall be clearly attributable to activities or materials as described by the Offeror. Costs should be broken down in the Cost Proposal Format. An optional template is located on the Members-Only RRPV website.</w:t>
      </w:r>
    </w:p>
    <w:p w14:paraId="58CC9747" w14:textId="77777777" w:rsidR="00E65521" w:rsidRDefault="00E65521" w:rsidP="00E65521">
      <w:pPr>
        <w:spacing w:before="100" w:beforeAutospacing="1" w:after="100" w:afterAutospacing="1" w:line="240" w:lineRule="auto"/>
        <w:ind w:left="720"/>
        <w:jc w:val="both"/>
        <w:rPr>
          <w:rFonts w:eastAsia="Times New Roman" w:cstheme="minorHAnsi"/>
          <w:color w:val="000000"/>
        </w:rPr>
      </w:pPr>
      <w:r>
        <w:rPr>
          <w:rFonts w:eastAsia="Times New Roman" w:cstheme="minorHAnsi"/>
          <w:b/>
          <w:bCs/>
          <w:color w:val="000000"/>
        </w:rPr>
        <w:t>c) Completeness.</w:t>
      </w:r>
      <w:r>
        <w:rPr>
          <w:rFonts w:eastAsia="Times New Roman" w:cstheme="minorHAnsi"/>
          <w:color w:val="000000"/>
        </w:rPr>
        <w:t xml:space="preserve"> The RRPV CMF will evaluate whether the proposal clearly and thoroughly documents the rationale supporting the proposed cost and is compliant with the requirements of the solicitation.</w:t>
      </w:r>
    </w:p>
    <w:p w14:paraId="3BD45CD4" w14:textId="77777777" w:rsidR="00E65521" w:rsidRDefault="00E65521" w:rsidP="00E65521">
      <w:pPr>
        <w:spacing w:before="100" w:beforeAutospacing="1" w:after="100" w:afterAutospacing="1" w:line="240" w:lineRule="auto"/>
        <w:jc w:val="both"/>
        <w:rPr>
          <w:rFonts w:eastAsia="Times New Roman" w:cstheme="minorHAnsi"/>
          <w:color w:val="000000"/>
        </w:rPr>
      </w:pPr>
      <w:r>
        <w:rPr>
          <w:rFonts w:eastAsia="Times New Roman" w:cstheme="minorHAnsi"/>
          <w:color w:val="000000"/>
        </w:rPr>
        <w:t>The proposal should clearly and thoroughly document the cost/price information supporting the proposed cost in sufficient detail and depth. The RRPV CMF will evaluate whether the Offeror’s cost proposal is complete with respect to the work proposed. The RRPV CMF will consider substantiation of proposed cost (i.e., supporting data and estimating rationale) for all elements.</w:t>
      </w:r>
    </w:p>
    <w:p w14:paraId="5CFA0948" w14:textId="77777777" w:rsidR="00E65521" w:rsidRDefault="00E65521" w:rsidP="00E65521">
      <w:pPr>
        <w:spacing w:before="100" w:beforeAutospacing="1" w:after="100" w:afterAutospacing="1" w:line="240" w:lineRule="auto"/>
        <w:jc w:val="both"/>
        <w:rPr>
          <w:rFonts w:eastAsia="Times New Roman" w:cstheme="minorHAnsi"/>
          <w:color w:val="000000"/>
        </w:rPr>
      </w:pPr>
      <w:r>
        <w:rPr>
          <w:rFonts w:eastAsia="Times New Roman" w:cstheme="minorHAnsi"/>
          <w:color w:val="000000"/>
        </w:rPr>
        <w:t>Rate and pricing information is required to properly perform the cost analysis of the proposal. If the Offeror is unwilling to provide this information in a timely manner, its proposal will be lacking information that is required to properly evaluate the proposal and the proposal may not be selected for award.</w:t>
      </w:r>
    </w:p>
    <w:p w14:paraId="7F42E7F1" w14:textId="7CD5DC8A" w:rsidR="00E65521" w:rsidRDefault="00E65521" w:rsidP="007E7EF5">
      <w:pPr>
        <w:pStyle w:val="11"/>
        <w:rPr>
          <w:rFonts w:eastAsia="Times New Roman"/>
        </w:rPr>
      </w:pPr>
      <w:r>
        <w:t>5.</w:t>
      </w:r>
      <w:r w:rsidR="00373E2C">
        <w:t>5</w:t>
      </w:r>
      <w:r>
        <w:t xml:space="preserve"> Best Value</w:t>
      </w:r>
      <w:bookmarkEnd w:id="62"/>
      <w:bookmarkEnd w:id="63"/>
      <w:r>
        <w:t xml:space="preserve"> </w:t>
      </w:r>
    </w:p>
    <w:p w14:paraId="44C9121F" w14:textId="77777777" w:rsidR="00E65521" w:rsidRDefault="00E65521" w:rsidP="00E65521">
      <w:pPr>
        <w:spacing w:after="0" w:line="240" w:lineRule="auto"/>
        <w:jc w:val="both"/>
        <w:rPr>
          <w:rFonts w:cstheme="minorHAnsi"/>
        </w:rPr>
      </w:pPr>
      <w:r>
        <w:rPr>
          <w:rFonts w:cstheme="minorHAnsi"/>
        </w:rPr>
        <w:t>The Government will conduct the source selection based on the evaluation criteria and ratings listed above. The overall award decision will be based upon a Best Value determination by considering and comparing factors in addition to cost or price. Funding recommendations depend on various factors and programmatic relevance. Based on the evaluation of the Technical Approach, Relevant Experience, and Cost/Price, the Government reserves the right to negotiate and request changes to any or all parts of the SOW. Offerors will have the opportunity to concur with the requested changes, propose further changes and revise cost proposals, as necessary.</w:t>
      </w:r>
    </w:p>
    <w:p w14:paraId="70C8F59E" w14:textId="77777777" w:rsidR="00E65521" w:rsidRDefault="00E65521" w:rsidP="00E65521">
      <w:pPr>
        <w:spacing w:after="0" w:line="240" w:lineRule="auto"/>
        <w:jc w:val="both"/>
        <w:rPr>
          <w:rFonts w:cstheme="minorHAnsi"/>
        </w:rPr>
      </w:pPr>
    </w:p>
    <w:p w14:paraId="68839DBD" w14:textId="7FDBF9DE" w:rsidR="00E65521" w:rsidRDefault="00E65521" w:rsidP="007E7EF5">
      <w:pPr>
        <w:pStyle w:val="11"/>
      </w:pPr>
      <w:r>
        <w:t>5.</w:t>
      </w:r>
      <w:r w:rsidR="00373E2C" w:rsidRPr="2BFAC680">
        <w:t>6</w:t>
      </w:r>
      <w:r w:rsidRPr="2BFAC680">
        <w:t xml:space="preserve"> Evaluation Results</w:t>
      </w:r>
    </w:p>
    <w:p w14:paraId="1C4758DE" w14:textId="77777777" w:rsidR="00E65521" w:rsidRDefault="00E65521" w:rsidP="00E65521">
      <w:pPr>
        <w:spacing w:after="0" w:line="240" w:lineRule="auto"/>
        <w:jc w:val="both"/>
        <w:rPr>
          <w:rFonts w:cstheme="minorHAnsi"/>
        </w:rPr>
      </w:pPr>
      <w:r>
        <w:rPr>
          <w:rFonts w:cstheme="minorHAnsi"/>
        </w:rPr>
        <w:t>Following the evaluation of the Stage 2 proposals, the Source Selection Authority may:</w:t>
      </w:r>
    </w:p>
    <w:p w14:paraId="78290420" w14:textId="77777777" w:rsidR="00E65521" w:rsidRDefault="00E65521" w:rsidP="007D63D5">
      <w:pPr>
        <w:pStyle w:val="p2"/>
        <w:numPr>
          <w:ilvl w:val="1"/>
          <w:numId w:val="5"/>
        </w:numPr>
        <w:ind w:left="1080"/>
        <w:rPr>
          <w:rStyle w:val="CommentTextChar"/>
          <w:rFonts w:asciiTheme="minorHAnsi" w:hAnsiTheme="minorHAnsi"/>
          <w:iCs/>
          <w:sz w:val="22"/>
          <w:szCs w:val="22"/>
        </w:rPr>
      </w:pPr>
      <w:r>
        <w:rPr>
          <w:rStyle w:val="CommentTextChar"/>
          <w:rFonts w:asciiTheme="minorHAnsi" w:hAnsiTheme="minorHAnsi" w:cstheme="minorHAnsi"/>
          <w:iCs/>
          <w:sz w:val="22"/>
          <w:szCs w:val="22"/>
        </w:rPr>
        <w:t>Select the proposal (or some portion of the proposal) for award;</w:t>
      </w:r>
    </w:p>
    <w:p w14:paraId="58904AC4" w14:textId="77777777" w:rsidR="00E65521" w:rsidRDefault="00E65521" w:rsidP="007D63D5">
      <w:pPr>
        <w:pStyle w:val="p2"/>
        <w:numPr>
          <w:ilvl w:val="1"/>
          <w:numId w:val="5"/>
        </w:numPr>
        <w:ind w:left="1080"/>
        <w:rPr>
          <w:rStyle w:val="CommentTextChar"/>
          <w:rFonts w:asciiTheme="minorHAnsi" w:hAnsiTheme="minorHAnsi" w:cstheme="minorHAnsi"/>
          <w:iCs/>
          <w:sz w:val="22"/>
          <w:szCs w:val="22"/>
        </w:rPr>
      </w:pPr>
      <w:r>
        <w:rPr>
          <w:rStyle w:val="CommentTextChar"/>
          <w:rFonts w:asciiTheme="minorHAnsi" w:hAnsiTheme="minorHAnsi" w:cstheme="minorHAnsi"/>
          <w:iCs/>
          <w:sz w:val="22"/>
          <w:szCs w:val="22"/>
        </w:rPr>
        <w:t>Place the proposal in the Basket if funding currently is unavailable; or</w:t>
      </w:r>
    </w:p>
    <w:p w14:paraId="329126E2" w14:textId="77777777" w:rsidR="00E65521" w:rsidRDefault="00E65521" w:rsidP="007D63D5">
      <w:pPr>
        <w:pStyle w:val="p2"/>
        <w:numPr>
          <w:ilvl w:val="1"/>
          <w:numId w:val="5"/>
        </w:numPr>
        <w:ind w:left="1080"/>
        <w:rPr>
          <w:rStyle w:val="CommentTextChar"/>
          <w:rFonts w:asciiTheme="minorHAnsi" w:hAnsiTheme="minorHAnsi" w:cstheme="minorHAnsi"/>
          <w:iCs/>
          <w:sz w:val="22"/>
          <w:szCs w:val="22"/>
        </w:rPr>
      </w:pPr>
      <w:r>
        <w:rPr>
          <w:rStyle w:val="CommentTextChar"/>
          <w:rFonts w:asciiTheme="minorHAnsi" w:hAnsiTheme="minorHAnsi" w:cstheme="minorHAnsi"/>
          <w:iCs/>
          <w:sz w:val="22"/>
          <w:szCs w:val="22"/>
        </w:rPr>
        <w:t>Reject the proposal (will not be considered for award and will not be placed in the Basket)</w:t>
      </w:r>
    </w:p>
    <w:p w14:paraId="058D723D" w14:textId="77777777" w:rsidR="00E65521" w:rsidRDefault="00E65521" w:rsidP="00E65521">
      <w:pPr>
        <w:pStyle w:val="p2"/>
        <w:ind w:left="1080"/>
        <w:rPr>
          <w:rStyle w:val="CommentTextChar"/>
          <w:rFonts w:asciiTheme="minorHAnsi" w:hAnsiTheme="minorHAnsi" w:cstheme="minorHAnsi"/>
          <w:iCs/>
          <w:sz w:val="22"/>
          <w:szCs w:val="22"/>
        </w:rPr>
      </w:pPr>
    </w:p>
    <w:p w14:paraId="1E64423D" w14:textId="77777777" w:rsidR="00E65521" w:rsidRDefault="00E65521" w:rsidP="00E65521">
      <w:pPr>
        <w:pStyle w:val="BodyText"/>
        <w:ind w:right="580"/>
        <w:rPr>
          <w:rFonts w:eastAsia="Calibri"/>
          <w:i/>
        </w:rPr>
      </w:pPr>
      <w:r>
        <w:rPr>
          <w:rFonts w:asciiTheme="minorHAnsi" w:eastAsia="Calibri" w:hAnsiTheme="minorHAnsi" w:cstheme="minorHAnsi"/>
          <w:i/>
          <w:sz w:val="22"/>
          <w:szCs w:val="22"/>
        </w:rPr>
        <w:t xml:space="preserve">The Government does not guarantee a minimum or maximum number of awards resulting from this solicitation. </w:t>
      </w:r>
    </w:p>
    <w:p w14:paraId="074DDADB" w14:textId="77777777" w:rsidR="00E65521" w:rsidRDefault="00E65521" w:rsidP="00E65521">
      <w:pPr>
        <w:spacing w:after="0" w:line="240" w:lineRule="auto"/>
        <w:jc w:val="both"/>
        <w:rPr>
          <w:rFonts w:cstheme="minorHAnsi"/>
        </w:rPr>
      </w:pPr>
    </w:p>
    <w:p w14:paraId="50D1BBFB" w14:textId="69C81B90" w:rsidR="00E65521" w:rsidRDefault="00E65521" w:rsidP="007E7EF5">
      <w:pPr>
        <w:pStyle w:val="11"/>
      </w:pPr>
      <w:bookmarkStart w:id="68" w:name="_Toc155648316"/>
      <w:r>
        <w:t>5.</w:t>
      </w:r>
      <w:r w:rsidR="00373E2C">
        <w:t>7</w:t>
      </w:r>
      <w:r>
        <w:t xml:space="preserve"> Basket Provision</w:t>
      </w:r>
      <w:bookmarkEnd w:id="68"/>
    </w:p>
    <w:p w14:paraId="19255D69" w14:textId="1AA96AB1" w:rsidR="00E65521" w:rsidRDefault="00E65521" w:rsidP="00E65521">
      <w:pPr>
        <w:jc w:val="both"/>
        <w:rPr>
          <w:rFonts w:cstheme="minorHAnsi"/>
        </w:rPr>
      </w:pPr>
      <w:r>
        <w:rPr>
          <w:rFonts w:cstheme="minorHAnsi"/>
        </w:rPr>
        <w:t>The electronic “Basket” is an innovative acquisition tool. Stage 2 Full Technical and Cost Proposals rated as Acceptable through Outstanding, but not immediately selected for award, may be placed in the Basket for 2 years</w:t>
      </w:r>
      <w:r w:rsidR="00935A71">
        <w:rPr>
          <w:rFonts w:cstheme="minorHAnsi"/>
        </w:rPr>
        <w:t xml:space="preserve"> following the close of the RPP</w:t>
      </w:r>
      <w:r>
        <w:rPr>
          <w:rFonts w:cstheme="minorHAnsi"/>
        </w:rPr>
        <w:t xml:space="preserve"> and eligible for award during that time. Proposals rated as below Acceptable will not be placed in the Basket and will not be eligible for future award. If awarding from the Basket, the Government reserves the right to award whichever proposal best meets its needs.</w:t>
      </w:r>
    </w:p>
    <w:p w14:paraId="450A4990" w14:textId="4A4A3D6C" w:rsidR="00083B61" w:rsidRPr="001E2C80" w:rsidRDefault="00981132" w:rsidP="007D63D5">
      <w:pPr>
        <w:pStyle w:val="Heading1"/>
        <w:keepLines/>
        <w:widowControl w:val="0"/>
        <w:numPr>
          <w:ilvl w:val="0"/>
          <w:numId w:val="8"/>
        </w:numPr>
        <w:pBdr>
          <w:bottom w:val="single" w:sz="6" w:space="0" w:color="auto"/>
        </w:pBdr>
        <w:tabs>
          <w:tab w:val="left" w:pos="0"/>
          <w:tab w:val="left" w:pos="72"/>
          <w:tab w:val="left" w:pos="360"/>
          <w:tab w:val="center" w:pos="4320"/>
          <w:tab w:val="right" w:pos="8640"/>
        </w:tabs>
        <w:spacing w:before="120" w:after="120"/>
        <w:jc w:val="both"/>
        <w:rPr>
          <w:rFonts w:asciiTheme="minorHAnsi" w:eastAsia="MS Mincho" w:hAnsiTheme="minorHAnsi" w:cstheme="minorHAnsi"/>
          <w:sz w:val="32"/>
          <w:szCs w:val="32"/>
        </w:rPr>
      </w:pPr>
      <w:r w:rsidRPr="001E2C80">
        <w:rPr>
          <w:rFonts w:asciiTheme="minorHAnsi" w:eastAsia="MS Mincho" w:hAnsiTheme="minorHAnsi" w:cstheme="minorHAnsi"/>
          <w:sz w:val="32"/>
          <w:szCs w:val="32"/>
        </w:rPr>
        <w:t>Points of Contact</w:t>
      </w:r>
      <w:bookmarkEnd w:id="58"/>
      <w:bookmarkEnd w:id="59"/>
    </w:p>
    <w:p w14:paraId="2D7F6F31" w14:textId="7409ADAA" w:rsidR="00BE1A14" w:rsidRPr="001E2C80" w:rsidRDefault="00981132" w:rsidP="00735CEA">
      <w:pPr>
        <w:keepNext/>
        <w:keepLines/>
        <w:tabs>
          <w:tab w:val="left" w:pos="0"/>
        </w:tabs>
        <w:spacing w:after="0" w:line="240" w:lineRule="auto"/>
        <w:jc w:val="both"/>
        <w:rPr>
          <w:rFonts w:cstheme="minorHAnsi"/>
        </w:rPr>
      </w:pPr>
      <w:bookmarkStart w:id="69" w:name="_Hlk152156009"/>
      <w:r w:rsidRPr="001E2C80">
        <w:rPr>
          <w:rFonts w:cstheme="minorHAnsi"/>
        </w:rPr>
        <w:t xml:space="preserve">Questions related to this RPP should be directed to </w:t>
      </w:r>
      <w:r w:rsidR="00865D58" w:rsidRPr="001E2C80">
        <w:rPr>
          <w:rFonts w:cstheme="minorHAnsi"/>
        </w:rPr>
        <w:t xml:space="preserve">Ms. </w:t>
      </w:r>
      <w:r w:rsidR="003C71A6" w:rsidRPr="001E2C80">
        <w:rPr>
          <w:rFonts w:cstheme="minorHAnsi"/>
        </w:rPr>
        <w:t>Kathy Garee</w:t>
      </w:r>
      <w:r w:rsidR="00865D58" w:rsidRPr="001E2C80">
        <w:rPr>
          <w:rFonts w:cstheme="minorHAnsi"/>
        </w:rPr>
        <w:t xml:space="preserve"> (</w:t>
      </w:r>
      <w:hyperlink r:id="rId21" w:history="1">
        <w:r w:rsidR="0074189F" w:rsidRPr="001E2C80">
          <w:rPr>
            <w:rStyle w:val="Hyperlink"/>
            <w:rFonts w:cstheme="minorHAnsi"/>
          </w:rPr>
          <w:t>rrpv-contracts@ati.org</w:t>
        </w:r>
      </w:hyperlink>
      <w:r w:rsidR="00865D58" w:rsidRPr="001E2C80">
        <w:rPr>
          <w:rFonts w:cstheme="minorHAnsi"/>
        </w:rPr>
        <w:t>)</w:t>
      </w:r>
      <w:r w:rsidR="00D844B0" w:rsidRPr="001E2C80">
        <w:rPr>
          <w:rFonts w:cstheme="minorHAnsi"/>
        </w:rPr>
        <w:t>.</w:t>
      </w:r>
      <w:r w:rsidR="00637620" w:rsidRPr="001E2C80">
        <w:rPr>
          <w:rFonts w:cstheme="minorHAnsi"/>
        </w:rPr>
        <w:t xml:space="preserve"> </w:t>
      </w:r>
    </w:p>
    <w:p w14:paraId="1312C875" w14:textId="77777777" w:rsidR="00BE1A14" w:rsidRPr="001E2C80" w:rsidRDefault="00BE1A14" w:rsidP="00735CEA">
      <w:pPr>
        <w:keepNext/>
        <w:keepLines/>
        <w:tabs>
          <w:tab w:val="left" w:pos="0"/>
        </w:tabs>
        <w:spacing w:after="0" w:line="240" w:lineRule="auto"/>
        <w:jc w:val="both"/>
        <w:rPr>
          <w:rFonts w:cstheme="minorHAnsi"/>
        </w:rPr>
      </w:pPr>
    </w:p>
    <w:p w14:paraId="2340649C" w14:textId="2B63DACC" w:rsidR="00043955" w:rsidRPr="001E2C80" w:rsidRDefault="00043955" w:rsidP="00735CEA">
      <w:pPr>
        <w:keepNext/>
        <w:keepLines/>
        <w:tabs>
          <w:tab w:val="left" w:pos="0"/>
        </w:tabs>
        <w:spacing w:after="0" w:line="240" w:lineRule="auto"/>
        <w:jc w:val="both"/>
      </w:pPr>
      <w:r w:rsidRPr="2B7415AA">
        <w:t>All technical questions must be submitted by</w:t>
      </w:r>
      <w:r w:rsidR="00036E7F" w:rsidRPr="2B7415AA">
        <w:t xml:space="preserve"> 12pm ET</w:t>
      </w:r>
      <w:r w:rsidRPr="2B7415AA">
        <w:t xml:space="preserve"> </w:t>
      </w:r>
      <w:r w:rsidR="00D97FF9" w:rsidRPr="2B7415AA">
        <w:t xml:space="preserve">on </w:t>
      </w:r>
      <w:r w:rsidR="224D4EED" w:rsidRPr="2B7415AA">
        <w:t>29 October 2026</w:t>
      </w:r>
      <w:r w:rsidR="00D97FF9" w:rsidRPr="2B7415AA">
        <w:t>,</w:t>
      </w:r>
      <w:r w:rsidRPr="2B7415AA">
        <w:rPr>
          <w:b/>
        </w:rPr>
        <w:t xml:space="preserve"> </w:t>
      </w:r>
      <w:r w:rsidRPr="2B7415AA">
        <w:t xml:space="preserve">to allow for Government response. The Government will respond to questions at its discretion. All questions and responses will be posted to the RRPV Solicitation webpage </w:t>
      </w:r>
      <w:hyperlink r:id="rId22">
        <w:r w:rsidR="00F246C9" w:rsidRPr="2B7415AA">
          <w:rPr>
            <w:rStyle w:val="Hyperlink"/>
            <w:rFonts w:cstheme="minorBidi"/>
          </w:rPr>
          <w:t>https://www.rrpv.org/opportunities/</w:t>
        </w:r>
      </w:hyperlink>
      <w:r w:rsidR="00F246C9" w:rsidRPr="2B7415AA">
        <w:t>.</w:t>
      </w:r>
      <w:r w:rsidR="009E1FF3" w:rsidRPr="2B7415AA">
        <w:t xml:space="preserve"> Questions received after the stated deadline are not guaranteed a response. </w:t>
      </w:r>
    </w:p>
    <w:p w14:paraId="013D77E1" w14:textId="77777777" w:rsidR="000D36A4" w:rsidRPr="001E2C80" w:rsidRDefault="000D36A4" w:rsidP="00735CEA">
      <w:pPr>
        <w:spacing w:after="0" w:line="240" w:lineRule="auto"/>
        <w:jc w:val="both"/>
        <w:rPr>
          <w:rFonts w:cstheme="minorHAnsi"/>
        </w:rPr>
      </w:pPr>
    </w:p>
    <w:bookmarkEnd w:id="69"/>
    <w:p w14:paraId="64E85B3A" w14:textId="15AA6DCB" w:rsidR="00A94C70" w:rsidRPr="001E2C80" w:rsidRDefault="00EA4D62" w:rsidP="0076357D">
      <w:pPr>
        <w:spacing w:after="0" w:line="240" w:lineRule="auto"/>
        <w:jc w:val="both"/>
        <w:rPr>
          <w:rFonts w:eastAsia="MS Mincho" w:cstheme="minorHAnsi"/>
          <w:b/>
          <w:bCs/>
          <w:smallCaps/>
          <w:sz w:val="32"/>
          <w:szCs w:val="20"/>
        </w:rPr>
      </w:pPr>
      <w:r w:rsidRPr="001E2C80">
        <w:rPr>
          <w:rFonts w:cstheme="minorHAnsi"/>
          <w:b/>
          <w:bCs/>
        </w:rPr>
        <w:t xml:space="preserve">Once an Offeror has submitted a </w:t>
      </w:r>
      <w:r w:rsidR="00D650E3" w:rsidRPr="001E2C80">
        <w:rPr>
          <w:rFonts w:cstheme="minorHAnsi"/>
          <w:b/>
          <w:bCs/>
        </w:rPr>
        <w:t>submission under this RPP</w:t>
      </w:r>
      <w:r w:rsidRPr="001E2C80">
        <w:rPr>
          <w:rFonts w:cstheme="minorHAnsi"/>
          <w:b/>
          <w:bCs/>
        </w:rPr>
        <w:t xml:space="preserve">, the Government and the </w:t>
      </w:r>
      <w:r w:rsidR="00606D85" w:rsidRPr="001E2C80">
        <w:rPr>
          <w:rFonts w:cstheme="minorHAnsi"/>
          <w:b/>
          <w:bCs/>
        </w:rPr>
        <w:t xml:space="preserve">RRPV </w:t>
      </w:r>
      <w:r w:rsidRPr="001E2C80">
        <w:rPr>
          <w:rFonts w:cstheme="minorHAnsi"/>
          <w:b/>
          <w:bCs/>
        </w:rPr>
        <w:t>CM</w:t>
      </w:r>
      <w:r w:rsidR="47908DD8" w:rsidRPr="001E2C80">
        <w:rPr>
          <w:rFonts w:cstheme="minorHAnsi"/>
          <w:b/>
          <w:bCs/>
        </w:rPr>
        <w:t>F</w:t>
      </w:r>
      <w:r w:rsidRPr="001E2C80">
        <w:rPr>
          <w:rFonts w:cstheme="minorHAnsi"/>
          <w:b/>
          <w:bCs/>
        </w:rPr>
        <w:t xml:space="preserve"> will not discuss evaluation/status until the evaluation results have been provided to the Offerors</w:t>
      </w:r>
      <w:r w:rsidR="00313B97" w:rsidRPr="001E2C80">
        <w:rPr>
          <w:rFonts w:cstheme="minorHAnsi"/>
          <w:b/>
          <w:bCs/>
        </w:rPr>
        <w:t>.</w:t>
      </w:r>
      <w:r w:rsidR="001F39B0" w:rsidRPr="001E2C80">
        <w:rPr>
          <w:rFonts w:cstheme="minorHAnsi"/>
          <w:b/>
          <w:bCs/>
        </w:rPr>
        <w:t xml:space="preserve"> </w:t>
      </w:r>
      <w:bookmarkStart w:id="70" w:name="_Toc147923166"/>
      <w:bookmarkStart w:id="71" w:name="_Toc155648318"/>
      <w:r w:rsidR="00A94C70" w:rsidRPr="001E2C80">
        <w:rPr>
          <w:rFonts w:eastAsia="MS Mincho" w:cstheme="minorHAnsi"/>
          <w:b/>
          <w:bCs/>
          <w:smallCaps/>
          <w:sz w:val="32"/>
          <w:szCs w:val="20"/>
        </w:rPr>
        <w:br w:type="page"/>
      </w:r>
    </w:p>
    <w:p w14:paraId="5DFD9980" w14:textId="4DF00C97" w:rsidR="00B70E83" w:rsidRPr="001E2C80" w:rsidRDefault="00B70E83" w:rsidP="00B70E83">
      <w:pPr>
        <w:keepNext/>
        <w:widowControl w:val="0"/>
        <w:pBdr>
          <w:bottom w:val="single" w:sz="6" w:space="1" w:color="auto"/>
        </w:pBdr>
        <w:tabs>
          <w:tab w:val="left" w:pos="0"/>
          <w:tab w:val="left" w:pos="72"/>
          <w:tab w:val="left" w:pos="360"/>
          <w:tab w:val="center" w:pos="4320"/>
          <w:tab w:val="right" w:pos="8640"/>
        </w:tabs>
        <w:spacing w:before="120" w:after="120" w:line="240" w:lineRule="auto"/>
        <w:ind w:left="360" w:hanging="360"/>
        <w:jc w:val="both"/>
        <w:outlineLvl w:val="0"/>
        <w:rPr>
          <w:rFonts w:eastAsia="MS Mincho"/>
          <w:b/>
          <w:smallCaps/>
          <w:sz w:val="32"/>
          <w:szCs w:val="32"/>
        </w:rPr>
      </w:pPr>
      <w:r w:rsidRPr="5E36B7CE">
        <w:rPr>
          <w:rFonts w:eastAsia="MS Mincho"/>
          <w:b/>
          <w:smallCaps/>
          <w:sz w:val="32"/>
          <w:szCs w:val="32"/>
        </w:rPr>
        <w:lastRenderedPageBreak/>
        <w:t xml:space="preserve">Attachment 1 – </w:t>
      </w:r>
      <w:bookmarkEnd w:id="70"/>
      <w:r w:rsidRPr="5E36B7CE">
        <w:rPr>
          <w:rFonts w:eastAsia="MS Mincho"/>
          <w:b/>
          <w:smallCaps/>
          <w:sz w:val="32"/>
          <w:szCs w:val="32"/>
        </w:rPr>
        <w:t>Abstract Template</w:t>
      </w:r>
      <w:bookmarkEnd w:id="71"/>
    </w:p>
    <w:p w14:paraId="64F6AE45" w14:textId="77777777" w:rsidR="00B70E83" w:rsidRPr="001E2C80" w:rsidRDefault="00B70E83" w:rsidP="00B70E83">
      <w:pPr>
        <w:keepNext/>
        <w:keepLines/>
        <w:spacing w:before="40" w:after="0" w:line="256" w:lineRule="auto"/>
        <w:jc w:val="both"/>
        <w:outlineLvl w:val="3"/>
        <w:rPr>
          <w:rFonts w:eastAsia="MS Gothic" w:cstheme="minorHAnsi"/>
          <w:b/>
          <w:bCs/>
          <w:i/>
          <w:iCs/>
          <w:sz w:val="24"/>
          <w:szCs w:val="24"/>
        </w:rPr>
      </w:pPr>
      <w:bookmarkStart w:id="72" w:name="_Toc507227810"/>
      <w:bookmarkStart w:id="73" w:name="_Toc204479636"/>
      <w:bookmarkStart w:id="74" w:name="_Toc445908027"/>
      <w:bookmarkStart w:id="75" w:name="_Toc445910665"/>
      <w:bookmarkStart w:id="76" w:name="_Toc90975042"/>
      <w:r w:rsidRPr="001E2C80">
        <w:rPr>
          <w:rFonts w:eastAsia="MS Gothic" w:cstheme="minorHAnsi"/>
          <w:b/>
          <w:bCs/>
          <w:i/>
          <w:iCs/>
          <w:sz w:val="24"/>
          <w:szCs w:val="24"/>
        </w:rPr>
        <w:t>General Instructions</w:t>
      </w:r>
      <w:bookmarkEnd w:id="72"/>
      <w:bookmarkEnd w:id="73"/>
      <w:bookmarkEnd w:id="74"/>
      <w:bookmarkEnd w:id="75"/>
      <w:bookmarkEnd w:id="76"/>
      <w:r w:rsidRPr="001E2C80">
        <w:rPr>
          <w:rFonts w:eastAsia="MS Gothic" w:cstheme="minorHAnsi"/>
          <w:b/>
          <w:bCs/>
          <w:i/>
          <w:iCs/>
          <w:sz w:val="24"/>
          <w:szCs w:val="24"/>
        </w:rPr>
        <w:t xml:space="preserve"> </w:t>
      </w:r>
    </w:p>
    <w:p w14:paraId="2F0FDDA0" w14:textId="4E11384C" w:rsidR="00EB73E9" w:rsidRPr="001E2C80" w:rsidRDefault="00B70E83" w:rsidP="00B70E83">
      <w:pPr>
        <w:spacing w:line="256" w:lineRule="auto"/>
        <w:jc w:val="both"/>
        <w:rPr>
          <w:rFonts w:eastAsia="Calibri" w:cstheme="minorHAnsi"/>
          <w:sz w:val="24"/>
          <w:szCs w:val="24"/>
        </w:rPr>
      </w:pPr>
      <w:r w:rsidRPr="001E2C80">
        <w:rPr>
          <w:rFonts w:eastAsia="MS Mincho" w:cstheme="minorHAnsi"/>
          <w:sz w:val="24"/>
          <w:szCs w:val="24"/>
        </w:rPr>
        <w:t xml:space="preserve">The Abstract must address the technical requirements described in the RPP in sufficient detail to permit evaluation from a technical perspective in accordance with the evaluation factors set forth in the </w:t>
      </w:r>
      <w:r w:rsidRPr="001E2C80">
        <w:rPr>
          <w:rFonts w:eastAsia="Calibri" w:cstheme="minorHAnsi"/>
          <w:sz w:val="24"/>
          <w:szCs w:val="24"/>
        </w:rPr>
        <w:t>RPP</w:t>
      </w:r>
      <w:r w:rsidRPr="001E2C80">
        <w:rPr>
          <w:rFonts w:eastAsia="MS Mincho" w:cstheme="minorHAnsi"/>
          <w:sz w:val="24"/>
          <w:szCs w:val="24"/>
        </w:rPr>
        <w:t xml:space="preserve">. </w:t>
      </w:r>
      <w:r w:rsidRPr="001E2C80">
        <w:rPr>
          <w:rFonts w:eastAsia="Calibri" w:cstheme="minorHAnsi"/>
          <w:sz w:val="24"/>
          <w:szCs w:val="24"/>
        </w:rPr>
        <w:t xml:space="preserve">Offerors are strongly encouraged to use pictures and graphics to succinctly represent proposed ideas, organization, etc.  </w:t>
      </w:r>
    </w:p>
    <w:p w14:paraId="1EB1CC7A" w14:textId="67FE3CA7" w:rsidR="00B70E83" w:rsidRPr="001E2C80" w:rsidRDefault="00B70E83" w:rsidP="00B70E83">
      <w:pPr>
        <w:spacing w:line="256" w:lineRule="auto"/>
        <w:jc w:val="both"/>
        <w:rPr>
          <w:rFonts w:eastAsia="Calibri"/>
          <w:sz w:val="24"/>
          <w:szCs w:val="24"/>
        </w:rPr>
      </w:pPr>
      <w:r w:rsidRPr="52F5CBC8">
        <w:rPr>
          <w:rFonts w:eastAsia="Calibri"/>
          <w:sz w:val="24"/>
          <w:szCs w:val="24"/>
        </w:rPr>
        <w:t xml:space="preserve">The Abstract shall be limited to </w:t>
      </w:r>
      <w:r w:rsidR="00834C56" w:rsidRPr="0060705B">
        <w:rPr>
          <w:rFonts w:eastAsia="Calibri"/>
          <w:sz w:val="24"/>
          <w:szCs w:val="24"/>
          <w:u w:val="single"/>
        </w:rPr>
        <w:t>1</w:t>
      </w:r>
      <w:r w:rsidR="00F0369E">
        <w:rPr>
          <w:rFonts w:eastAsia="Calibri"/>
          <w:sz w:val="24"/>
          <w:szCs w:val="24"/>
          <w:u w:val="single"/>
        </w:rPr>
        <w:t>2</w:t>
      </w:r>
      <w:r w:rsidRPr="0060705B">
        <w:rPr>
          <w:rFonts w:eastAsia="Calibri"/>
          <w:sz w:val="24"/>
          <w:szCs w:val="24"/>
          <w:u w:val="single"/>
        </w:rPr>
        <w:t xml:space="preserve"> pages</w:t>
      </w:r>
      <w:r w:rsidR="00B02156" w:rsidRPr="52F5CBC8">
        <w:rPr>
          <w:rFonts w:eastAsia="Calibri"/>
          <w:sz w:val="24"/>
          <w:szCs w:val="24"/>
        </w:rPr>
        <w:t xml:space="preserve"> </w:t>
      </w:r>
      <w:r w:rsidR="000A3913" w:rsidRPr="52F5CBC8">
        <w:rPr>
          <w:rFonts w:eastAsia="Calibri"/>
          <w:sz w:val="24"/>
          <w:szCs w:val="24"/>
        </w:rPr>
        <w:t>and Quad Chart limited to</w:t>
      </w:r>
      <w:r w:rsidR="000A3913" w:rsidRPr="52F5CBC8">
        <w:rPr>
          <w:rFonts w:eastAsia="Calibri"/>
          <w:sz w:val="24"/>
          <w:szCs w:val="24"/>
          <w:u w:val="single"/>
        </w:rPr>
        <w:t xml:space="preserve"> </w:t>
      </w:r>
      <w:r w:rsidR="000A3913" w:rsidRPr="2B7415AA">
        <w:rPr>
          <w:rFonts w:eastAsia="Calibri"/>
          <w:sz w:val="24"/>
          <w:szCs w:val="24"/>
          <w:u w:val="single"/>
        </w:rPr>
        <w:t>1 page</w:t>
      </w:r>
      <w:r w:rsidR="0039579C" w:rsidRPr="52F5CBC8">
        <w:rPr>
          <w:rFonts w:eastAsia="Calibri"/>
          <w:sz w:val="24"/>
          <w:szCs w:val="24"/>
        </w:rPr>
        <w:t>; however, th</w:t>
      </w:r>
      <w:r w:rsidR="0053093C" w:rsidRPr="52F5CBC8">
        <w:rPr>
          <w:rFonts w:eastAsia="Calibri"/>
          <w:sz w:val="24"/>
          <w:szCs w:val="24"/>
        </w:rPr>
        <w:t>e Cover Page and the</w:t>
      </w:r>
      <w:r w:rsidR="0039579C" w:rsidRPr="52F5CBC8">
        <w:rPr>
          <w:rFonts w:eastAsia="Calibri"/>
          <w:sz w:val="24"/>
          <w:szCs w:val="24"/>
        </w:rPr>
        <w:t xml:space="preserve"> Data Rights Assertions </w:t>
      </w:r>
      <w:r w:rsidR="0053093C" w:rsidRPr="52F5CBC8">
        <w:rPr>
          <w:rFonts w:eastAsia="Calibri"/>
          <w:sz w:val="24"/>
          <w:szCs w:val="24"/>
        </w:rPr>
        <w:t>are</w:t>
      </w:r>
      <w:r w:rsidR="0039579C" w:rsidRPr="52F5CBC8">
        <w:rPr>
          <w:rFonts w:eastAsia="Calibri"/>
          <w:sz w:val="24"/>
          <w:szCs w:val="24"/>
        </w:rPr>
        <w:t xml:space="preserve"> not included in the page count</w:t>
      </w:r>
      <w:r w:rsidRPr="52F5CBC8">
        <w:rPr>
          <w:rFonts w:eastAsia="Calibri"/>
          <w:sz w:val="24"/>
          <w:szCs w:val="24"/>
        </w:rPr>
        <w:t>. Pages in excess of this limitation may not be considered</w:t>
      </w:r>
      <w:r w:rsidRPr="52F5CBC8">
        <w:rPr>
          <w:rFonts w:eastAsia="Calibri"/>
          <w:b/>
          <w:sz w:val="24"/>
          <w:szCs w:val="24"/>
        </w:rPr>
        <w:t xml:space="preserve">. </w:t>
      </w:r>
      <w:r w:rsidRPr="52F5CBC8">
        <w:rPr>
          <w:rFonts w:eastAsia="Calibri"/>
          <w:sz w:val="24"/>
          <w:szCs w:val="24"/>
        </w:rPr>
        <w:t>Offerors are advised that the number of pages should be</w:t>
      </w:r>
      <w:r w:rsidRPr="52F5CBC8">
        <w:rPr>
          <w:rFonts w:eastAsia="Calibri"/>
          <w:color w:val="0000FF"/>
          <w:sz w:val="24"/>
          <w:szCs w:val="24"/>
        </w:rPr>
        <w:t xml:space="preserve"> </w:t>
      </w:r>
      <w:r w:rsidRPr="52F5CBC8">
        <w:rPr>
          <w:rFonts w:eastAsia="Calibri"/>
          <w:sz w:val="24"/>
          <w:szCs w:val="24"/>
        </w:rPr>
        <w:t>commensurate with the degree of complexity</w:t>
      </w:r>
      <w:r w:rsidRPr="52F5CBC8">
        <w:rPr>
          <w:rFonts w:eastAsia="Calibri"/>
          <w:color w:val="0000FF"/>
          <w:sz w:val="24"/>
          <w:szCs w:val="24"/>
        </w:rPr>
        <w:t xml:space="preserve"> </w:t>
      </w:r>
      <w:r w:rsidRPr="52F5CBC8">
        <w:rPr>
          <w:rFonts w:eastAsia="Calibri"/>
          <w:sz w:val="24"/>
          <w:szCs w:val="24"/>
        </w:rPr>
        <w:t xml:space="preserve">of the proposed effort. </w:t>
      </w:r>
    </w:p>
    <w:p w14:paraId="49B5ECB5" w14:textId="77777777" w:rsidR="00EB73E9" w:rsidRPr="001E2C80" w:rsidRDefault="00EB73E9" w:rsidP="00EB73E9">
      <w:pPr>
        <w:spacing w:line="256" w:lineRule="auto"/>
        <w:jc w:val="both"/>
        <w:rPr>
          <w:rFonts w:eastAsia="Calibri" w:cstheme="minorHAnsi"/>
          <w:sz w:val="24"/>
          <w:szCs w:val="24"/>
        </w:rPr>
      </w:pPr>
      <w:r w:rsidRPr="001E2C80">
        <w:rPr>
          <w:rFonts w:eastAsia="Calibri" w:cstheme="minorHAnsi"/>
          <w:sz w:val="24"/>
          <w:szCs w:val="24"/>
        </w:rPr>
        <w:t>The following formatting requirements apply:</w:t>
      </w:r>
    </w:p>
    <w:p w14:paraId="6346AC60" w14:textId="77777777" w:rsidR="00EB73E9" w:rsidRPr="001E2C80" w:rsidRDefault="00EB73E9" w:rsidP="00301BD5">
      <w:pPr>
        <w:pStyle w:val="ListParagraph"/>
        <w:numPr>
          <w:ilvl w:val="2"/>
          <w:numId w:val="15"/>
        </w:numPr>
        <w:spacing w:line="254" w:lineRule="auto"/>
        <w:jc w:val="both"/>
        <w:rPr>
          <w:rFonts w:eastAsia="Calibri" w:cstheme="minorHAnsi"/>
          <w:bCs/>
          <w:sz w:val="24"/>
          <w:szCs w:val="24"/>
        </w:rPr>
      </w:pPr>
      <w:r w:rsidRPr="001E2C80">
        <w:rPr>
          <w:rFonts w:eastAsia="Calibri" w:cstheme="minorHAnsi"/>
          <w:bCs/>
          <w:sz w:val="24"/>
          <w:szCs w:val="24"/>
        </w:rPr>
        <w:t xml:space="preserve">12-point font (or larger), single-spaced, single-sided, 8.5 by 11 inches </w:t>
      </w:r>
    </w:p>
    <w:p w14:paraId="294FC9CD" w14:textId="77777777" w:rsidR="00EB73E9" w:rsidRPr="001E2C80" w:rsidRDefault="00EB73E9" w:rsidP="00301BD5">
      <w:pPr>
        <w:pStyle w:val="ListParagraph"/>
        <w:numPr>
          <w:ilvl w:val="2"/>
          <w:numId w:val="15"/>
        </w:numPr>
        <w:spacing w:line="254" w:lineRule="auto"/>
        <w:jc w:val="both"/>
        <w:rPr>
          <w:rFonts w:eastAsia="Calibri" w:cstheme="minorHAnsi"/>
          <w:bCs/>
          <w:sz w:val="24"/>
          <w:szCs w:val="24"/>
        </w:rPr>
      </w:pPr>
      <w:r w:rsidRPr="001E2C80">
        <w:rPr>
          <w:rFonts w:eastAsia="Calibri" w:cstheme="minorHAnsi"/>
          <w:bCs/>
          <w:sz w:val="24"/>
          <w:szCs w:val="24"/>
        </w:rPr>
        <w:t>Smaller type may be used in figures and tables, but must be 8-point font (or larger)</w:t>
      </w:r>
    </w:p>
    <w:p w14:paraId="74FD78AA" w14:textId="77777777" w:rsidR="00EB73E9" w:rsidRPr="001E2C80" w:rsidRDefault="00EB73E9" w:rsidP="00301BD5">
      <w:pPr>
        <w:pStyle w:val="ListParagraph"/>
        <w:numPr>
          <w:ilvl w:val="2"/>
          <w:numId w:val="15"/>
        </w:numPr>
        <w:spacing w:line="254" w:lineRule="auto"/>
        <w:jc w:val="both"/>
        <w:rPr>
          <w:rFonts w:eastAsia="Calibri" w:cstheme="minorHAnsi"/>
          <w:bCs/>
          <w:sz w:val="24"/>
          <w:szCs w:val="24"/>
        </w:rPr>
      </w:pPr>
      <w:r w:rsidRPr="001E2C80">
        <w:rPr>
          <w:rFonts w:eastAsia="Calibri" w:cstheme="minorHAnsi"/>
          <w:bCs/>
          <w:sz w:val="24"/>
          <w:szCs w:val="24"/>
        </w:rPr>
        <w:t>Margins on all sides (top, bottom, left, and right) should be at least 1-inch</w:t>
      </w:r>
    </w:p>
    <w:p w14:paraId="3B0AFEA1" w14:textId="77777777" w:rsidR="00EB73E9" w:rsidRPr="001E2C80" w:rsidRDefault="00EB73E9" w:rsidP="00301BD5">
      <w:pPr>
        <w:pStyle w:val="ListParagraph"/>
        <w:numPr>
          <w:ilvl w:val="2"/>
          <w:numId w:val="15"/>
        </w:numPr>
        <w:spacing w:line="254" w:lineRule="auto"/>
        <w:jc w:val="both"/>
        <w:rPr>
          <w:rFonts w:eastAsia="Calibri" w:cstheme="minorHAnsi"/>
          <w:sz w:val="24"/>
          <w:szCs w:val="24"/>
        </w:rPr>
      </w:pPr>
      <w:r w:rsidRPr="001E2C80">
        <w:rPr>
          <w:rFonts w:eastAsia="Calibri" w:cstheme="minorHAnsi"/>
          <w:sz w:val="24"/>
          <w:szCs w:val="24"/>
        </w:rPr>
        <w:t>Submit files in Microsoft Word, Adobe Acrobat (PDF – portable and searchable document format) formats. ZIP files and other application formats are not acceptable. All files must be print-capable and without a password required. Filenames shall contain the appropriate filename extension (.docx.pdf). Filenames should not contain special characters. IOS users must ensure the entire filename and path are free of spaces and special characters. Movie and sound file attachments or other additional files, will not be accepted.</w:t>
      </w:r>
    </w:p>
    <w:p w14:paraId="0BBB25EA" w14:textId="702EF533" w:rsidR="00B10E47" w:rsidRPr="001E2C80" w:rsidRDefault="00B70E83" w:rsidP="00673005">
      <w:pPr>
        <w:tabs>
          <w:tab w:val="num" w:pos="0"/>
        </w:tabs>
        <w:spacing w:line="256" w:lineRule="auto"/>
        <w:jc w:val="both"/>
        <w:rPr>
          <w:rFonts w:eastAsia="MS Mincho" w:cstheme="minorHAnsi"/>
          <w:sz w:val="24"/>
          <w:szCs w:val="24"/>
        </w:rPr>
      </w:pPr>
      <w:r w:rsidRPr="001E2C80">
        <w:rPr>
          <w:rFonts w:eastAsia="Calibri" w:cstheme="minorHAnsi"/>
          <w:sz w:val="24"/>
          <w:szCs w:val="24"/>
        </w:rPr>
        <w:t xml:space="preserve">To ensure </w:t>
      </w:r>
      <w:r w:rsidR="00137735" w:rsidRPr="001E2C80">
        <w:rPr>
          <w:rFonts w:eastAsia="Calibri" w:cstheme="minorHAnsi"/>
          <w:sz w:val="24"/>
          <w:szCs w:val="24"/>
        </w:rPr>
        <w:t>Abstracts</w:t>
      </w:r>
      <w:r w:rsidRPr="001E2C80">
        <w:rPr>
          <w:rFonts w:eastAsia="Calibri" w:cstheme="minorHAnsi"/>
          <w:sz w:val="24"/>
          <w:szCs w:val="24"/>
        </w:rPr>
        <w:t xml:space="preserve"> receive proper consideration, </w:t>
      </w:r>
      <w:r w:rsidRPr="001E2C80">
        <w:rPr>
          <w:rFonts w:eastAsia="Calibri" w:cstheme="minorHAnsi"/>
          <w:b/>
          <w:sz w:val="24"/>
          <w:szCs w:val="24"/>
        </w:rPr>
        <w:t>the format shown below is mandatory</w:t>
      </w:r>
      <w:r w:rsidRPr="001E2C80">
        <w:rPr>
          <w:rFonts w:eastAsia="Calibri" w:cstheme="minorHAnsi"/>
          <w:sz w:val="24"/>
          <w:szCs w:val="24"/>
        </w:rPr>
        <w:t xml:space="preserve">. If there are any items which are not applicable to a specific </w:t>
      </w:r>
      <w:r w:rsidR="00FC4996" w:rsidRPr="001E2C80">
        <w:rPr>
          <w:rFonts w:eastAsia="Calibri" w:cstheme="minorHAnsi"/>
          <w:sz w:val="24"/>
          <w:szCs w:val="24"/>
        </w:rPr>
        <w:t>Abstract</w:t>
      </w:r>
      <w:r w:rsidRPr="001E2C80">
        <w:rPr>
          <w:rFonts w:eastAsia="Calibri" w:cstheme="minorHAnsi"/>
          <w:sz w:val="24"/>
          <w:szCs w:val="24"/>
        </w:rPr>
        <w:t xml:space="preserve">, include the section topic in the </w:t>
      </w:r>
      <w:r w:rsidR="00D650E3" w:rsidRPr="001E2C80">
        <w:rPr>
          <w:rFonts w:eastAsia="Calibri" w:cstheme="minorHAnsi"/>
          <w:sz w:val="24"/>
          <w:szCs w:val="24"/>
        </w:rPr>
        <w:t xml:space="preserve">Abstract </w:t>
      </w:r>
      <w:r w:rsidRPr="001E2C80">
        <w:rPr>
          <w:rFonts w:eastAsia="Calibri" w:cstheme="minorHAnsi"/>
          <w:sz w:val="24"/>
          <w:szCs w:val="24"/>
        </w:rPr>
        <w:t xml:space="preserve">with a short explanation as to why it is not applicable. </w:t>
      </w:r>
    </w:p>
    <w:p w14:paraId="0B0D1366" w14:textId="77777777" w:rsidR="00373E2C" w:rsidRDefault="00373E2C" w:rsidP="007D63D5">
      <w:pPr>
        <w:pStyle w:val="ListParagraph"/>
        <w:numPr>
          <w:ilvl w:val="2"/>
          <w:numId w:val="15"/>
        </w:numPr>
        <w:spacing w:line="254" w:lineRule="auto"/>
        <w:jc w:val="both"/>
        <w:rPr>
          <w:rFonts w:eastAsia="Calibri" w:cstheme="minorHAnsi"/>
          <w:sz w:val="24"/>
          <w:szCs w:val="24"/>
        </w:rPr>
      </w:pPr>
      <w:r>
        <w:rPr>
          <w:rFonts w:eastAsia="Calibri" w:cstheme="minorHAnsi"/>
          <w:sz w:val="24"/>
          <w:szCs w:val="24"/>
        </w:rPr>
        <w:t>Cover page (not included in page count)</w:t>
      </w:r>
    </w:p>
    <w:p w14:paraId="0FADDBAB" w14:textId="77777777" w:rsidR="00373E2C" w:rsidRDefault="00373E2C" w:rsidP="007D63D5">
      <w:pPr>
        <w:pStyle w:val="ListParagraph"/>
        <w:numPr>
          <w:ilvl w:val="2"/>
          <w:numId w:val="15"/>
        </w:numPr>
        <w:spacing w:line="254" w:lineRule="auto"/>
        <w:jc w:val="both"/>
        <w:rPr>
          <w:rFonts w:eastAsia="Calibri" w:cstheme="minorHAnsi"/>
          <w:sz w:val="24"/>
          <w:szCs w:val="24"/>
        </w:rPr>
      </w:pPr>
      <w:r>
        <w:rPr>
          <w:rFonts w:eastAsia="Calibri" w:cstheme="minorHAnsi"/>
          <w:sz w:val="24"/>
          <w:szCs w:val="24"/>
        </w:rPr>
        <w:t>Executive Summary</w:t>
      </w:r>
    </w:p>
    <w:p w14:paraId="1BD0D7A9" w14:textId="77777777" w:rsidR="00373E2C" w:rsidRDefault="00373E2C" w:rsidP="007D63D5">
      <w:pPr>
        <w:pStyle w:val="ListParagraph"/>
        <w:numPr>
          <w:ilvl w:val="2"/>
          <w:numId w:val="15"/>
        </w:numPr>
        <w:spacing w:line="254" w:lineRule="auto"/>
        <w:jc w:val="both"/>
        <w:rPr>
          <w:rFonts w:eastAsia="Calibri" w:cstheme="minorHAnsi"/>
          <w:sz w:val="24"/>
          <w:szCs w:val="24"/>
        </w:rPr>
      </w:pPr>
      <w:r>
        <w:rPr>
          <w:rFonts w:eastAsia="Calibri" w:cstheme="minorHAnsi"/>
          <w:sz w:val="24"/>
          <w:szCs w:val="24"/>
        </w:rPr>
        <w:t>Technical approach overview</w:t>
      </w:r>
    </w:p>
    <w:p w14:paraId="35EE2C23" w14:textId="77777777" w:rsidR="00373E2C" w:rsidRDefault="00373E2C" w:rsidP="007D63D5">
      <w:pPr>
        <w:pStyle w:val="ListParagraph"/>
        <w:numPr>
          <w:ilvl w:val="2"/>
          <w:numId w:val="15"/>
        </w:numPr>
        <w:spacing w:line="252" w:lineRule="auto"/>
        <w:jc w:val="both"/>
        <w:rPr>
          <w:rFonts w:eastAsia="Calibri" w:cstheme="minorHAnsi"/>
          <w:sz w:val="24"/>
          <w:szCs w:val="24"/>
        </w:rPr>
      </w:pPr>
      <w:r>
        <w:rPr>
          <w:rFonts w:eastAsia="Calibri" w:cstheme="minorHAnsi"/>
          <w:sz w:val="24"/>
          <w:szCs w:val="24"/>
        </w:rPr>
        <w:t>Teaming/subcontractors</w:t>
      </w:r>
    </w:p>
    <w:p w14:paraId="583EF167" w14:textId="77777777" w:rsidR="00373E2C" w:rsidRPr="001E2C80" w:rsidRDefault="00373E2C" w:rsidP="007D63D5">
      <w:pPr>
        <w:pStyle w:val="ListParagraph"/>
        <w:numPr>
          <w:ilvl w:val="2"/>
          <w:numId w:val="15"/>
        </w:numPr>
        <w:spacing w:line="254" w:lineRule="auto"/>
        <w:jc w:val="both"/>
        <w:rPr>
          <w:rFonts w:cstheme="minorHAnsi"/>
          <w:sz w:val="24"/>
          <w:szCs w:val="24"/>
        </w:rPr>
      </w:pPr>
      <w:r w:rsidRPr="001E2C80">
        <w:rPr>
          <w:rFonts w:cstheme="minorHAnsi"/>
          <w:sz w:val="24"/>
          <w:szCs w:val="24"/>
        </w:rPr>
        <w:t>Facilities and personnel qualification</w:t>
      </w:r>
    </w:p>
    <w:p w14:paraId="20DE72FD" w14:textId="77777777" w:rsidR="00373E2C" w:rsidRDefault="00373E2C" w:rsidP="007D63D5">
      <w:pPr>
        <w:pStyle w:val="ListParagraph"/>
        <w:numPr>
          <w:ilvl w:val="2"/>
          <w:numId w:val="15"/>
        </w:numPr>
        <w:spacing w:line="254" w:lineRule="auto"/>
        <w:jc w:val="both"/>
        <w:rPr>
          <w:rFonts w:eastAsia="Calibri" w:cstheme="minorHAnsi"/>
          <w:sz w:val="24"/>
          <w:szCs w:val="24"/>
        </w:rPr>
      </w:pPr>
      <w:r>
        <w:rPr>
          <w:rFonts w:eastAsia="Calibri" w:cstheme="minorHAnsi"/>
          <w:sz w:val="24"/>
          <w:szCs w:val="24"/>
        </w:rPr>
        <w:t>Budget estimation</w:t>
      </w:r>
    </w:p>
    <w:p w14:paraId="10EE08BD" w14:textId="77777777" w:rsidR="00373E2C" w:rsidRDefault="00373E2C" w:rsidP="007D63D5">
      <w:pPr>
        <w:pStyle w:val="ListParagraph"/>
        <w:numPr>
          <w:ilvl w:val="2"/>
          <w:numId w:val="15"/>
        </w:numPr>
        <w:spacing w:line="254" w:lineRule="auto"/>
        <w:jc w:val="both"/>
        <w:rPr>
          <w:rFonts w:eastAsia="Calibri" w:cstheme="minorHAnsi"/>
          <w:sz w:val="24"/>
          <w:szCs w:val="24"/>
        </w:rPr>
      </w:pPr>
      <w:r>
        <w:rPr>
          <w:rFonts w:eastAsia="Calibri" w:cstheme="minorHAnsi"/>
          <w:sz w:val="24"/>
          <w:szCs w:val="24"/>
        </w:rPr>
        <w:t>Period of Performance/Schedule</w:t>
      </w:r>
    </w:p>
    <w:p w14:paraId="16D1F050" w14:textId="77777777" w:rsidR="00373E2C" w:rsidRDefault="00373E2C" w:rsidP="007D63D5">
      <w:pPr>
        <w:pStyle w:val="ListParagraph"/>
        <w:numPr>
          <w:ilvl w:val="2"/>
          <w:numId w:val="15"/>
        </w:numPr>
        <w:spacing w:line="254" w:lineRule="auto"/>
        <w:jc w:val="both"/>
        <w:rPr>
          <w:rFonts w:eastAsia="Calibri" w:cstheme="minorHAnsi"/>
          <w:sz w:val="24"/>
          <w:szCs w:val="24"/>
        </w:rPr>
      </w:pPr>
      <w:r>
        <w:rPr>
          <w:rFonts w:eastAsia="Calibri" w:cstheme="minorHAnsi"/>
          <w:sz w:val="24"/>
          <w:szCs w:val="24"/>
        </w:rPr>
        <w:t>Data Rights Assertions (not included in page count)</w:t>
      </w:r>
    </w:p>
    <w:p w14:paraId="01BFEAF1" w14:textId="0EFCE2A4" w:rsidR="00673005" w:rsidRPr="001E2C80" w:rsidRDefault="00373E2C" w:rsidP="007D63D5">
      <w:pPr>
        <w:pStyle w:val="ListParagraph"/>
        <w:numPr>
          <w:ilvl w:val="3"/>
          <w:numId w:val="12"/>
        </w:numPr>
        <w:spacing w:line="256" w:lineRule="auto"/>
        <w:ind w:left="720"/>
        <w:rPr>
          <w:rFonts w:cstheme="minorHAnsi"/>
          <w:sz w:val="24"/>
          <w:szCs w:val="24"/>
        </w:rPr>
      </w:pPr>
      <w:r>
        <w:rPr>
          <w:rFonts w:eastAsia="Calibri" w:cstheme="minorHAnsi"/>
          <w:sz w:val="24"/>
          <w:szCs w:val="24"/>
        </w:rPr>
        <w:t>Quad Chart (not included in page count, 1-page limit)</w:t>
      </w:r>
    </w:p>
    <w:p w14:paraId="6301824E" w14:textId="77777777" w:rsidR="00F61D7A" w:rsidRDefault="00F61D7A" w:rsidP="00673005">
      <w:pPr>
        <w:tabs>
          <w:tab w:val="num" w:pos="0"/>
        </w:tabs>
        <w:spacing w:line="256" w:lineRule="auto"/>
        <w:jc w:val="both"/>
        <w:rPr>
          <w:rFonts w:eastAsia="MS Mincho" w:cstheme="minorHAnsi"/>
          <w:sz w:val="24"/>
          <w:szCs w:val="24"/>
        </w:rPr>
      </w:pPr>
    </w:p>
    <w:p w14:paraId="48930B7F" w14:textId="77777777" w:rsidR="00373E2C" w:rsidRPr="001E2C80" w:rsidRDefault="00373E2C" w:rsidP="00673005">
      <w:pPr>
        <w:tabs>
          <w:tab w:val="num" w:pos="0"/>
        </w:tabs>
        <w:spacing w:line="256" w:lineRule="auto"/>
        <w:jc w:val="both"/>
        <w:rPr>
          <w:rFonts w:eastAsia="MS Mincho" w:cstheme="minorHAnsi"/>
          <w:sz w:val="24"/>
          <w:szCs w:val="24"/>
        </w:rPr>
      </w:pPr>
    </w:p>
    <w:p w14:paraId="4EF0D8D3" w14:textId="77777777" w:rsidR="00AE6372" w:rsidRDefault="00AE6372">
      <w:pPr>
        <w:rPr>
          <w:rFonts w:eastAsia="Calibri" w:cstheme="minorHAnsi"/>
          <w:b/>
          <w:bCs/>
          <w:sz w:val="24"/>
          <w:szCs w:val="24"/>
          <w:lang w:bidi="en-US"/>
        </w:rPr>
      </w:pPr>
      <w:r>
        <w:rPr>
          <w:rFonts w:eastAsia="Calibri" w:cstheme="minorHAnsi"/>
          <w:b/>
          <w:bCs/>
          <w:sz w:val="24"/>
          <w:szCs w:val="24"/>
          <w:lang w:bidi="en-US"/>
        </w:rPr>
        <w:br w:type="page"/>
      </w:r>
    </w:p>
    <w:p w14:paraId="7325FD15" w14:textId="37D3AF17" w:rsidR="00137735" w:rsidRPr="001E2C80" w:rsidRDefault="00137735" w:rsidP="00137735">
      <w:pPr>
        <w:widowControl w:val="0"/>
        <w:autoSpaceDE w:val="0"/>
        <w:autoSpaceDN w:val="0"/>
        <w:spacing w:after="0" w:line="240" w:lineRule="auto"/>
        <w:jc w:val="center"/>
        <w:rPr>
          <w:rFonts w:eastAsia="Calibri" w:cstheme="minorHAnsi"/>
          <w:b/>
          <w:bCs/>
          <w:sz w:val="24"/>
          <w:szCs w:val="24"/>
          <w:lang w:bidi="en-US"/>
        </w:rPr>
      </w:pPr>
      <w:r w:rsidRPr="001E2C80">
        <w:rPr>
          <w:rFonts w:eastAsia="Calibri" w:cstheme="minorHAnsi"/>
          <w:b/>
          <w:bCs/>
          <w:sz w:val="24"/>
          <w:szCs w:val="24"/>
          <w:lang w:bidi="en-US"/>
        </w:rPr>
        <w:lastRenderedPageBreak/>
        <w:t>[Name of Offeror]</w:t>
      </w:r>
    </w:p>
    <w:p w14:paraId="136AFD4D"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[Address of Offeror]</w:t>
      </w:r>
    </w:p>
    <w:p w14:paraId="0A843164"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 xml:space="preserve">[Phone Number and Email Address of Offeror]   </w:t>
      </w:r>
    </w:p>
    <w:p w14:paraId="0C678892"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7AEF0833"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3F1A9173" w14:textId="77777777" w:rsidR="00137735" w:rsidRPr="004100C0" w:rsidRDefault="00137735" w:rsidP="00137735">
      <w:pPr>
        <w:widowControl w:val="0"/>
        <w:autoSpaceDE w:val="0"/>
        <w:autoSpaceDN w:val="0"/>
        <w:spacing w:after="0" w:line="240" w:lineRule="auto"/>
        <w:jc w:val="center"/>
        <w:rPr>
          <w:rFonts w:eastAsia="Calibri" w:cstheme="minorHAnsi"/>
          <w:sz w:val="24"/>
          <w:szCs w:val="24"/>
          <w:lang w:val="pt-BR" w:bidi="en-US"/>
        </w:rPr>
      </w:pPr>
      <w:r w:rsidRPr="004100C0">
        <w:rPr>
          <w:rFonts w:eastAsia="Calibri" w:cstheme="minorHAnsi"/>
          <w:sz w:val="24"/>
          <w:szCs w:val="24"/>
          <w:lang w:val="pt-BR" w:bidi="en-US"/>
        </w:rPr>
        <w:t xml:space="preserve">Unique Entity Identifier (UEI) #: [UEI #] </w:t>
      </w:r>
    </w:p>
    <w:p w14:paraId="794ACB9B"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 xml:space="preserve">CAGE code: [CAGE code]  </w:t>
      </w:r>
    </w:p>
    <w:p w14:paraId="4571E98D"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49050F41" w14:textId="27AFE0F4" w:rsidR="00351897" w:rsidRPr="001E2C80" w:rsidRDefault="00351897" w:rsidP="00137735">
      <w:pPr>
        <w:widowControl w:val="0"/>
        <w:autoSpaceDE w:val="0"/>
        <w:autoSpaceDN w:val="0"/>
        <w:spacing w:after="0" w:line="240" w:lineRule="auto"/>
        <w:jc w:val="center"/>
        <w:rPr>
          <w:rFonts w:eastAsia="Calibri" w:cstheme="minorHAnsi"/>
          <w:b/>
          <w:bCs/>
          <w:color w:val="auto"/>
          <w:sz w:val="24"/>
          <w:szCs w:val="24"/>
          <w:lang w:bidi="en-US"/>
        </w:rPr>
      </w:pPr>
      <w:r w:rsidRPr="007E7EF5">
        <w:rPr>
          <w:rFonts w:eastAsia="Calibri" w:cstheme="minorHAnsi"/>
          <w:b/>
          <w:bCs/>
          <w:sz w:val="24"/>
          <w:szCs w:val="24"/>
          <w:lang w:bidi="en-US"/>
        </w:rPr>
        <w:t xml:space="preserve">RRPV </w:t>
      </w:r>
      <w:r w:rsidR="000758BE" w:rsidRPr="007E7EF5">
        <w:rPr>
          <w:rFonts w:eastAsia="Calibri" w:cstheme="minorHAnsi"/>
          <w:b/>
          <w:bCs/>
          <w:sz w:val="24"/>
          <w:szCs w:val="24"/>
          <w:lang w:bidi="en-US"/>
        </w:rPr>
        <w:t>26</w:t>
      </w:r>
      <w:r w:rsidR="00CE2EE7" w:rsidRPr="007E7EF5">
        <w:rPr>
          <w:rFonts w:eastAsia="Calibri" w:cstheme="minorHAnsi"/>
          <w:b/>
          <w:bCs/>
          <w:sz w:val="24"/>
          <w:szCs w:val="24"/>
          <w:lang w:bidi="en-US"/>
        </w:rPr>
        <w:t>-</w:t>
      </w:r>
      <w:r w:rsidR="000758BE" w:rsidRPr="007E7EF5">
        <w:rPr>
          <w:rFonts w:eastAsia="Calibri" w:cstheme="minorHAnsi"/>
          <w:b/>
          <w:bCs/>
          <w:sz w:val="24"/>
          <w:szCs w:val="24"/>
          <w:lang w:bidi="en-US"/>
        </w:rPr>
        <w:t>08-</w:t>
      </w:r>
      <w:r w:rsidR="000758BE">
        <w:rPr>
          <w:rFonts w:eastAsia="Calibri" w:cstheme="minorHAnsi"/>
          <w:b/>
          <w:bCs/>
          <w:sz w:val="24"/>
          <w:szCs w:val="24"/>
          <w:lang w:bidi="en-US"/>
        </w:rPr>
        <w:t>PBD1</w:t>
      </w:r>
    </w:p>
    <w:p w14:paraId="25AD3739" w14:textId="77777777" w:rsidR="00351897" w:rsidRPr="001E2C80" w:rsidRDefault="00351897" w:rsidP="00137735">
      <w:pPr>
        <w:widowControl w:val="0"/>
        <w:autoSpaceDE w:val="0"/>
        <w:autoSpaceDN w:val="0"/>
        <w:spacing w:after="0" w:line="240" w:lineRule="auto"/>
        <w:jc w:val="center"/>
        <w:rPr>
          <w:rFonts w:eastAsia="Calibri" w:cstheme="minorHAnsi"/>
          <w:b/>
          <w:bCs/>
          <w:sz w:val="24"/>
          <w:szCs w:val="24"/>
          <w:lang w:bidi="en-US"/>
        </w:rPr>
      </w:pPr>
    </w:p>
    <w:p w14:paraId="3E19A3F5" w14:textId="4AEA9D9C" w:rsidR="00137735" w:rsidRPr="001E2C80" w:rsidRDefault="00137735" w:rsidP="00137735">
      <w:pPr>
        <w:widowControl w:val="0"/>
        <w:autoSpaceDE w:val="0"/>
        <w:autoSpaceDN w:val="0"/>
        <w:spacing w:after="0" w:line="240" w:lineRule="auto"/>
        <w:jc w:val="center"/>
        <w:rPr>
          <w:rFonts w:eastAsia="Calibri" w:cstheme="minorHAnsi"/>
          <w:b/>
          <w:bCs/>
          <w:sz w:val="24"/>
          <w:szCs w:val="24"/>
          <w:lang w:bidi="en-US"/>
        </w:rPr>
      </w:pPr>
      <w:r w:rsidRPr="001E2C80">
        <w:rPr>
          <w:rFonts w:eastAsia="Calibri" w:cstheme="minorHAnsi"/>
          <w:b/>
          <w:bCs/>
          <w:sz w:val="24"/>
          <w:szCs w:val="24"/>
          <w:lang w:bidi="en-US"/>
        </w:rPr>
        <w:t xml:space="preserve">[Title of Abstract]  </w:t>
      </w:r>
    </w:p>
    <w:p w14:paraId="78B3D0C2" w14:textId="77777777" w:rsidR="00137735" w:rsidRPr="001E2C80" w:rsidRDefault="00137735" w:rsidP="00137735">
      <w:pPr>
        <w:widowControl w:val="0"/>
        <w:autoSpaceDE w:val="0"/>
        <w:autoSpaceDN w:val="0"/>
        <w:spacing w:after="0" w:line="240" w:lineRule="auto"/>
        <w:jc w:val="center"/>
        <w:rPr>
          <w:rFonts w:eastAsia="Calibri" w:cstheme="minorHAnsi"/>
          <w:b/>
          <w:bCs/>
          <w:sz w:val="24"/>
          <w:szCs w:val="24"/>
          <w:lang w:bidi="en-US"/>
        </w:rPr>
      </w:pPr>
    </w:p>
    <w:p w14:paraId="255C8BC1"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6A6A2687"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r w:rsidRPr="001E2C80">
        <w:rPr>
          <w:rFonts w:eastAsia="Calibri" w:cstheme="minorHAnsi"/>
          <w:sz w:val="24"/>
          <w:szCs w:val="24"/>
          <w:lang w:bidi="en-US"/>
        </w:rPr>
        <w:t xml:space="preserve">[Offeror] certifies that, if selected for selected for an Award, the Offeror will abide by the terms and conditions of the RRPV Base Agreement. </w:t>
      </w:r>
    </w:p>
    <w:p w14:paraId="05550AD3"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2A8CE4D8" w14:textId="77777777" w:rsidR="00137735" w:rsidRPr="001E2C80" w:rsidRDefault="00137735" w:rsidP="00137735">
      <w:pPr>
        <w:widowControl w:val="0"/>
        <w:autoSpaceDE w:val="0"/>
        <w:autoSpaceDN w:val="0"/>
        <w:spacing w:after="0" w:line="240" w:lineRule="auto"/>
        <w:jc w:val="center"/>
        <w:rPr>
          <w:rFonts w:eastAsia="Calibri" w:cstheme="minorHAnsi"/>
          <w:sz w:val="24"/>
          <w:szCs w:val="24"/>
          <w:lang w:bidi="en-US"/>
        </w:rPr>
      </w:pPr>
    </w:p>
    <w:p w14:paraId="7A34020A" w14:textId="77777777" w:rsidR="00137735" w:rsidRPr="001E2C80" w:rsidRDefault="00137735" w:rsidP="00137735">
      <w:pPr>
        <w:widowControl w:val="0"/>
        <w:autoSpaceDE w:val="0"/>
        <w:autoSpaceDN w:val="0"/>
        <w:spacing w:after="0" w:line="240" w:lineRule="auto"/>
        <w:jc w:val="both"/>
        <w:rPr>
          <w:rFonts w:eastAsia="Calibri" w:cstheme="minorHAnsi"/>
          <w:sz w:val="24"/>
          <w:szCs w:val="24"/>
          <w:lang w:bidi="en-US"/>
        </w:rPr>
      </w:pPr>
      <w:r w:rsidRPr="001E2C80">
        <w:rPr>
          <w:rFonts w:eastAsia="Calibri" w:cstheme="minorHAnsi"/>
          <w:sz w:val="24"/>
          <w:szCs w:val="24"/>
          <w:lang w:bidi="en-US"/>
        </w:rPr>
        <w:t xml:space="preserve">[A proprietary data disclosure statement if proprietary data is included. Sample: </w:t>
      </w:r>
      <w:r w:rsidRPr="001E2C80">
        <w:rPr>
          <w:rFonts w:eastAsia="Calibri" w:cstheme="minorHAnsi"/>
          <w:color w:val="FF0000"/>
          <w:sz w:val="24"/>
          <w:szCs w:val="24"/>
          <w:lang w:bidi="en-US"/>
        </w:rPr>
        <w:t>This Abstract includes data that shall not be disclosed outside the RRPV Consortium Management Firm and the Government and shall not be duplicated, used, or disclosed, in whole or in part, for any purpose other than to evaluate this Abstract and negotiate any subsequent award. If, however, an award agreement is a result of, or in connection with, the submission of this data, the RRPV Consortium Management Firm and the Government shall have the right to duplicate, use, or disclose these data to the extent provided in the resulting agreement. This restriction does not limit the RRPV Consortium Management Firm and the Government's right to use the information contained in these data if they are obtained from another source without restriction. The data subject to this restriction is (clearly identify) and contained on pages (insert page numbers).]</w:t>
      </w:r>
    </w:p>
    <w:p w14:paraId="383F3617" w14:textId="77777777" w:rsidR="00137735" w:rsidRPr="001E2C80" w:rsidRDefault="00137735" w:rsidP="00137735">
      <w:pPr>
        <w:widowControl w:val="0"/>
        <w:autoSpaceDE w:val="0"/>
        <w:autoSpaceDN w:val="0"/>
        <w:spacing w:after="0" w:line="240" w:lineRule="auto"/>
        <w:ind w:left="103"/>
        <w:jc w:val="both"/>
        <w:rPr>
          <w:rFonts w:eastAsia="Calibri" w:cstheme="minorHAnsi"/>
          <w:sz w:val="24"/>
          <w:szCs w:val="24"/>
          <w:lang w:bidi="en-US"/>
        </w:rPr>
      </w:pPr>
    </w:p>
    <w:p w14:paraId="54A2388B"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744789C4"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1518D07B"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29C6BA8C"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42D9DA04"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64FFD774"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0CA4092A"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03277E78"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28EBF18F"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2A14AC12"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5E0B5691"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79E44E6A"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2E719940"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4085B029"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6EC452CD"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0E269740"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050216DE" w14:textId="77777777" w:rsidR="00373E2C" w:rsidRDefault="00373E2C" w:rsidP="00373E2C">
      <w:pPr>
        <w:widowControl w:val="0"/>
        <w:autoSpaceDE w:val="0"/>
        <w:autoSpaceDN w:val="0"/>
        <w:spacing w:after="0" w:line="240" w:lineRule="auto"/>
        <w:rPr>
          <w:rFonts w:eastAsia="Calibri" w:cstheme="minorHAnsi"/>
          <w:b/>
          <w:sz w:val="24"/>
          <w:szCs w:val="24"/>
          <w:lang w:bidi="en-US"/>
        </w:rPr>
      </w:pPr>
    </w:p>
    <w:p w14:paraId="726B3DA6" w14:textId="79852C51" w:rsidR="00373E2C" w:rsidRDefault="00373E2C" w:rsidP="00373E2C">
      <w:pPr>
        <w:widowControl w:val="0"/>
        <w:autoSpaceDE w:val="0"/>
        <w:autoSpaceDN w:val="0"/>
        <w:spacing w:after="0" w:line="240" w:lineRule="auto"/>
        <w:rPr>
          <w:rFonts w:eastAsia="Times New Roman" w:cstheme="minorHAnsi"/>
          <w:b/>
          <w:sz w:val="24"/>
          <w:szCs w:val="24"/>
        </w:rPr>
      </w:pPr>
      <w:r>
        <w:rPr>
          <w:rFonts w:eastAsia="Calibri" w:cstheme="minorHAnsi"/>
          <w:b/>
          <w:sz w:val="24"/>
          <w:szCs w:val="24"/>
          <w:lang w:bidi="en-US"/>
        </w:rPr>
        <w:lastRenderedPageBreak/>
        <w:t>[Title of Abstract]</w:t>
      </w:r>
    </w:p>
    <w:p w14:paraId="1728EE76" w14:textId="77777777" w:rsidR="00373E2C" w:rsidRDefault="00373E2C" w:rsidP="00373E2C">
      <w:pPr>
        <w:widowControl w:val="0"/>
        <w:autoSpaceDE w:val="0"/>
        <w:autoSpaceDN w:val="0"/>
        <w:spacing w:after="0" w:line="240" w:lineRule="auto"/>
        <w:jc w:val="both"/>
        <w:rPr>
          <w:rFonts w:eastAsia="Calibri" w:cstheme="minorHAnsi"/>
          <w:b/>
          <w:sz w:val="24"/>
          <w:szCs w:val="24"/>
          <w:lang w:bidi="en-US"/>
        </w:rPr>
      </w:pPr>
    </w:p>
    <w:p w14:paraId="1850E0BD" w14:textId="77777777" w:rsidR="00373E2C" w:rsidRDefault="00373E2C" w:rsidP="007D63D5">
      <w:pPr>
        <w:pStyle w:val="ListParagraph"/>
        <w:widowControl w:val="0"/>
        <w:numPr>
          <w:ilvl w:val="6"/>
          <w:numId w:val="5"/>
        </w:numPr>
        <w:autoSpaceDE w:val="0"/>
        <w:autoSpaceDN w:val="0"/>
        <w:spacing w:after="0" w:line="240" w:lineRule="auto"/>
        <w:ind w:left="270"/>
        <w:rPr>
          <w:rFonts w:eastAsia="Calibri" w:cstheme="minorHAnsi"/>
          <w:b/>
          <w:sz w:val="24"/>
          <w:szCs w:val="24"/>
          <w:lang w:bidi="en-US"/>
        </w:rPr>
      </w:pPr>
      <w:bookmarkStart w:id="77" w:name="_Toc34894975"/>
      <w:bookmarkStart w:id="78" w:name="_Toc35636560"/>
      <w:bookmarkStart w:id="79" w:name="_Toc35806304"/>
      <w:bookmarkStart w:id="80" w:name="_Toc36040853"/>
      <w:bookmarkStart w:id="81" w:name="_Toc36041498"/>
      <w:bookmarkStart w:id="82" w:name="_Toc38553832"/>
      <w:bookmarkStart w:id="83" w:name="_Toc39007345"/>
      <w:r>
        <w:rPr>
          <w:rFonts w:eastAsia="Calibri" w:cstheme="minorHAnsi"/>
          <w:b/>
          <w:sz w:val="24"/>
          <w:szCs w:val="24"/>
          <w:lang w:bidi="en-US"/>
        </w:rPr>
        <w:t>Executive Summary</w:t>
      </w:r>
    </w:p>
    <w:p w14:paraId="71CA6B27" w14:textId="77777777" w:rsidR="00373E2C" w:rsidRDefault="00373E2C" w:rsidP="007D63D5">
      <w:pPr>
        <w:widowControl w:val="0"/>
        <w:numPr>
          <w:ilvl w:val="0"/>
          <w:numId w:val="16"/>
        </w:numPr>
        <w:autoSpaceDE w:val="0"/>
        <w:autoSpaceDN w:val="0"/>
        <w:spacing w:after="0" w:line="240" w:lineRule="auto"/>
        <w:jc w:val="both"/>
        <w:rPr>
          <w:rFonts w:eastAsia="Calibri" w:cstheme="minorHAnsi"/>
          <w:sz w:val="24"/>
          <w:szCs w:val="24"/>
          <w:lang w:bidi="en-US"/>
        </w:rPr>
      </w:pPr>
      <w:bookmarkStart w:id="84" w:name="_Toc34894976"/>
      <w:bookmarkStart w:id="85" w:name="_Toc35636561"/>
      <w:bookmarkStart w:id="86" w:name="_Toc35806305"/>
      <w:bookmarkStart w:id="87" w:name="_Toc36040854"/>
      <w:bookmarkStart w:id="88" w:name="_Toc36041499"/>
      <w:bookmarkStart w:id="89" w:name="_Toc38553833"/>
      <w:bookmarkStart w:id="90" w:name="_Toc39007346"/>
      <w:r>
        <w:rPr>
          <w:rFonts w:eastAsia="Calibri" w:cstheme="minorHAnsi"/>
          <w:sz w:val="24"/>
          <w:szCs w:val="24"/>
          <w:lang w:bidi="en-US"/>
        </w:rPr>
        <w:t>Provide the background and the Offeror’s understanding of the problem.</w:t>
      </w:r>
    </w:p>
    <w:p w14:paraId="7D7DB5B8" w14:textId="77777777" w:rsidR="00373E2C" w:rsidRDefault="00373E2C" w:rsidP="007D63D5">
      <w:pPr>
        <w:widowControl w:val="0"/>
        <w:numPr>
          <w:ilvl w:val="0"/>
          <w:numId w:val="16"/>
        </w:numPr>
        <w:autoSpaceDE w:val="0"/>
        <w:autoSpaceDN w:val="0"/>
        <w:spacing w:after="0" w:line="240" w:lineRule="auto"/>
        <w:jc w:val="both"/>
        <w:rPr>
          <w:rFonts w:eastAsia="Calibri" w:cstheme="minorHAnsi"/>
          <w:sz w:val="24"/>
          <w:szCs w:val="24"/>
          <w:lang w:bidi="en-US"/>
        </w:rPr>
      </w:pPr>
      <w:r>
        <w:rPr>
          <w:rFonts w:eastAsia="Calibri" w:cstheme="minorHAnsi"/>
          <w:sz w:val="24"/>
          <w:szCs w:val="24"/>
          <w:lang w:bidi="en-US"/>
        </w:rPr>
        <w:t>Provide a description of the technology/process.</w:t>
      </w:r>
    </w:p>
    <w:p w14:paraId="5AB14C1A" w14:textId="77777777" w:rsidR="00373E2C" w:rsidRDefault="00373E2C" w:rsidP="007D63D5">
      <w:pPr>
        <w:widowControl w:val="0"/>
        <w:numPr>
          <w:ilvl w:val="0"/>
          <w:numId w:val="16"/>
        </w:numPr>
        <w:autoSpaceDE w:val="0"/>
        <w:autoSpaceDN w:val="0"/>
        <w:spacing w:after="0" w:line="240" w:lineRule="auto"/>
        <w:jc w:val="both"/>
        <w:rPr>
          <w:rFonts w:eastAsia="Calibri" w:cstheme="minorHAnsi"/>
          <w:sz w:val="24"/>
          <w:szCs w:val="24"/>
          <w:lang w:bidi="en-US"/>
        </w:rPr>
      </w:pPr>
      <w:r>
        <w:rPr>
          <w:rFonts w:eastAsia="Calibri" w:cstheme="minorHAnsi"/>
          <w:sz w:val="24"/>
          <w:szCs w:val="24"/>
          <w:lang w:bidi="en-US"/>
        </w:rPr>
        <w:t xml:space="preserve">Emphasize how the proposed technology/process meets the overall objective specified in this RPP. </w:t>
      </w:r>
      <w:bookmarkEnd w:id="84"/>
      <w:bookmarkEnd w:id="85"/>
      <w:bookmarkEnd w:id="86"/>
      <w:bookmarkEnd w:id="87"/>
      <w:bookmarkEnd w:id="88"/>
      <w:bookmarkEnd w:id="89"/>
      <w:bookmarkEnd w:id="90"/>
    </w:p>
    <w:p w14:paraId="5EC16FD0" w14:textId="77777777" w:rsidR="00373E2C" w:rsidRDefault="00373E2C" w:rsidP="003D0C4C">
      <w:pPr>
        <w:widowControl w:val="0"/>
        <w:autoSpaceDE w:val="0"/>
        <w:autoSpaceDN w:val="0"/>
        <w:spacing w:after="0" w:line="240" w:lineRule="auto"/>
        <w:jc w:val="both"/>
        <w:rPr>
          <w:rFonts w:eastAsia="Calibri" w:cstheme="minorHAnsi"/>
          <w:b/>
          <w:sz w:val="24"/>
          <w:szCs w:val="24"/>
          <w:lang w:bidi="en-US"/>
        </w:rPr>
      </w:pPr>
    </w:p>
    <w:p w14:paraId="3DEB6DC2" w14:textId="77777777" w:rsidR="00373E2C" w:rsidRDefault="00373E2C" w:rsidP="003D0C4C">
      <w:pPr>
        <w:pStyle w:val="ListParagraph"/>
        <w:widowControl w:val="0"/>
        <w:numPr>
          <w:ilvl w:val="6"/>
          <w:numId w:val="5"/>
        </w:numPr>
        <w:autoSpaceDE w:val="0"/>
        <w:autoSpaceDN w:val="0"/>
        <w:spacing w:after="0" w:line="240" w:lineRule="auto"/>
        <w:ind w:left="270"/>
        <w:jc w:val="both"/>
        <w:rPr>
          <w:rFonts w:eastAsia="Calibri" w:cstheme="minorHAnsi"/>
          <w:b/>
          <w:sz w:val="24"/>
          <w:szCs w:val="24"/>
          <w:lang w:bidi="en-US"/>
        </w:rPr>
      </w:pPr>
      <w:r>
        <w:rPr>
          <w:rFonts w:eastAsia="Calibri" w:cstheme="minorHAnsi"/>
          <w:b/>
          <w:sz w:val="24"/>
          <w:szCs w:val="24"/>
          <w:lang w:bidi="en-US"/>
        </w:rPr>
        <w:t>Technical Approach Overview</w:t>
      </w:r>
    </w:p>
    <w:p w14:paraId="0BDE743C" w14:textId="77777777" w:rsidR="00373E2C" w:rsidRDefault="00373E2C" w:rsidP="007D63D5">
      <w:pPr>
        <w:widowControl w:val="0"/>
        <w:numPr>
          <w:ilvl w:val="0"/>
          <w:numId w:val="17"/>
        </w:numPr>
        <w:autoSpaceDE w:val="0"/>
        <w:autoSpaceDN w:val="0"/>
        <w:spacing w:after="0" w:line="240" w:lineRule="auto"/>
        <w:jc w:val="both"/>
        <w:rPr>
          <w:rFonts w:eastAsia="Aptos" w:cstheme="minorHAnsi"/>
          <w:color w:val="000000"/>
          <w:sz w:val="24"/>
          <w:szCs w:val="24"/>
          <w:lang w:bidi="en-US"/>
        </w:rPr>
      </w:pPr>
      <w:r>
        <w:rPr>
          <w:rFonts w:eastAsia="Aptos" w:cstheme="minorHAnsi"/>
          <w:color w:val="000000"/>
          <w:sz w:val="24"/>
          <w:szCs w:val="24"/>
          <w:lang w:bidi="en-US"/>
        </w:rPr>
        <w:t xml:space="preserve">Demonstrate how your proposed solution currently meets the Technical Requirements described in </w:t>
      </w:r>
      <w:r>
        <w:rPr>
          <w:rFonts w:eastAsia="Aptos" w:cstheme="minorHAnsi"/>
          <w:b/>
          <w:bCs/>
          <w:color w:val="000000"/>
          <w:sz w:val="24"/>
          <w:szCs w:val="24"/>
          <w:lang w:bidi="en-US"/>
        </w:rPr>
        <w:t>Section 4</w:t>
      </w:r>
      <w:r>
        <w:rPr>
          <w:rFonts w:eastAsia="Aptos" w:cstheme="minorHAnsi"/>
          <w:color w:val="000000"/>
          <w:sz w:val="24"/>
          <w:szCs w:val="24"/>
          <w:lang w:bidi="en-US"/>
        </w:rPr>
        <w:t xml:space="preserve">. </w:t>
      </w:r>
    </w:p>
    <w:p w14:paraId="701DE395" w14:textId="4873A86B" w:rsidR="00373E2C" w:rsidRPr="009A6B06" w:rsidRDefault="00373E2C" w:rsidP="007D63D5">
      <w:pPr>
        <w:widowControl w:val="0"/>
        <w:numPr>
          <w:ilvl w:val="0"/>
          <w:numId w:val="17"/>
        </w:numPr>
        <w:autoSpaceDE w:val="0"/>
        <w:autoSpaceDN w:val="0"/>
        <w:spacing w:after="0" w:line="240" w:lineRule="auto"/>
        <w:jc w:val="both"/>
        <w:rPr>
          <w:rFonts w:eastAsia="Aptos"/>
          <w:b/>
          <w:bCs/>
          <w:color w:val="000000"/>
          <w:sz w:val="24"/>
          <w:szCs w:val="24"/>
          <w:lang w:bidi="en-US"/>
        </w:rPr>
      </w:pPr>
      <w:r w:rsidRPr="171AA1CF">
        <w:rPr>
          <w:rFonts w:eastAsia="Aptos"/>
          <w:sz w:val="24"/>
          <w:szCs w:val="24"/>
          <w:lang w:bidi="en-US"/>
        </w:rPr>
        <w:t>Include any previous studies or preliminary data [non-clinical and/or clinical] that support the feasibility of the proposed technology solution</w:t>
      </w:r>
      <w:r w:rsidR="7E211844" w:rsidRPr="171AA1CF">
        <w:rPr>
          <w:rFonts w:eastAsia="Aptos"/>
          <w:sz w:val="24"/>
          <w:szCs w:val="24"/>
          <w:lang w:bidi="en-US"/>
        </w:rPr>
        <w:t xml:space="preserve"> </w:t>
      </w:r>
      <w:r w:rsidR="7E211844" w:rsidRPr="009A6B06">
        <w:rPr>
          <w:rFonts w:eastAsia="Aptos"/>
          <w:sz w:val="24"/>
          <w:szCs w:val="24"/>
          <w:lang w:bidi="en-US"/>
        </w:rPr>
        <w:t xml:space="preserve">as described in </w:t>
      </w:r>
      <w:r w:rsidR="7E211844" w:rsidRPr="009A6B06">
        <w:rPr>
          <w:rFonts w:eastAsia="Aptos"/>
          <w:b/>
          <w:bCs/>
          <w:sz w:val="24"/>
          <w:szCs w:val="24"/>
          <w:lang w:bidi="en-US"/>
        </w:rPr>
        <w:t>section 2.6</w:t>
      </w:r>
    </w:p>
    <w:p w14:paraId="45B0B766" w14:textId="77777777" w:rsidR="00373E2C" w:rsidRDefault="00373E2C" w:rsidP="003D0C4C">
      <w:pPr>
        <w:widowControl w:val="0"/>
        <w:autoSpaceDE w:val="0"/>
        <w:autoSpaceDN w:val="0"/>
        <w:spacing w:after="0" w:line="240" w:lineRule="auto"/>
        <w:jc w:val="both"/>
        <w:rPr>
          <w:rFonts w:eastAsia="Calibri" w:cstheme="minorHAnsi"/>
          <w:b/>
          <w:sz w:val="24"/>
          <w:szCs w:val="24"/>
          <w:lang w:bidi="en-US"/>
        </w:rPr>
      </w:pPr>
    </w:p>
    <w:p w14:paraId="2778B007" w14:textId="77777777" w:rsidR="00373E2C" w:rsidRDefault="00373E2C" w:rsidP="003D0C4C">
      <w:pPr>
        <w:pStyle w:val="ListParagraph"/>
        <w:widowControl w:val="0"/>
        <w:numPr>
          <w:ilvl w:val="6"/>
          <w:numId w:val="5"/>
        </w:numPr>
        <w:autoSpaceDE w:val="0"/>
        <w:autoSpaceDN w:val="0"/>
        <w:spacing w:after="0" w:line="240" w:lineRule="auto"/>
        <w:ind w:left="270"/>
        <w:jc w:val="both"/>
        <w:rPr>
          <w:rFonts w:eastAsia="Calibri" w:cstheme="minorHAnsi"/>
          <w:b/>
          <w:sz w:val="24"/>
          <w:szCs w:val="24"/>
          <w:lang w:bidi="en-US"/>
        </w:rPr>
      </w:pPr>
      <w:r>
        <w:rPr>
          <w:rFonts w:eastAsia="Calibri" w:cstheme="minorHAnsi"/>
          <w:b/>
          <w:sz w:val="24"/>
          <w:szCs w:val="24"/>
          <w:lang w:bidi="en-US"/>
        </w:rPr>
        <w:t>Teaming/Subcontractors</w:t>
      </w:r>
    </w:p>
    <w:p w14:paraId="5C05CC91" w14:textId="77777777" w:rsidR="00373E2C" w:rsidRDefault="00373E2C" w:rsidP="003D0C4C">
      <w:pPr>
        <w:widowControl w:val="0"/>
        <w:numPr>
          <w:ilvl w:val="0"/>
          <w:numId w:val="18"/>
        </w:numPr>
        <w:autoSpaceDE w:val="0"/>
        <w:autoSpaceDN w:val="0"/>
        <w:spacing w:after="0" w:line="240" w:lineRule="auto"/>
        <w:jc w:val="both"/>
        <w:rPr>
          <w:rFonts w:eastAsia="Calibri" w:cstheme="minorHAnsi"/>
          <w:sz w:val="24"/>
          <w:szCs w:val="24"/>
          <w:lang w:bidi="en-US"/>
        </w:rPr>
      </w:pPr>
      <w:r>
        <w:rPr>
          <w:rFonts w:eastAsia="Calibri" w:cstheme="minorHAnsi"/>
          <w:sz w:val="24"/>
          <w:szCs w:val="24"/>
          <w:lang w:bidi="en-US"/>
        </w:rPr>
        <w:t>Describe any current or potential partnerships or collaborations that may be of use when developing this process/technology.</w:t>
      </w:r>
    </w:p>
    <w:p w14:paraId="6585B037" w14:textId="77777777" w:rsidR="00373E2C" w:rsidRDefault="00373E2C" w:rsidP="003D0C4C">
      <w:pPr>
        <w:widowControl w:val="0"/>
        <w:autoSpaceDE w:val="0"/>
        <w:autoSpaceDN w:val="0"/>
        <w:spacing w:after="0" w:line="240" w:lineRule="auto"/>
        <w:jc w:val="both"/>
        <w:rPr>
          <w:rFonts w:eastAsia="Calibri" w:cstheme="minorHAnsi"/>
          <w:b/>
          <w:sz w:val="24"/>
          <w:szCs w:val="24"/>
          <w:lang w:bidi="en-US"/>
        </w:rPr>
      </w:pPr>
    </w:p>
    <w:p w14:paraId="54C60A24" w14:textId="77777777" w:rsidR="00373E2C" w:rsidRDefault="00373E2C" w:rsidP="003D0C4C">
      <w:pPr>
        <w:pStyle w:val="ListParagraph"/>
        <w:widowControl w:val="0"/>
        <w:numPr>
          <w:ilvl w:val="6"/>
          <w:numId w:val="5"/>
        </w:numPr>
        <w:autoSpaceDE w:val="0"/>
        <w:autoSpaceDN w:val="0"/>
        <w:spacing w:after="0" w:line="240" w:lineRule="auto"/>
        <w:ind w:left="270"/>
        <w:jc w:val="both"/>
        <w:rPr>
          <w:rFonts w:eastAsia="Calibri" w:cstheme="minorHAnsi"/>
          <w:b/>
          <w:sz w:val="24"/>
          <w:szCs w:val="24"/>
          <w:lang w:bidi="en-US"/>
        </w:rPr>
      </w:pPr>
      <w:r>
        <w:rPr>
          <w:rFonts w:eastAsia="Calibri" w:cstheme="minorHAnsi"/>
          <w:b/>
          <w:sz w:val="24"/>
          <w:szCs w:val="24"/>
          <w:lang w:bidi="en-US"/>
        </w:rPr>
        <w:t>Facilities and Personnel Qualification</w:t>
      </w:r>
    </w:p>
    <w:p w14:paraId="4C7FF0F4" w14:textId="77777777" w:rsidR="00373E2C" w:rsidRDefault="00373E2C" w:rsidP="003D0C4C">
      <w:pPr>
        <w:widowControl w:val="0"/>
        <w:numPr>
          <w:ilvl w:val="0"/>
          <w:numId w:val="18"/>
        </w:numPr>
        <w:autoSpaceDE w:val="0"/>
        <w:autoSpaceDN w:val="0"/>
        <w:spacing w:after="0" w:line="240" w:lineRule="auto"/>
        <w:jc w:val="both"/>
        <w:rPr>
          <w:rFonts w:eastAsia="Calibri" w:cstheme="minorHAnsi"/>
          <w:bCs/>
          <w:sz w:val="24"/>
          <w:szCs w:val="24"/>
          <w:lang w:bidi="en-US"/>
        </w:rPr>
      </w:pPr>
      <w:r>
        <w:rPr>
          <w:rFonts w:eastAsia="Calibri" w:cstheme="minorHAnsi"/>
          <w:bCs/>
          <w:sz w:val="24"/>
          <w:szCs w:val="24"/>
          <w:lang w:bidi="en-US"/>
        </w:rPr>
        <w:t>Describe the qualifications and expertise of the key personnel and organizations associated with the proposed solution.</w:t>
      </w:r>
    </w:p>
    <w:p w14:paraId="634B8D5E" w14:textId="77777777" w:rsidR="00373E2C" w:rsidRDefault="00373E2C" w:rsidP="003D0C4C">
      <w:pPr>
        <w:widowControl w:val="0"/>
        <w:numPr>
          <w:ilvl w:val="0"/>
          <w:numId w:val="18"/>
        </w:numPr>
        <w:autoSpaceDE w:val="0"/>
        <w:autoSpaceDN w:val="0"/>
        <w:spacing w:after="0" w:line="240" w:lineRule="auto"/>
        <w:jc w:val="both"/>
        <w:rPr>
          <w:rFonts w:eastAsia="Calibri" w:cstheme="minorHAnsi"/>
          <w:bCs/>
          <w:sz w:val="24"/>
          <w:szCs w:val="24"/>
          <w:lang w:bidi="en-US"/>
        </w:rPr>
      </w:pPr>
      <w:r>
        <w:rPr>
          <w:rFonts w:eastAsia="Calibri" w:cstheme="minorHAnsi"/>
          <w:bCs/>
          <w:sz w:val="24"/>
          <w:szCs w:val="24"/>
          <w:lang w:bidi="en-US"/>
        </w:rPr>
        <w:t>Detail any past performance(s) that demonstrate relevance to the program objective and solution requirements.</w:t>
      </w:r>
    </w:p>
    <w:p w14:paraId="647B28FC" w14:textId="77777777" w:rsidR="00373E2C" w:rsidRDefault="00373E2C" w:rsidP="003D0C4C">
      <w:pPr>
        <w:widowControl w:val="0"/>
        <w:numPr>
          <w:ilvl w:val="0"/>
          <w:numId w:val="18"/>
        </w:numPr>
        <w:autoSpaceDE w:val="0"/>
        <w:autoSpaceDN w:val="0"/>
        <w:spacing w:after="0" w:line="240" w:lineRule="auto"/>
        <w:jc w:val="both"/>
        <w:rPr>
          <w:rFonts w:eastAsia="Calibri" w:cstheme="minorHAnsi"/>
          <w:bCs/>
          <w:sz w:val="24"/>
          <w:szCs w:val="24"/>
          <w:lang w:bidi="en-US"/>
        </w:rPr>
      </w:pPr>
      <w:r>
        <w:rPr>
          <w:rFonts w:eastAsia="Calibri" w:cstheme="minorHAnsi"/>
          <w:bCs/>
          <w:sz w:val="24"/>
          <w:szCs w:val="24"/>
          <w:lang w:bidi="en-US"/>
        </w:rPr>
        <w:t>Identify any key facilities, equipment, and other resources relevant for the solution being proposed.</w:t>
      </w:r>
    </w:p>
    <w:p w14:paraId="63E04395" w14:textId="77777777" w:rsidR="00373E2C" w:rsidRDefault="00373E2C" w:rsidP="003D0C4C">
      <w:pPr>
        <w:widowControl w:val="0"/>
        <w:autoSpaceDE w:val="0"/>
        <w:autoSpaceDN w:val="0"/>
        <w:spacing w:after="0" w:line="240" w:lineRule="auto"/>
        <w:jc w:val="both"/>
        <w:rPr>
          <w:rFonts w:eastAsia="Calibri" w:cstheme="minorHAnsi"/>
          <w:b/>
          <w:sz w:val="24"/>
          <w:szCs w:val="24"/>
          <w:lang w:bidi="en-US"/>
        </w:rPr>
      </w:pPr>
    </w:p>
    <w:p w14:paraId="2D8D8485" w14:textId="77777777" w:rsidR="00373E2C" w:rsidRDefault="00373E2C" w:rsidP="003D0C4C">
      <w:pPr>
        <w:pStyle w:val="ListParagraph"/>
        <w:widowControl w:val="0"/>
        <w:numPr>
          <w:ilvl w:val="6"/>
          <w:numId w:val="5"/>
        </w:numPr>
        <w:autoSpaceDE w:val="0"/>
        <w:autoSpaceDN w:val="0"/>
        <w:spacing w:after="0" w:line="240" w:lineRule="auto"/>
        <w:ind w:left="270"/>
        <w:jc w:val="both"/>
        <w:rPr>
          <w:rFonts w:eastAsia="Calibri" w:cstheme="minorHAnsi"/>
          <w:b/>
          <w:sz w:val="24"/>
          <w:szCs w:val="24"/>
          <w:lang w:bidi="en-US"/>
        </w:rPr>
      </w:pPr>
      <w:r>
        <w:rPr>
          <w:rFonts w:eastAsia="Calibri" w:cstheme="minorHAnsi"/>
          <w:b/>
          <w:sz w:val="24"/>
          <w:szCs w:val="24"/>
          <w:lang w:bidi="en-US"/>
        </w:rPr>
        <w:t>Budget Estimation</w:t>
      </w:r>
    </w:p>
    <w:p w14:paraId="2921B08B" w14:textId="77777777" w:rsidR="00373E2C" w:rsidRDefault="00373E2C" w:rsidP="003D0C4C">
      <w:pPr>
        <w:widowControl w:val="0"/>
        <w:numPr>
          <w:ilvl w:val="0"/>
          <w:numId w:val="18"/>
        </w:numPr>
        <w:autoSpaceDE w:val="0"/>
        <w:autoSpaceDN w:val="0"/>
        <w:spacing w:after="0" w:line="240" w:lineRule="auto"/>
        <w:jc w:val="both"/>
        <w:rPr>
          <w:rFonts w:eastAsia="Calibri" w:cstheme="minorHAnsi"/>
          <w:sz w:val="24"/>
          <w:szCs w:val="24"/>
          <w:lang w:bidi="en-US"/>
        </w:rPr>
      </w:pPr>
      <w:r>
        <w:rPr>
          <w:rFonts w:eastAsia="Calibri" w:cstheme="minorHAnsi"/>
          <w:sz w:val="24"/>
          <w:szCs w:val="24"/>
          <w:lang w:bidi="en-US"/>
        </w:rPr>
        <w:t>Provide rough order of magnitude (ROM) and any pertinent assumptions for the proposed work.</w:t>
      </w:r>
    </w:p>
    <w:p w14:paraId="0C7E9041" w14:textId="77777777" w:rsidR="00373E2C" w:rsidRDefault="00373E2C" w:rsidP="003D0C4C">
      <w:pPr>
        <w:widowControl w:val="0"/>
        <w:autoSpaceDE w:val="0"/>
        <w:autoSpaceDN w:val="0"/>
        <w:spacing w:after="0" w:line="240" w:lineRule="auto"/>
        <w:jc w:val="both"/>
        <w:rPr>
          <w:rFonts w:eastAsia="Calibri" w:cstheme="minorHAnsi"/>
          <w:b/>
          <w:sz w:val="24"/>
          <w:szCs w:val="24"/>
          <w:lang w:bidi="en-US"/>
        </w:rPr>
      </w:pPr>
    </w:p>
    <w:p w14:paraId="6E70B33A" w14:textId="77777777" w:rsidR="00373E2C" w:rsidRDefault="00373E2C" w:rsidP="003D0C4C">
      <w:pPr>
        <w:pStyle w:val="ListParagraph"/>
        <w:widowControl w:val="0"/>
        <w:numPr>
          <w:ilvl w:val="6"/>
          <w:numId w:val="5"/>
        </w:numPr>
        <w:autoSpaceDE w:val="0"/>
        <w:autoSpaceDN w:val="0"/>
        <w:spacing w:after="0" w:line="240" w:lineRule="auto"/>
        <w:ind w:left="270"/>
        <w:jc w:val="both"/>
        <w:rPr>
          <w:rFonts w:eastAsia="Calibri" w:cstheme="minorHAnsi"/>
          <w:b/>
          <w:sz w:val="24"/>
          <w:szCs w:val="24"/>
          <w:lang w:bidi="en-US"/>
        </w:rPr>
      </w:pPr>
      <w:r>
        <w:rPr>
          <w:rFonts w:eastAsia="Calibri" w:cstheme="minorHAnsi"/>
          <w:b/>
          <w:sz w:val="24"/>
          <w:szCs w:val="24"/>
          <w:lang w:bidi="en-US"/>
        </w:rPr>
        <w:t>Period of Performance/Schedule</w:t>
      </w:r>
    </w:p>
    <w:p w14:paraId="749898F3" w14:textId="77777777" w:rsidR="00373E2C" w:rsidRDefault="00373E2C" w:rsidP="003D0C4C">
      <w:pPr>
        <w:pStyle w:val="ListParagraph"/>
        <w:widowControl w:val="0"/>
        <w:numPr>
          <w:ilvl w:val="0"/>
          <w:numId w:val="19"/>
        </w:numPr>
        <w:autoSpaceDE w:val="0"/>
        <w:autoSpaceDN w:val="0"/>
        <w:spacing w:after="0" w:line="240" w:lineRule="auto"/>
        <w:jc w:val="both"/>
        <w:rPr>
          <w:rFonts w:eastAsia="Calibri" w:cstheme="minorHAnsi"/>
          <w:sz w:val="24"/>
          <w:szCs w:val="24"/>
          <w:lang w:bidi="en-US"/>
        </w:rPr>
      </w:pPr>
      <w:r>
        <w:rPr>
          <w:rFonts w:eastAsia="Calibri" w:cstheme="minorHAnsi"/>
          <w:sz w:val="24"/>
          <w:szCs w:val="24"/>
          <w:lang w:bidi="en-US"/>
        </w:rPr>
        <w:t>Identify the proposed Period of Performance (PoP) in months and describe the overall schedule.</w:t>
      </w:r>
    </w:p>
    <w:p w14:paraId="1D309D3D" w14:textId="77777777" w:rsidR="00373E2C" w:rsidRDefault="00373E2C" w:rsidP="003D0C4C">
      <w:pPr>
        <w:widowControl w:val="0"/>
        <w:autoSpaceDE w:val="0"/>
        <w:autoSpaceDN w:val="0"/>
        <w:spacing w:after="0" w:line="240" w:lineRule="auto"/>
        <w:jc w:val="both"/>
        <w:rPr>
          <w:rFonts w:eastAsia="Calibri" w:cstheme="minorHAnsi"/>
          <w:b/>
          <w:sz w:val="24"/>
          <w:szCs w:val="24"/>
          <w:lang w:bidi="en-US"/>
        </w:rPr>
      </w:pPr>
    </w:p>
    <w:p w14:paraId="6D0CE37B" w14:textId="77777777" w:rsidR="00373E2C" w:rsidRDefault="00373E2C" w:rsidP="003D0C4C">
      <w:pPr>
        <w:pStyle w:val="ListParagraph"/>
        <w:widowControl w:val="0"/>
        <w:numPr>
          <w:ilvl w:val="6"/>
          <w:numId w:val="5"/>
        </w:numPr>
        <w:autoSpaceDE w:val="0"/>
        <w:autoSpaceDN w:val="0"/>
        <w:spacing w:after="0" w:line="240" w:lineRule="auto"/>
        <w:ind w:left="270"/>
        <w:jc w:val="both"/>
        <w:rPr>
          <w:rFonts w:eastAsia="Calibri" w:cstheme="minorHAnsi"/>
          <w:b/>
          <w:sz w:val="24"/>
          <w:szCs w:val="24"/>
          <w:lang w:bidi="en-US"/>
        </w:rPr>
      </w:pPr>
      <w:r>
        <w:rPr>
          <w:rFonts w:eastAsia="Calibri" w:cstheme="minorHAnsi"/>
          <w:b/>
          <w:sz w:val="24"/>
          <w:szCs w:val="24"/>
          <w:lang w:bidi="en-US"/>
        </w:rPr>
        <w:t xml:space="preserve">Data Rights Assertions </w:t>
      </w:r>
    </w:p>
    <w:p w14:paraId="227FD9F9" w14:textId="77777777" w:rsidR="00373E2C" w:rsidRDefault="00373E2C" w:rsidP="007D63D5">
      <w:pPr>
        <w:widowControl w:val="0"/>
        <w:numPr>
          <w:ilvl w:val="0"/>
          <w:numId w:val="20"/>
        </w:numPr>
        <w:autoSpaceDE w:val="0"/>
        <w:autoSpaceDN w:val="0"/>
        <w:spacing w:after="0" w:line="240" w:lineRule="auto"/>
        <w:jc w:val="both"/>
        <w:rPr>
          <w:rFonts w:eastAsia="Calibri" w:cstheme="minorHAnsi"/>
          <w:sz w:val="24"/>
          <w:szCs w:val="24"/>
          <w:lang w:bidi="en-US"/>
        </w:rPr>
      </w:pPr>
      <w:r>
        <w:rPr>
          <w:rFonts w:eastAsia="Calibri" w:cstheme="minorHAnsi"/>
          <w:sz w:val="24"/>
          <w:szCs w:val="24"/>
          <w:lang w:bidi="en-US"/>
        </w:rPr>
        <w:t xml:space="preserve">It is anticipated that anything delivered under this proposed effort would be delivered to the Government with unlimited data rights.  If this is not the intent, then you should discuss any restricted data rights associated with any proposed deliverables. If applicable, complete the below table for any items to be furnished to the Government with restrictions. </w:t>
      </w:r>
      <w:r>
        <w:rPr>
          <w:rFonts w:eastAsia="Calibri" w:cstheme="minorHAnsi"/>
          <w:i/>
          <w:iCs/>
          <w:sz w:val="24"/>
          <w:szCs w:val="24"/>
          <w:lang w:bidi="en-US"/>
        </w:rPr>
        <w:t>An example is provided. This section is not part of the page count.</w:t>
      </w:r>
    </w:p>
    <w:p w14:paraId="1DD9FBB4" w14:textId="769631B4" w:rsidR="00373E2C" w:rsidRDefault="00542B57">
      <w:pPr>
        <w:rPr>
          <w:rFonts w:eastAsia="Calibri" w:cstheme="minorHAnsi"/>
          <w:lang w:bidi="en-US"/>
        </w:rPr>
      </w:pPr>
      <w:r>
        <w:rPr>
          <w:rFonts w:eastAsia="Calibri" w:cstheme="minorHAnsi"/>
          <w:lang w:bidi="en-US"/>
        </w:rPr>
        <w:br w:type="page"/>
      </w:r>
    </w:p>
    <w:p w14:paraId="7AFDC039" w14:textId="77777777" w:rsidR="00373E2C" w:rsidRDefault="00373E2C" w:rsidP="00373E2C">
      <w:pPr>
        <w:widowControl w:val="0"/>
        <w:autoSpaceDE w:val="0"/>
        <w:autoSpaceDN w:val="0"/>
        <w:spacing w:after="0" w:line="240" w:lineRule="auto"/>
        <w:ind w:left="720"/>
        <w:contextualSpacing/>
        <w:jc w:val="both"/>
        <w:rPr>
          <w:rFonts w:eastAsia="Calibri" w:cstheme="minorHAnsi"/>
          <w:lang w:bidi="en-US"/>
        </w:rPr>
      </w:pPr>
    </w:p>
    <w:tbl>
      <w:tblPr>
        <w:tblW w:w="963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8"/>
        <w:gridCol w:w="1502"/>
        <w:gridCol w:w="1532"/>
        <w:gridCol w:w="2428"/>
        <w:gridCol w:w="1620"/>
      </w:tblGrid>
      <w:tr w:rsidR="00373E2C" w14:paraId="51AA2655" w14:textId="77777777">
        <w:tc>
          <w:tcPr>
            <w:tcW w:w="2548" w:type="dxa"/>
            <w:tcBorders>
              <w:top w:val="single" w:sz="4" w:space="0" w:color="000000"/>
              <w:left w:val="single" w:sz="4" w:space="0" w:color="000000"/>
              <w:bottom w:val="single" w:sz="4" w:space="0" w:color="000000"/>
              <w:right w:val="single" w:sz="4" w:space="0" w:color="000000"/>
            </w:tcBorders>
            <w:shd w:val="clear" w:color="auto" w:fill="DBE5F1"/>
            <w:hideMark/>
          </w:tcPr>
          <w:p w14:paraId="4E99DE7D" w14:textId="77777777" w:rsidR="00373E2C" w:rsidRDefault="00373E2C">
            <w:pPr>
              <w:widowControl w:val="0"/>
              <w:autoSpaceDE w:val="0"/>
              <w:autoSpaceDN w:val="0"/>
              <w:spacing w:after="0" w:line="252" w:lineRule="auto"/>
              <w:ind w:left="-15" w:firstLine="9"/>
              <w:rPr>
                <w:rFonts w:eastAsia="MS Mincho" w:cstheme="minorHAnsi"/>
                <w:b/>
                <w:bCs/>
                <w:kern w:val="2"/>
                <w:sz w:val="24"/>
                <w:szCs w:val="24"/>
                <w14:ligatures w14:val="standardContextual"/>
              </w:rPr>
            </w:pPr>
            <w:r>
              <w:rPr>
                <w:rFonts w:eastAsia="MS Mincho" w:cstheme="minorHAnsi"/>
                <w:b/>
                <w:bCs/>
                <w:kern w:val="2"/>
                <w:sz w:val="24"/>
                <w:szCs w:val="24"/>
                <w14:ligatures w14:val="standardContextual"/>
              </w:rPr>
              <w:t>Technical Data or Computer Software to be Furnished with Restrictions</w:t>
            </w:r>
          </w:p>
        </w:tc>
        <w:tc>
          <w:tcPr>
            <w:tcW w:w="1502" w:type="dxa"/>
            <w:tcBorders>
              <w:top w:val="single" w:sz="4" w:space="0" w:color="000000"/>
              <w:left w:val="single" w:sz="4" w:space="0" w:color="000000"/>
              <w:bottom w:val="single" w:sz="4" w:space="0" w:color="000000"/>
              <w:right w:val="single" w:sz="4" w:space="0" w:color="000000"/>
            </w:tcBorders>
            <w:shd w:val="clear" w:color="auto" w:fill="DBE5F1"/>
          </w:tcPr>
          <w:p w14:paraId="7FF940CA" w14:textId="77777777" w:rsidR="00373E2C" w:rsidRDefault="00373E2C">
            <w:pPr>
              <w:widowControl w:val="0"/>
              <w:tabs>
                <w:tab w:val="left" w:pos="1006"/>
              </w:tabs>
              <w:autoSpaceDE w:val="0"/>
              <w:autoSpaceDN w:val="0"/>
              <w:spacing w:after="0" w:line="252" w:lineRule="auto"/>
              <w:ind w:left="106" w:firstLine="9"/>
              <w:rPr>
                <w:rFonts w:eastAsia="MS Mincho" w:cstheme="minorHAnsi"/>
                <w:b/>
                <w:bCs/>
                <w:kern w:val="2"/>
                <w:sz w:val="24"/>
                <w:szCs w:val="24"/>
                <w14:ligatures w14:val="standardContextual"/>
              </w:rPr>
            </w:pPr>
            <w:r>
              <w:rPr>
                <w:rFonts w:eastAsia="MS Mincho" w:cstheme="minorHAnsi"/>
                <w:b/>
                <w:bCs/>
                <w:kern w:val="2"/>
                <w:sz w:val="24"/>
                <w:szCs w:val="24"/>
                <w14:ligatures w14:val="standardContextual"/>
              </w:rPr>
              <w:t>Basis for Assertion</w:t>
            </w:r>
          </w:p>
          <w:p w14:paraId="18378E5B" w14:textId="77777777" w:rsidR="00373E2C" w:rsidRDefault="00373E2C">
            <w:pPr>
              <w:widowControl w:val="0"/>
              <w:tabs>
                <w:tab w:val="left" w:pos="630"/>
              </w:tabs>
              <w:autoSpaceDE w:val="0"/>
              <w:autoSpaceDN w:val="0"/>
              <w:spacing w:after="0" w:line="252" w:lineRule="auto"/>
              <w:ind w:left="630" w:firstLine="9"/>
              <w:rPr>
                <w:rFonts w:eastAsia="MS Mincho" w:cstheme="minorHAnsi"/>
                <w:b/>
                <w:bCs/>
                <w:kern w:val="2"/>
                <w:sz w:val="24"/>
                <w:szCs w:val="24"/>
                <w14:ligatures w14:val="standardContextual"/>
              </w:rPr>
            </w:pPr>
          </w:p>
        </w:tc>
        <w:tc>
          <w:tcPr>
            <w:tcW w:w="1532" w:type="dxa"/>
            <w:tcBorders>
              <w:top w:val="single" w:sz="4" w:space="0" w:color="000000"/>
              <w:left w:val="single" w:sz="4" w:space="0" w:color="000000"/>
              <w:bottom w:val="single" w:sz="4" w:space="0" w:color="000000"/>
              <w:right w:val="single" w:sz="4" w:space="0" w:color="000000"/>
            </w:tcBorders>
            <w:shd w:val="clear" w:color="auto" w:fill="DBE5F1"/>
            <w:hideMark/>
          </w:tcPr>
          <w:p w14:paraId="265CEE09" w14:textId="77777777" w:rsidR="00373E2C" w:rsidRDefault="00373E2C">
            <w:pPr>
              <w:widowControl w:val="0"/>
              <w:tabs>
                <w:tab w:val="left" w:pos="1081"/>
              </w:tabs>
              <w:autoSpaceDE w:val="0"/>
              <w:autoSpaceDN w:val="0"/>
              <w:spacing w:after="0" w:line="252" w:lineRule="auto"/>
              <w:ind w:left="1" w:firstLine="9"/>
              <w:rPr>
                <w:rFonts w:eastAsia="MS Mincho" w:cstheme="minorHAnsi"/>
                <w:b/>
                <w:bCs/>
                <w:kern w:val="2"/>
                <w:sz w:val="24"/>
                <w:szCs w:val="24"/>
                <w14:ligatures w14:val="standardContextual"/>
              </w:rPr>
            </w:pPr>
            <w:r>
              <w:rPr>
                <w:rFonts w:eastAsia="MS Mincho" w:cstheme="minorHAnsi"/>
                <w:b/>
                <w:bCs/>
                <w:kern w:val="2"/>
                <w:sz w:val="24"/>
                <w:szCs w:val="24"/>
                <w14:ligatures w14:val="standardContextual"/>
              </w:rPr>
              <w:t xml:space="preserve">Asserted Rights </w:t>
            </w:r>
          </w:p>
        </w:tc>
        <w:tc>
          <w:tcPr>
            <w:tcW w:w="2428" w:type="dxa"/>
            <w:tcBorders>
              <w:top w:val="single" w:sz="4" w:space="0" w:color="000000"/>
              <w:left w:val="single" w:sz="4" w:space="0" w:color="000000"/>
              <w:bottom w:val="single" w:sz="4" w:space="0" w:color="000000"/>
              <w:right w:val="single" w:sz="4" w:space="0" w:color="000000"/>
            </w:tcBorders>
            <w:shd w:val="clear" w:color="auto" w:fill="DBE5F1"/>
            <w:hideMark/>
          </w:tcPr>
          <w:p w14:paraId="562492DB" w14:textId="77777777" w:rsidR="00373E2C" w:rsidRDefault="00373E2C">
            <w:pPr>
              <w:widowControl w:val="0"/>
              <w:tabs>
                <w:tab w:val="left" w:pos="1906"/>
              </w:tabs>
              <w:autoSpaceDE w:val="0"/>
              <w:autoSpaceDN w:val="0"/>
              <w:spacing w:after="0" w:line="252" w:lineRule="auto"/>
              <w:ind w:firstLine="9"/>
              <w:rPr>
                <w:rFonts w:eastAsia="MS Mincho" w:cstheme="minorHAnsi"/>
                <w:b/>
                <w:bCs/>
                <w:kern w:val="2"/>
                <w:sz w:val="24"/>
                <w:szCs w:val="24"/>
                <w14:ligatures w14:val="standardContextual"/>
              </w:rPr>
            </w:pPr>
            <w:r>
              <w:rPr>
                <w:rFonts w:eastAsia="MS Mincho" w:cstheme="minorHAnsi"/>
                <w:b/>
                <w:bCs/>
                <w:kern w:val="2"/>
                <w:sz w:val="24"/>
                <w:szCs w:val="24"/>
                <w14:ligatures w14:val="standardContextual"/>
              </w:rPr>
              <w:t>Name of Organization Asserting Restrictions</w:t>
            </w:r>
          </w:p>
        </w:tc>
        <w:tc>
          <w:tcPr>
            <w:tcW w:w="1620" w:type="dxa"/>
            <w:tcBorders>
              <w:top w:val="single" w:sz="4" w:space="0" w:color="000000"/>
              <w:left w:val="single" w:sz="4" w:space="0" w:color="000000"/>
              <w:bottom w:val="single" w:sz="4" w:space="0" w:color="000000"/>
              <w:right w:val="single" w:sz="4" w:space="0" w:color="000000"/>
            </w:tcBorders>
            <w:shd w:val="clear" w:color="auto" w:fill="DBE5F1"/>
            <w:hideMark/>
          </w:tcPr>
          <w:p w14:paraId="5422AF41" w14:textId="77777777" w:rsidR="00373E2C" w:rsidRDefault="00373E2C">
            <w:pPr>
              <w:widowControl w:val="0"/>
              <w:autoSpaceDE w:val="0"/>
              <w:autoSpaceDN w:val="0"/>
              <w:spacing w:after="0" w:line="252" w:lineRule="auto"/>
              <w:ind w:left="1" w:firstLine="9"/>
              <w:rPr>
                <w:rFonts w:eastAsia="MS Mincho" w:cstheme="minorHAnsi"/>
                <w:b/>
                <w:bCs/>
                <w:kern w:val="2"/>
                <w:sz w:val="24"/>
                <w:szCs w:val="24"/>
                <w14:ligatures w14:val="standardContextual"/>
              </w:rPr>
            </w:pPr>
            <w:r>
              <w:rPr>
                <w:rFonts w:eastAsia="MS Mincho" w:cstheme="minorHAnsi"/>
                <w:b/>
                <w:bCs/>
                <w:kern w:val="2"/>
                <w:sz w:val="24"/>
                <w:szCs w:val="24"/>
                <w14:ligatures w14:val="standardContextual"/>
              </w:rPr>
              <w:t>Deliverables Affected</w:t>
            </w:r>
          </w:p>
        </w:tc>
      </w:tr>
      <w:tr w:rsidR="00373E2C" w14:paraId="74BE2513" w14:textId="77777777">
        <w:trPr>
          <w:trHeight w:val="1142"/>
        </w:trPr>
        <w:tc>
          <w:tcPr>
            <w:tcW w:w="2548" w:type="dxa"/>
            <w:tcBorders>
              <w:top w:val="single" w:sz="4" w:space="0" w:color="000000"/>
              <w:left w:val="single" w:sz="4" w:space="0" w:color="000000"/>
              <w:bottom w:val="single" w:sz="4" w:space="0" w:color="000000"/>
              <w:right w:val="single" w:sz="4" w:space="0" w:color="000000"/>
            </w:tcBorders>
          </w:tcPr>
          <w:p w14:paraId="078D5CEE" w14:textId="77777777" w:rsidR="00373E2C" w:rsidRDefault="00373E2C">
            <w:pPr>
              <w:widowControl w:val="0"/>
              <w:tabs>
                <w:tab w:val="left" w:pos="630"/>
              </w:tabs>
              <w:autoSpaceDE w:val="0"/>
              <w:autoSpaceDN w:val="0"/>
              <w:spacing w:after="0" w:line="252" w:lineRule="auto"/>
              <w:ind w:left="630" w:firstLine="9"/>
              <w:jc w:val="both"/>
              <w:rPr>
                <w:rFonts w:eastAsia="MS Mincho" w:cstheme="minorHAnsi"/>
                <w:b/>
                <w:bCs/>
                <w:kern w:val="2"/>
                <w:sz w:val="24"/>
                <w:szCs w:val="24"/>
                <w14:ligatures w14:val="standardContextual"/>
              </w:rPr>
            </w:pPr>
          </w:p>
        </w:tc>
        <w:tc>
          <w:tcPr>
            <w:tcW w:w="1502" w:type="dxa"/>
            <w:tcBorders>
              <w:top w:val="single" w:sz="4" w:space="0" w:color="000000"/>
              <w:left w:val="single" w:sz="4" w:space="0" w:color="000000"/>
              <w:bottom w:val="single" w:sz="4" w:space="0" w:color="000000"/>
              <w:right w:val="single" w:sz="4" w:space="0" w:color="000000"/>
            </w:tcBorders>
          </w:tcPr>
          <w:p w14:paraId="5532C5F7" w14:textId="77777777" w:rsidR="00373E2C" w:rsidRDefault="00373E2C">
            <w:pPr>
              <w:widowControl w:val="0"/>
              <w:tabs>
                <w:tab w:val="left" w:pos="630"/>
              </w:tabs>
              <w:autoSpaceDE w:val="0"/>
              <w:autoSpaceDN w:val="0"/>
              <w:spacing w:after="0" w:line="252" w:lineRule="auto"/>
              <w:ind w:left="630" w:firstLine="9"/>
              <w:jc w:val="both"/>
              <w:rPr>
                <w:rFonts w:eastAsia="MS Mincho" w:cstheme="minorHAnsi"/>
                <w:b/>
                <w:bCs/>
                <w:kern w:val="2"/>
                <w:sz w:val="24"/>
                <w:szCs w:val="24"/>
                <w14:ligatures w14:val="standardContextual"/>
              </w:rPr>
            </w:pPr>
          </w:p>
        </w:tc>
        <w:tc>
          <w:tcPr>
            <w:tcW w:w="1532" w:type="dxa"/>
            <w:tcBorders>
              <w:top w:val="single" w:sz="4" w:space="0" w:color="000000"/>
              <w:left w:val="single" w:sz="4" w:space="0" w:color="000000"/>
              <w:bottom w:val="single" w:sz="4" w:space="0" w:color="000000"/>
              <w:right w:val="single" w:sz="4" w:space="0" w:color="000000"/>
            </w:tcBorders>
          </w:tcPr>
          <w:p w14:paraId="17E174B7" w14:textId="77777777" w:rsidR="00373E2C" w:rsidRDefault="00373E2C">
            <w:pPr>
              <w:widowControl w:val="0"/>
              <w:tabs>
                <w:tab w:val="left" w:pos="630"/>
              </w:tabs>
              <w:autoSpaceDE w:val="0"/>
              <w:autoSpaceDN w:val="0"/>
              <w:spacing w:after="0" w:line="252" w:lineRule="auto"/>
              <w:ind w:left="630" w:firstLine="9"/>
              <w:jc w:val="both"/>
              <w:rPr>
                <w:rFonts w:eastAsia="MS Mincho" w:cstheme="minorHAnsi"/>
                <w:b/>
                <w:bCs/>
                <w:kern w:val="2"/>
                <w:sz w:val="24"/>
                <w:szCs w:val="24"/>
                <w14:ligatures w14:val="standardContextual"/>
              </w:rPr>
            </w:pPr>
          </w:p>
        </w:tc>
        <w:tc>
          <w:tcPr>
            <w:tcW w:w="2428" w:type="dxa"/>
            <w:tcBorders>
              <w:top w:val="single" w:sz="4" w:space="0" w:color="000000"/>
              <w:left w:val="single" w:sz="4" w:space="0" w:color="000000"/>
              <w:bottom w:val="single" w:sz="4" w:space="0" w:color="000000"/>
              <w:right w:val="single" w:sz="4" w:space="0" w:color="000000"/>
            </w:tcBorders>
          </w:tcPr>
          <w:p w14:paraId="3F475E1B" w14:textId="77777777" w:rsidR="00373E2C" w:rsidRDefault="00373E2C">
            <w:pPr>
              <w:widowControl w:val="0"/>
              <w:tabs>
                <w:tab w:val="left" w:pos="630"/>
              </w:tabs>
              <w:autoSpaceDE w:val="0"/>
              <w:autoSpaceDN w:val="0"/>
              <w:spacing w:after="0" w:line="252" w:lineRule="auto"/>
              <w:ind w:left="630" w:firstLine="9"/>
              <w:jc w:val="both"/>
              <w:rPr>
                <w:rFonts w:eastAsia="MS Mincho" w:cstheme="minorHAnsi"/>
                <w:b/>
                <w:bCs/>
                <w:kern w:val="2"/>
                <w:sz w:val="24"/>
                <w:szCs w:val="24"/>
                <w14:ligatures w14:val="standardContextual"/>
              </w:rPr>
            </w:pPr>
          </w:p>
        </w:tc>
        <w:tc>
          <w:tcPr>
            <w:tcW w:w="1620" w:type="dxa"/>
            <w:tcBorders>
              <w:top w:val="single" w:sz="4" w:space="0" w:color="000000"/>
              <w:left w:val="single" w:sz="4" w:space="0" w:color="000000"/>
              <w:bottom w:val="single" w:sz="4" w:space="0" w:color="000000"/>
              <w:right w:val="single" w:sz="4" w:space="0" w:color="000000"/>
            </w:tcBorders>
          </w:tcPr>
          <w:p w14:paraId="2FF2128B" w14:textId="77777777" w:rsidR="00373E2C" w:rsidRDefault="00373E2C">
            <w:pPr>
              <w:widowControl w:val="0"/>
              <w:tabs>
                <w:tab w:val="left" w:pos="630"/>
              </w:tabs>
              <w:autoSpaceDE w:val="0"/>
              <w:autoSpaceDN w:val="0"/>
              <w:spacing w:after="0" w:line="252" w:lineRule="auto"/>
              <w:ind w:left="630" w:firstLine="9"/>
              <w:jc w:val="both"/>
              <w:rPr>
                <w:rFonts w:eastAsia="MS Mincho" w:cstheme="minorHAnsi"/>
                <w:b/>
                <w:bCs/>
                <w:kern w:val="2"/>
                <w:sz w:val="24"/>
                <w:szCs w:val="24"/>
                <w14:ligatures w14:val="standardContextual"/>
              </w:rPr>
            </w:pPr>
          </w:p>
        </w:tc>
      </w:tr>
      <w:bookmarkEnd w:id="77"/>
      <w:bookmarkEnd w:id="78"/>
      <w:bookmarkEnd w:id="79"/>
      <w:bookmarkEnd w:id="80"/>
      <w:bookmarkEnd w:id="81"/>
      <w:bookmarkEnd w:id="82"/>
      <w:bookmarkEnd w:id="83"/>
    </w:tbl>
    <w:p w14:paraId="3DA14E27" w14:textId="77777777" w:rsidR="00373E2C" w:rsidRDefault="00373E2C" w:rsidP="00373E2C">
      <w:pPr>
        <w:widowControl w:val="0"/>
        <w:autoSpaceDE w:val="0"/>
        <w:autoSpaceDN w:val="0"/>
        <w:spacing w:after="0" w:line="240" w:lineRule="auto"/>
        <w:rPr>
          <w:rFonts w:eastAsia="Calibri" w:cstheme="minorHAnsi"/>
          <w:sz w:val="24"/>
          <w:szCs w:val="24"/>
          <w:lang w:bidi="en-US"/>
        </w:rPr>
      </w:pPr>
    </w:p>
    <w:p w14:paraId="703FF892" w14:textId="77777777" w:rsidR="00373E2C" w:rsidRDefault="00373E2C" w:rsidP="00373E2C">
      <w:pPr>
        <w:spacing w:line="254" w:lineRule="auto"/>
        <w:rPr>
          <w:rFonts w:eastAsia="Calibri" w:cstheme="minorHAnsi"/>
          <w:b/>
          <w:sz w:val="24"/>
          <w:szCs w:val="24"/>
        </w:rPr>
      </w:pPr>
    </w:p>
    <w:p w14:paraId="1F5F2336" w14:textId="77777777" w:rsidR="00D31CFF" w:rsidRPr="001E2C80" w:rsidRDefault="00D31CFF" w:rsidP="00A00A94">
      <w:pPr>
        <w:spacing w:line="256" w:lineRule="auto"/>
        <w:rPr>
          <w:rFonts w:eastAsia="Calibri" w:cstheme="minorHAnsi"/>
          <w:b/>
          <w:bCs/>
          <w:sz w:val="24"/>
          <w:szCs w:val="24"/>
        </w:rPr>
        <w:sectPr w:rsidR="00D31CFF" w:rsidRPr="001E2C80" w:rsidSect="006F5098">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170" w:left="1440" w:header="720" w:footer="720" w:gutter="0"/>
          <w:cols w:space="720"/>
          <w:docGrid w:linePitch="360"/>
        </w:sectPr>
      </w:pPr>
    </w:p>
    <w:tbl>
      <w:tblPr>
        <w:tblStyle w:val="TableGrid"/>
        <w:tblpPr w:leftFromText="180" w:rightFromText="180" w:vertAnchor="text" w:horzAnchor="page" w:tblpX="781" w:tblpY="1234"/>
        <w:tblW w:w="145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99"/>
        <w:gridCol w:w="7299"/>
      </w:tblGrid>
      <w:tr w:rsidR="0024104E" w:rsidRPr="001E2C80" w14:paraId="3F63C902" w14:textId="77777777" w:rsidTr="2BFAC680">
        <w:trPr>
          <w:trHeight w:val="443"/>
        </w:trPr>
        <w:tc>
          <w:tcPr>
            <w:tcW w:w="7299" w:type="dxa"/>
          </w:tcPr>
          <w:p w14:paraId="38F968DD" w14:textId="6BFF614C" w:rsidR="0024104E" w:rsidRPr="001E2C80" w:rsidRDefault="00A5641A" w:rsidP="0024104E">
            <w:pPr>
              <w:rPr>
                <w:rFonts w:asciiTheme="minorHAnsi" w:eastAsia="Calibri" w:hAnsiTheme="minorHAnsi" w:cstheme="minorHAnsi"/>
                <w:b/>
                <w:bCs/>
                <w:color w:val="002060"/>
                <w:sz w:val="24"/>
                <w:szCs w:val="24"/>
              </w:rPr>
            </w:pPr>
            <w:r w:rsidRPr="001E2C80">
              <w:rPr>
                <w:rFonts w:asciiTheme="minorHAnsi" w:eastAsia="Calibri" w:hAnsiTheme="minorHAnsi" w:cstheme="minorHAnsi"/>
                <w:b/>
                <w:bCs/>
                <w:color w:val="002060"/>
                <w:sz w:val="24"/>
                <w:szCs w:val="24"/>
              </w:rPr>
              <w:lastRenderedPageBreak/>
              <w:t xml:space="preserve">Abstract </w:t>
            </w:r>
            <w:r w:rsidR="0024104E" w:rsidRPr="001E2C80">
              <w:rPr>
                <w:rFonts w:asciiTheme="minorHAnsi" w:eastAsia="Calibri" w:hAnsiTheme="minorHAnsi" w:cstheme="minorHAnsi"/>
                <w:b/>
                <w:bCs/>
                <w:color w:val="002060"/>
                <w:sz w:val="24"/>
                <w:szCs w:val="24"/>
              </w:rPr>
              <w:t>Information</w:t>
            </w:r>
          </w:p>
        </w:tc>
        <w:tc>
          <w:tcPr>
            <w:tcW w:w="7299" w:type="dxa"/>
          </w:tcPr>
          <w:p w14:paraId="5338A6CC" w14:textId="47C81A1B" w:rsidR="0024104E" w:rsidRPr="001E2C80" w:rsidRDefault="0024104E" w:rsidP="0024104E">
            <w:pPr>
              <w:rPr>
                <w:rFonts w:asciiTheme="minorHAnsi" w:eastAsia="Calibri" w:hAnsiTheme="minorHAnsi" w:cstheme="minorHAnsi"/>
                <w:b/>
                <w:bCs/>
                <w:color w:val="002060"/>
                <w:sz w:val="24"/>
                <w:szCs w:val="24"/>
              </w:rPr>
            </w:pPr>
            <w:r w:rsidRPr="001E2C80">
              <w:rPr>
                <w:rFonts w:asciiTheme="minorHAnsi" w:eastAsia="Calibri" w:hAnsiTheme="minorHAnsi" w:cstheme="minorHAnsi"/>
                <w:b/>
                <w:bCs/>
                <w:color w:val="002060"/>
                <w:sz w:val="24"/>
                <w:szCs w:val="24"/>
              </w:rPr>
              <w:t>Supporting Content and Project Planning Information</w:t>
            </w:r>
          </w:p>
        </w:tc>
      </w:tr>
      <w:tr w:rsidR="0024104E" w:rsidRPr="001E2C80" w14:paraId="3A99AE41" w14:textId="77777777" w:rsidTr="2BFAC680">
        <w:trPr>
          <w:trHeight w:val="3503"/>
        </w:trPr>
        <w:tc>
          <w:tcPr>
            <w:tcW w:w="7299" w:type="dxa"/>
          </w:tcPr>
          <w:p w14:paraId="48E5DEE4" w14:textId="77777777" w:rsidR="00D34097" w:rsidRPr="001E2C80" w:rsidRDefault="00D34097" w:rsidP="0024104E">
            <w:pPr>
              <w:rPr>
                <w:rFonts w:asciiTheme="minorHAnsi" w:eastAsia="Calibri" w:hAnsiTheme="minorHAnsi" w:cstheme="minorHAnsi"/>
                <w:color w:val="002060"/>
                <w:sz w:val="22"/>
                <w:szCs w:val="22"/>
                <w:u w:val="single"/>
              </w:rPr>
            </w:pPr>
          </w:p>
          <w:p w14:paraId="6402C76D" w14:textId="4AE18631"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u w:val="single"/>
              </w:rPr>
              <w:t>Objective:</w:t>
            </w:r>
            <w:r w:rsidRPr="001E2C80">
              <w:rPr>
                <w:rFonts w:asciiTheme="minorHAnsi" w:eastAsia="Calibri" w:hAnsiTheme="minorHAnsi" w:cstheme="minorHAnsi"/>
                <w:color w:val="002060"/>
                <w:sz w:val="22"/>
                <w:szCs w:val="22"/>
              </w:rPr>
              <w:t xml:space="preserve"> Clear, concise (two to three sentences) description of the objectives and methodologies of the effort.</w:t>
            </w:r>
          </w:p>
          <w:p w14:paraId="66C3486C" w14:textId="77777777" w:rsidR="0024104E" w:rsidRPr="001E2C80" w:rsidRDefault="0024104E" w:rsidP="0024104E">
            <w:pPr>
              <w:rPr>
                <w:rFonts w:asciiTheme="minorHAnsi" w:eastAsia="Calibri" w:hAnsiTheme="minorHAnsi" w:cstheme="minorHAnsi"/>
                <w:color w:val="002060"/>
                <w:sz w:val="22"/>
                <w:szCs w:val="22"/>
              </w:rPr>
            </w:pPr>
          </w:p>
          <w:p w14:paraId="722336F4" w14:textId="59A98DB1"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u w:val="single"/>
              </w:rPr>
              <w:t>Description of effort:</w:t>
            </w:r>
            <w:r w:rsidRPr="001E2C80">
              <w:rPr>
                <w:rFonts w:asciiTheme="minorHAnsi" w:eastAsia="Calibri" w:hAnsiTheme="minorHAnsi" w:cstheme="minorHAnsi"/>
                <w:color w:val="002060"/>
                <w:sz w:val="22"/>
                <w:szCs w:val="22"/>
              </w:rPr>
              <w:t xml:space="preserve"> A bullet list (2-3) of the primary scientific challenges being addressed</w:t>
            </w:r>
          </w:p>
        </w:tc>
        <w:tc>
          <w:tcPr>
            <w:tcW w:w="7299" w:type="dxa"/>
          </w:tcPr>
          <w:p w14:paraId="090915BD" w14:textId="77777777" w:rsidR="00D34097" w:rsidRPr="001E2C80" w:rsidRDefault="00D34097" w:rsidP="0024104E">
            <w:pPr>
              <w:rPr>
                <w:rFonts w:asciiTheme="minorHAnsi" w:eastAsia="Calibri" w:hAnsiTheme="minorHAnsi" w:cstheme="minorHAnsi"/>
                <w:color w:val="002060"/>
                <w:sz w:val="22"/>
                <w:szCs w:val="22"/>
              </w:rPr>
            </w:pPr>
          </w:p>
          <w:p w14:paraId="4C0017B1" w14:textId="35A4A98B"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rPr>
              <w:t>Picture or Graphic that Illustrates the research or concept (e.g., data figures, molecule illustrations or processes)</w:t>
            </w:r>
          </w:p>
        </w:tc>
      </w:tr>
      <w:tr w:rsidR="0024104E" w:rsidRPr="001E2C80" w14:paraId="4CC8206D" w14:textId="77777777" w:rsidTr="2BFAC680">
        <w:trPr>
          <w:trHeight w:val="3593"/>
        </w:trPr>
        <w:tc>
          <w:tcPr>
            <w:tcW w:w="7299" w:type="dxa"/>
          </w:tcPr>
          <w:p w14:paraId="215F9DB8" w14:textId="77777777" w:rsidR="00D34097" w:rsidRPr="001E2C80" w:rsidRDefault="00D34097" w:rsidP="0024104E">
            <w:pPr>
              <w:rPr>
                <w:rFonts w:asciiTheme="minorHAnsi" w:eastAsia="Calibri" w:hAnsiTheme="minorHAnsi" w:cstheme="minorHAnsi"/>
                <w:color w:val="002060"/>
                <w:sz w:val="22"/>
                <w:szCs w:val="22"/>
                <w:u w:val="single"/>
              </w:rPr>
            </w:pPr>
          </w:p>
          <w:p w14:paraId="158FA59E" w14:textId="7BE1D2C4" w:rsidR="0024104E" w:rsidRPr="001E2C80" w:rsidRDefault="0024104E" w:rsidP="0024104E">
            <w:pPr>
              <w:rPr>
                <w:rFonts w:asciiTheme="minorHAnsi" w:eastAsia="Calibri" w:hAnsiTheme="minorHAnsi" w:cstheme="minorHAnsi"/>
                <w:color w:val="002060"/>
                <w:sz w:val="22"/>
                <w:szCs w:val="22"/>
              </w:rPr>
            </w:pPr>
            <w:r w:rsidRPr="001E2C80">
              <w:rPr>
                <w:rFonts w:asciiTheme="minorHAnsi" w:eastAsia="Calibri" w:hAnsiTheme="minorHAnsi" w:cstheme="minorHAnsi"/>
                <w:color w:val="002060"/>
                <w:sz w:val="22"/>
                <w:szCs w:val="22"/>
                <w:u w:val="single"/>
              </w:rPr>
              <w:t>Benefits of Proposed Technology</w:t>
            </w:r>
            <w:r w:rsidRPr="001E2C80">
              <w:rPr>
                <w:rFonts w:asciiTheme="minorHAnsi" w:eastAsia="Calibri" w:hAnsiTheme="minorHAnsi" w:cstheme="minorHAnsi"/>
                <w:color w:val="002060"/>
                <w:sz w:val="22"/>
                <w:szCs w:val="22"/>
              </w:rPr>
              <w:t>:</w:t>
            </w:r>
          </w:p>
          <w:p w14:paraId="63B4B075" w14:textId="77777777" w:rsidR="00D34097" w:rsidRPr="001E2C80" w:rsidRDefault="00D34097" w:rsidP="0024104E">
            <w:pPr>
              <w:rPr>
                <w:rFonts w:asciiTheme="minorHAnsi" w:eastAsia="Calibri" w:hAnsiTheme="minorHAnsi" w:cstheme="minorHAnsi"/>
                <w:color w:val="002060"/>
                <w:sz w:val="22"/>
                <w:szCs w:val="22"/>
                <w:u w:val="single"/>
              </w:rPr>
            </w:pPr>
          </w:p>
          <w:p w14:paraId="42D1540C" w14:textId="6C3260B3" w:rsidR="0024104E" w:rsidRPr="001E2C80" w:rsidRDefault="0024104E" w:rsidP="0024104E">
            <w:pPr>
              <w:rPr>
                <w:rFonts w:asciiTheme="minorHAnsi" w:eastAsia="Calibri" w:hAnsiTheme="minorHAnsi" w:cstheme="minorHAnsi"/>
                <w:color w:val="002060"/>
                <w:sz w:val="22"/>
                <w:szCs w:val="22"/>
                <w:u w:val="single"/>
              </w:rPr>
            </w:pPr>
            <w:r w:rsidRPr="001E2C80">
              <w:rPr>
                <w:rFonts w:asciiTheme="minorHAnsi" w:eastAsia="Calibri" w:hAnsiTheme="minorHAnsi" w:cstheme="minorHAnsi"/>
                <w:color w:val="002060"/>
                <w:sz w:val="22"/>
                <w:szCs w:val="22"/>
                <w:u w:val="single"/>
              </w:rPr>
              <w:t>Challenges:</w:t>
            </w:r>
          </w:p>
          <w:p w14:paraId="76E546FB" w14:textId="77777777" w:rsidR="00D34097" w:rsidRPr="001E2C80" w:rsidRDefault="00D34097" w:rsidP="0024104E">
            <w:pPr>
              <w:rPr>
                <w:rFonts w:asciiTheme="minorHAnsi" w:eastAsia="Calibri" w:hAnsiTheme="minorHAnsi" w:cstheme="minorHAnsi"/>
                <w:color w:val="002060"/>
                <w:sz w:val="22"/>
                <w:szCs w:val="22"/>
                <w:u w:val="single"/>
              </w:rPr>
            </w:pPr>
          </w:p>
          <w:p w14:paraId="34BEBBFF" w14:textId="25E2550B" w:rsidR="0024104E" w:rsidRPr="001E2C80" w:rsidRDefault="0024104E" w:rsidP="0024104E">
            <w:pPr>
              <w:rPr>
                <w:rFonts w:asciiTheme="minorHAnsi" w:eastAsia="Calibri" w:hAnsiTheme="minorHAnsi" w:cstheme="minorHAnsi"/>
                <w:color w:val="002060"/>
                <w:sz w:val="22"/>
                <w:szCs w:val="22"/>
                <w:u w:val="single"/>
              </w:rPr>
            </w:pPr>
            <w:r w:rsidRPr="001E2C80">
              <w:rPr>
                <w:rFonts w:asciiTheme="minorHAnsi" w:eastAsia="Calibri" w:hAnsiTheme="minorHAnsi" w:cstheme="minorHAnsi"/>
                <w:color w:val="002060"/>
                <w:sz w:val="22"/>
                <w:szCs w:val="22"/>
                <w:u w:val="single"/>
              </w:rPr>
              <w:t>Maturity of Technology:</w:t>
            </w:r>
          </w:p>
        </w:tc>
        <w:tc>
          <w:tcPr>
            <w:tcW w:w="7299" w:type="dxa"/>
          </w:tcPr>
          <w:p w14:paraId="053275E7" w14:textId="77777777" w:rsidR="00D34097" w:rsidRPr="001E2C80" w:rsidRDefault="00D34097" w:rsidP="0024104E">
            <w:pPr>
              <w:rPr>
                <w:rFonts w:asciiTheme="minorHAnsi" w:eastAsia="Calibri" w:hAnsiTheme="minorHAnsi" w:cstheme="minorHAnsi"/>
                <w:color w:val="002060"/>
                <w:sz w:val="22"/>
                <w:szCs w:val="22"/>
              </w:rPr>
            </w:pPr>
          </w:p>
          <w:p w14:paraId="53088728" w14:textId="4322AC11" w:rsidR="0024104E" w:rsidRPr="001E2C80" w:rsidRDefault="33315154" w:rsidP="0024104E">
            <w:r w:rsidRPr="2BFAC680">
              <w:rPr>
                <w:rFonts w:asciiTheme="minorHAnsi" w:eastAsia="Calibri" w:hAnsiTheme="minorHAnsi" w:cstheme="minorBidi"/>
                <w:color w:val="002060"/>
                <w:sz w:val="22"/>
                <w:szCs w:val="22"/>
                <w:u w:val="single"/>
              </w:rPr>
              <w:t>Bullet list of the major goals/milestones by:</w:t>
            </w:r>
          </w:p>
          <w:p w14:paraId="7F0E059F" w14:textId="4520009A" w:rsidR="2BFAC680" w:rsidRDefault="2BFAC680" w:rsidP="2BFAC680">
            <w:pPr>
              <w:rPr>
                <w:rFonts w:asciiTheme="minorHAnsi" w:eastAsia="Calibri" w:hAnsiTheme="minorHAnsi" w:cstheme="minorBidi"/>
                <w:color w:val="002060"/>
                <w:sz w:val="22"/>
                <w:szCs w:val="22"/>
                <w:u w:val="single"/>
              </w:rPr>
            </w:pPr>
          </w:p>
          <w:p w14:paraId="0935DB22" w14:textId="4066C0B7" w:rsidR="0024104E" w:rsidRPr="001E2C80" w:rsidRDefault="33315154" w:rsidP="2BFAC680">
            <w:pPr>
              <w:rPr>
                <w:rFonts w:asciiTheme="minorHAnsi" w:eastAsia="Calibri" w:hAnsiTheme="minorHAnsi" w:cstheme="minorBidi"/>
                <w:color w:val="002060"/>
                <w:sz w:val="22"/>
                <w:szCs w:val="22"/>
                <w:u w:val="single"/>
              </w:rPr>
            </w:pPr>
            <w:r w:rsidRPr="2BFAC680">
              <w:rPr>
                <w:rFonts w:asciiTheme="minorHAnsi" w:eastAsia="Calibri" w:hAnsiTheme="minorHAnsi" w:cstheme="minorBidi"/>
                <w:color w:val="002060"/>
                <w:sz w:val="22"/>
                <w:szCs w:val="22"/>
                <w:u w:val="single"/>
              </w:rPr>
              <w:t>Project Year</w:t>
            </w:r>
            <w:r w:rsidR="7CCD06CC" w:rsidRPr="2BFAC680">
              <w:rPr>
                <w:rFonts w:asciiTheme="minorHAnsi" w:eastAsia="Calibri" w:hAnsiTheme="minorHAnsi" w:cstheme="minorBidi"/>
                <w:color w:val="002060"/>
                <w:sz w:val="22"/>
                <w:szCs w:val="22"/>
                <w:u w:val="single"/>
              </w:rPr>
              <w:t>:</w:t>
            </w:r>
          </w:p>
          <w:p w14:paraId="78C24B5C" w14:textId="77777777" w:rsidR="00034C7A" w:rsidRPr="001E2C80" w:rsidRDefault="00034C7A" w:rsidP="0024104E">
            <w:pPr>
              <w:ind w:left="720"/>
              <w:rPr>
                <w:rFonts w:asciiTheme="minorHAnsi" w:eastAsia="Calibri" w:hAnsiTheme="minorHAnsi" w:cstheme="minorHAnsi"/>
                <w:color w:val="002060"/>
                <w:sz w:val="22"/>
                <w:szCs w:val="22"/>
                <w:u w:val="single"/>
              </w:rPr>
            </w:pPr>
          </w:p>
          <w:p w14:paraId="72245368" w14:textId="02579A4C" w:rsidR="0024104E" w:rsidRPr="00373E2C" w:rsidRDefault="33315154" w:rsidP="2BFAC680">
            <w:pPr>
              <w:rPr>
                <w:rFonts w:asciiTheme="minorHAnsi" w:eastAsia="Calibri" w:hAnsiTheme="minorHAnsi" w:cstheme="minorBidi"/>
                <w:color w:val="002060"/>
                <w:sz w:val="22"/>
                <w:szCs w:val="22"/>
                <w:u w:val="single"/>
              </w:rPr>
            </w:pPr>
            <w:r w:rsidRPr="2BFAC680">
              <w:rPr>
                <w:rFonts w:asciiTheme="minorHAnsi" w:eastAsia="Calibri" w:hAnsiTheme="minorHAnsi" w:cstheme="minorBidi"/>
                <w:color w:val="002060"/>
                <w:sz w:val="22"/>
                <w:szCs w:val="22"/>
                <w:u w:val="single"/>
              </w:rPr>
              <w:t>Proposed Funding</w:t>
            </w:r>
            <w:r w:rsidR="02371D0C" w:rsidRPr="2BFAC680">
              <w:rPr>
                <w:rFonts w:asciiTheme="minorHAnsi" w:eastAsia="Calibri" w:hAnsiTheme="minorHAnsi" w:cstheme="minorBidi"/>
                <w:color w:val="002060"/>
                <w:sz w:val="22"/>
                <w:szCs w:val="22"/>
                <w:u w:val="single"/>
              </w:rPr>
              <w:t xml:space="preserve"> (required)</w:t>
            </w:r>
          </w:p>
          <w:p w14:paraId="143EEAF3" w14:textId="0E5F6E3B" w:rsidR="0024104E" w:rsidRPr="001E2C80" w:rsidRDefault="33315154" w:rsidP="2BFAC680">
            <w:pPr>
              <w:rPr>
                <w:rFonts w:asciiTheme="minorHAnsi" w:eastAsia="Calibri" w:hAnsiTheme="minorHAnsi" w:cstheme="minorBidi"/>
                <w:color w:val="002060"/>
                <w:sz w:val="22"/>
                <w:szCs w:val="22"/>
              </w:rPr>
            </w:pPr>
            <w:r w:rsidRPr="2BFAC680">
              <w:rPr>
                <w:rFonts w:asciiTheme="minorHAnsi" w:eastAsia="Calibri" w:hAnsiTheme="minorHAnsi" w:cstheme="minorBidi"/>
                <w:color w:val="002060"/>
                <w:sz w:val="22"/>
                <w:szCs w:val="22"/>
              </w:rPr>
              <w:t>(Rough Order of Magnitude Estimate)</w:t>
            </w:r>
          </w:p>
        </w:tc>
      </w:tr>
    </w:tbl>
    <w:p w14:paraId="320BB54F" w14:textId="4B360A60" w:rsidR="00D31CFF" w:rsidRPr="001E2C80" w:rsidRDefault="005E5F5C" w:rsidP="00D31CFF">
      <w:pPr>
        <w:rPr>
          <w:rFonts w:eastAsia="Calibri" w:cstheme="minorHAnsi"/>
          <w:b/>
          <w:bCs/>
          <w:sz w:val="24"/>
          <w:szCs w:val="24"/>
        </w:rPr>
      </w:pPr>
      <w:r w:rsidRPr="001E2C80">
        <w:rPr>
          <w:rFonts w:cstheme="minorHAnsi"/>
          <w:noProof/>
        </w:rPr>
        <w:drawing>
          <wp:anchor distT="0" distB="0" distL="114300" distR="114300" simplePos="0" relativeHeight="251658242" behindDoc="0" locked="0" layoutInCell="1" allowOverlap="1" wp14:anchorId="2A236EE0" wp14:editId="75C6F96C">
            <wp:simplePos x="0" y="0"/>
            <wp:positionH relativeFrom="column">
              <wp:posOffset>-882650</wp:posOffset>
            </wp:positionH>
            <wp:positionV relativeFrom="paragraph">
              <wp:posOffset>-797560</wp:posOffset>
            </wp:positionV>
            <wp:extent cx="1096010" cy="1096010"/>
            <wp:effectExtent l="0" t="0" r="0" b="0"/>
            <wp:wrapNone/>
            <wp:docPr id="4" name="Picture 3">
              <a:extLst xmlns:a="http://schemas.openxmlformats.org/drawingml/2006/main">
                <a:ext uri="{FF2B5EF4-FFF2-40B4-BE49-F238E27FC236}">
                  <a16:creationId xmlns:a16="http://schemas.microsoft.com/office/drawing/2014/main" id="{18C9C9B4-5CA0-0C5F-29D0-F17B0C3E41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8C9C9B4-5CA0-0C5F-29D0-F17B0C3E41A9}"/>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96010" cy="1096010"/>
                    </a:xfrm>
                    <a:prstGeom prst="rect">
                      <a:avLst/>
                    </a:prstGeom>
                  </pic:spPr>
                </pic:pic>
              </a:graphicData>
            </a:graphic>
          </wp:anchor>
        </w:drawing>
      </w:r>
      <w:r w:rsidR="00E8770C" w:rsidRPr="001E2C80">
        <w:rPr>
          <w:rFonts w:cstheme="minorHAnsi"/>
          <w:noProof/>
        </w:rPr>
        <mc:AlternateContent>
          <mc:Choice Requires="wps">
            <w:drawing>
              <wp:anchor distT="0" distB="0" distL="114300" distR="114300" simplePos="0" relativeHeight="251658241" behindDoc="0" locked="0" layoutInCell="1" allowOverlap="1" wp14:anchorId="6CD60F32" wp14:editId="1B2C3725">
                <wp:simplePos x="0" y="0"/>
                <wp:positionH relativeFrom="margin">
                  <wp:posOffset>1046480</wp:posOffset>
                </wp:positionH>
                <wp:positionV relativeFrom="paragraph">
                  <wp:posOffset>-272605</wp:posOffset>
                </wp:positionV>
                <wp:extent cx="6136640" cy="542925"/>
                <wp:effectExtent l="0" t="0" r="0" b="0"/>
                <wp:wrapNone/>
                <wp:docPr id="8" name="TextBox 7">
                  <a:extLst xmlns:a="http://schemas.openxmlformats.org/drawingml/2006/main">
                    <a:ext uri="{FF2B5EF4-FFF2-40B4-BE49-F238E27FC236}">
                      <a16:creationId xmlns:a16="http://schemas.microsoft.com/office/drawing/2014/main" id="{FA79BA85-91F9-7E46-5D82-739D05417D81}"/>
                    </a:ext>
                  </a:extLst>
                </wp:docPr>
                <wp:cNvGraphicFramePr/>
                <a:graphic xmlns:a="http://schemas.openxmlformats.org/drawingml/2006/main">
                  <a:graphicData uri="http://schemas.microsoft.com/office/word/2010/wordprocessingShape">
                    <wps:wsp>
                      <wps:cNvSpPr txBox="1"/>
                      <wps:spPr>
                        <a:xfrm>
                          <a:off x="0" y="0"/>
                          <a:ext cx="6136640" cy="542925"/>
                        </a:xfrm>
                        <a:prstGeom prst="rect">
                          <a:avLst/>
                        </a:prstGeom>
                        <a:noFill/>
                      </wps:spPr>
                      <wps:txbx>
                        <w:txbxContent>
                          <w:p w14:paraId="674DED7E" w14:textId="69474DD4" w:rsidR="00D31CFF" w:rsidRPr="0090327C" w:rsidRDefault="00D31CFF" w:rsidP="00124985">
                            <w:pPr>
                              <w:jc w:val="center"/>
                              <w:textAlignment w:val="baseline"/>
                              <w:rPr>
                                <w:rFonts w:eastAsia="+mn-ea" w:cstheme="minorHAnsi"/>
                                <w:color w:val="002060"/>
                                <w:kern w:val="24"/>
                                <w:sz w:val="24"/>
                                <w:szCs w:val="26"/>
                              </w:rPr>
                            </w:pPr>
                            <w:r w:rsidRPr="0090327C">
                              <w:rPr>
                                <w:rFonts w:eastAsia="+mn-ea" w:cstheme="minorHAnsi"/>
                                <w:color w:val="002060"/>
                                <w:kern w:val="24"/>
                                <w:sz w:val="24"/>
                                <w:szCs w:val="26"/>
                              </w:rPr>
                              <w:t>Your quad chart must contain the following information and be positioned in a landscape view. Any quad chart submitted that exceeds the one-page limit will not be read or evaluated.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CD60F32" id="_x0000_t202" coordsize="21600,21600" o:spt="202" path="m,l,21600r21600,l21600,xe">
                <v:stroke joinstyle="miter"/>
                <v:path gradientshapeok="t" o:connecttype="rect"/>
              </v:shapetype>
              <v:shape id="TextBox 7" o:spid="_x0000_s1026" type="#_x0000_t202" style="position:absolute;margin-left:82.4pt;margin-top:-21.45pt;width:483.2pt;height:42.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" filled="f" stroked="f">
                <v:textbox>
                  <w:txbxContent>
                    <w:p w14:paraId="674DED7E" w14:textId="69474DD4" w:rsidR="00D31CFF" w:rsidRPr="0090327C" w:rsidRDefault="00D31CFF" w:rsidP="00124985">
                      <w:pPr>
                        <w:jc w:val="center"/>
                        <w:textAlignment w:val="baseline"/>
                        <w:rPr>
                          <w:rFonts w:eastAsia="+mn-ea" w:cstheme="minorHAnsi"/>
                          <w:color w:val="002060"/>
                          <w:kern w:val="24"/>
                          <w:sz w:val="24"/>
                          <w:szCs w:val="26"/>
                        </w:rPr>
                      </w:pPr>
                      <w:r w:rsidRPr="0090327C">
                        <w:rPr>
                          <w:rFonts w:eastAsia="+mn-ea" w:cstheme="minorHAnsi"/>
                          <w:color w:val="002060"/>
                          <w:kern w:val="24"/>
                          <w:sz w:val="24"/>
                          <w:szCs w:val="26"/>
                        </w:rPr>
                        <w:t>Your quad chart must contain the following information and be positioned in a landscape view. Any quad chart submitted that exceeds the one-page limit will not be read or evaluated.</w:t>
                      </w:r>
                    </w:p>
                  </w:txbxContent>
                </v:textbox>
                <w10:wrap anchorx="margin"/>
              </v:shape>
            </w:pict>
          </mc:Fallback>
        </mc:AlternateContent>
      </w:r>
      <w:r w:rsidR="00E8770C" w:rsidRPr="001E2C80">
        <w:rPr>
          <w:rFonts w:cstheme="minorHAnsi"/>
          <w:noProof/>
        </w:rPr>
        <mc:AlternateContent>
          <mc:Choice Requires="wps">
            <w:drawing>
              <wp:anchor distT="0" distB="0" distL="114300" distR="114300" simplePos="0" relativeHeight="251658243" behindDoc="0" locked="0" layoutInCell="1" allowOverlap="1" wp14:anchorId="2B7173F8" wp14:editId="30C9B059">
                <wp:simplePos x="0" y="0"/>
                <wp:positionH relativeFrom="column">
                  <wp:posOffset>-533153</wp:posOffset>
                </wp:positionH>
                <wp:positionV relativeFrom="paragraph">
                  <wp:posOffset>279466</wp:posOffset>
                </wp:positionV>
                <wp:extent cx="9530080" cy="338455"/>
                <wp:effectExtent l="0" t="0" r="0" b="0"/>
                <wp:wrapNone/>
                <wp:docPr id="5" name="TextBox 4">
                  <a:extLst xmlns:a="http://schemas.openxmlformats.org/drawingml/2006/main">
                    <a:ext uri="{FF2B5EF4-FFF2-40B4-BE49-F238E27FC236}">
                      <a16:creationId xmlns:a16="http://schemas.microsoft.com/office/drawing/2014/main" id="{64652E90-A429-EBAC-ED15-245D22901E4B}"/>
                    </a:ext>
                  </a:extLst>
                </wp:docPr>
                <wp:cNvGraphicFramePr/>
                <a:graphic xmlns:a="http://schemas.openxmlformats.org/drawingml/2006/main">
                  <a:graphicData uri="http://schemas.microsoft.com/office/word/2010/wordprocessingShape">
                    <wps:wsp>
                      <wps:cNvSpPr txBox="1"/>
                      <wps:spPr>
                        <a:xfrm>
                          <a:off x="0" y="0"/>
                          <a:ext cx="9530080" cy="338455"/>
                        </a:xfrm>
                        <a:prstGeom prst="rect">
                          <a:avLst/>
                        </a:prstGeom>
                        <a:noFill/>
                      </wps:spPr>
                      <wps:txbx>
                        <w:txbxContent>
                          <w:p w14:paraId="234A7490" w14:textId="668093BD" w:rsidR="00D31CFF" w:rsidRDefault="00D31CFF" w:rsidP="00D31CFF">
                            <w:pPr>
                              <w:jc w:val="center"/>
                              <w:textAlignment w:val="baseline"/>
                              <w:rPr>
                                <w:rFonts w:ascii="Calibri" w:eastAsia="+mn-ea" w:hAnsi="Calibri" w:cs="+mn-cs"/>
                                <w:color w:val="002060"/>
                                <w:kern w:val="24"/>
                                <w:sz w:val="32"/>
                                <w:szCs w:val="32"/>
                              </w:rPr>
                            </w:pPr>
                            <w:r>
                              <w:rPr>
                                <w:rFonts w:ascii="Calibri" w:eastAsia="+mn-ea" w:hAnsi="Calibri" w:cs="+mn-cs"/>
                                <w:color w:val="002060"/>
                                <w:kern w:val="24"/>
                                <w:sz w:val="32"/>
                                <w:szCs w:val="32"/>
                              </w:rPr>
                              <w:t xml:space="preserve">PROJECT TITLE, </w:t>
                            </w:r>
                            <w:r w:rsidR="00373E2C">
                              <w:rPr>
                                <w:rFonts w:ascii="Calibri" w:eastAsia="+mn-ea" w:hAnsi="Calibri" w:cs="+mn-cs"/>
                                <w:color w:val="002060"/>
                                <w:kern w:val="24"/>
                                <w:sz w:val="32"/>
                                <w:szCs w:val="32"/>
                              </w:rPr>
                              <w:t>RPP#</w:t>
                            </w:r>
                            <w:r w:rsidR="00095D8C">
                              <w:rPr>
                                <w:rFonts w:ascii="Calibri" w:eastAsia="+mn-ea" w:hAnsi="Calibri" w:cs="+mn-cs"/>
                                <w:color w:val="002060"/>
                                <w:kern w:val="24"/>
                                <w:sz w:val="32"/>
                                <w:szCs w:val="32"/>
                              </w:rPr>
                              <w:t>,</w:t>
                            </w:r>
                            <w:r>
                              <w:rPr>
                                <w:rFonts w:ascii="Calibri" w:eastAsia="+mn-ea" w:hAnsi="Calibri" w:cs="+mn-cs"/>
                                <w:color w:val="002060"/>
                                <w:kern w:val="24"/>
                                <w:sz w:val="32"/>
                                <w:szCs w:val="32"/>
                              </w:rPr>
                              <w:t xml:space="preserve"> TECHNICAL/ADMINISTRATIVE POC (NAME, EMAIL, PHONE), COMPANY NAME &amp; ADDRESS </w:t>
                            </w:r>
                          </w:p>
                        </w:txbxContent>
                      </wps:txbx>
                      <wps:bodyPr wrap="square">
                        <a:spAutoFit/>
                      </wps:bodyPr>
                    </wps:wsp>
                  </a:graphicData>
                </a:graphic>
                <wp14:sizeRelH relativeFrom="margin">
                  <wp14:pctWidth>0</wp14:pctWidth>
                </wp14:sizeRelH>
              </wp:anchor>
            </w:drawing>
          </mc:Choice>
          <mc:Fallback>
            <w:pict>
              <v:shape w14:anchorId="2B7173F8" id="TextBox 4" o:spid="_x0000_s1027" type="#_x0000_t202" style="position:absolute;margin-left:-42pt;margin-top:22pt;width:750.4pt;height:26.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" filled="f" stroked="f">
                <v:textbox style="mso-fit-shape-to-text:t">
                  <w:txbxContent>
                    <w:p w14:paraId="234A7490" w14:textId="668093BD" w:rsidR="00D31CFF" w:rsidRDefault="00D31CFF" w:rsidP="00D31CFF">
                      <w:pPr>
                        <w:jc w:val="center"/>
                        <w:textAlignment w:val="baseline"/>
                        <w:rPr>
                          <w:rFonts w:ascii="Calibri" w:eastAsia="+mn-ea" w:hAnsi="Calibri" w:cs="+mn-cs"/>
                          <w:color w:val="002060"/>
                          <w:kern w:val="24"/>
                          <w:sz w:val="32"/>
                          <w:szCs w:val="32"/>
                        </w:rPr>
                      </w:pPr>
                      <w:r>
                        <w:rPr>
                          <w:rFonts w:ascii="Calibri" w:eastAsia="+mn-ea" w:hAnsi="Calibri" w:cs="+mn-cs"/>
                          <w:color w:val="002060"/>
                          <w:kern w:val="24"/>
                          <w:sz w:val="32"/>
                          <w:szCs w:val="32"/>
                        </w:rPr>
                        <w:t xml:space="preserve">PROJECT TITLE, </w:t>
                      </w:r>
                      <w:proofErr w:type="gramStart"/>
                      <w:r w:rsidR="00373E2C">
                        <w:rPr>
                          <w:rFonts w:ascii="Calibri" w:eastAsia="+mn-ea" w:hAnsi="Calibri" w:cs="+mn-cs"/>
                          <w:color w:val="002060"/>
                          <w:kern w:val="24"/>
                          <w:sz w:val="32"/>
                          <w:szCs w:val="32"/>
                        </w:rPr>
                        <w:t>RPP#</w:t>
                      </w:r>
                      <w:r w:rsidR="00095D8C">
                        <w:rPr>
                          <w:rFonts w:ascii="Calibri" w:eastAsia="+mn-ea" w:hAnsi="Calibri" w:cs="+mn-cs"/>
                          <w:color w:val="002060"/>
                          <w:kern w:val="24"/>
                          <w:sz w:val="32"/>
                          <w:szCs w:val="32"/>
                        </w:rPr>
                        <w:t>,</w:t>
                      </w:r>
                      <w:proofErr w:type="gramEnd"/>
                      <w:r>
                        <w:rPr>
                          <w:rFonts w:ascii="Calibri" w:eastAsia="+mn-ea" w:hAnsi="Calibri" w:cs="+mn-cs"/>
                          <w:color w:val="002060"/>
                          <w:kern w:val="24"/>
                          <w:sz w:val="32"/>
                          <w:szCs w:val="32"/>
                        </w:rPr>
                        <w:t xml:space="preserve"> TECHNICAL/ADMINISTRATIVE POC (NAME, EMAIL, PHONE), COMPANY NAME &amp; ADDRESS </w:t>
                      </w:r>
                    </w:p>
                  </w:txbxContent>
                </v:textbox>
              </v:shape>
            </w:pict>
          </mc:Fallback>
        </mc:AlternateContent>
      </w:r>
      <w:r w:rsidR="00E8770C" w:rsidRPr="001E2C80">
        <w:rPr>
          <w:rFonts w:cstheme="minorHAnsi"/>
          <w:noProof/>
        </w:rPr>
        <mc:AlternateContent>
          <mc:Choice Requires="wps">
            <w:drawing>
              <wp:anchor distT="0" distB="0" distL="114300" distR="114300" simplePos="0" relativeHeight="251658240" behindDoc="0" locked="0" layoutInCell="1" allowOverlap="1" wp14:anchorId="189E0E33" wp14:editId="7338E11C">
                <wp:simplePos x="0" y="0"/>
                <wp:positionH relativeFrom="margin">
                  <wp:align>center</wp:align>
                </wp:positionH>
                <wp:positionV relativeFrom="paragraph">
                  <wp:posOffset>-880935</wp:posOffset>
                </wp:positionV>
                <wp:extent cx="4619738" cy="873956"/>
                <wp:effectExtent l="0" t="0" r="0" b="0"/>
                <wp:wrapNone/>
                <wp:docPr id="3" name="Title 1">
                  <a:extLst xmlns:a="http://schemas.openxmlformats.org/drawingml/2006/main">
                    <a:ext uri="{FF2B5EF4-FFF2-40B4-BE49-F238E27FC236}">
                      <a16:creationId xmlns:a16="http://schemas.microsoft.com/office/drawing/2014/main" id="{F8F19EF7-ED85-A294-8E09-BD370E860B4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9738" cy="873956"/>
                        </a:xfrm>
                        <a:prstGeom prst="rect">
                          <a:avLst/>
                        </a:prstGeom>
                      </wps:spPr>
                      <wps:txbx>
                        <w:txbxContent>
                          <w:p w14:paraId="44F6F8D5" w14:textId="77777777" w:rsidR="00D31CFF" w:rsidRPr="0090327C" w:rsidRDefault="00D31CFF" w:rsidP="00D31CFF">
                            <w:pPr>
                              <w:spacing w:line="216" w:lineRule="auto"/>
                              <w:textAlignment w:val="baseline"/>
                              <w:rPr>
                                <w:rFonts w:eastAsia="+mj-ea" w:cstheme="minorHAnsi"/>
                                <w:color w:val="1A2D58"/>
                                <w:kern w:val="24"/>
                                <w:position w:val="1"/>
                                <w:sz w:val="80"/>
                                <w:szCs w:val="80"/>
                              </w:rPr>
                            </w:pPr>
                            <w:r w:rsidRPr="0090327C">
                              <w:rPr>
                                <w:rFonts w:eastAsia="+mj-ea" w:cstheme="minorHAnsi"/>
                                <w:color w:val="1A2D58"/>
                                <w:kern w:val="24"/>
                                <w:position w:val="1"/>
                                <w:sz w:val="80"/>
                                <w:szCs w:val="80"/>
                              </w:rPr>
                              <w:t>Quad Chart Template</w:t>
                            </w:r>
                          </w:p>
                        </w:txbxContent>
                      </wps:txbx>
                      <wps:bodyPr vert="horz" lIns="91440" tIns="45720" rIns="91440" bIns="45720" rtlCol="0" anchor="ctr">
                        <a:normAutofit/>
                      </wps:bodyPr>
                    </wps:wsp>
                  </a:graphicData>
                </a:graphic>
              </wp:anchor>
            </w:drawing>
          </mc:Choice>
          <mc:Fallback>
            <w:pict>
              <v:shape w14:anchorId="189E0E33" id="Title 1" o:spid="_x0000_s1028" type="#_x0000_t202" style="position:absolute;margin-left:0;margin-top:-69.35pt;width:363.75pt;height:68.8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" filled="f" stroked="f">
                <v:textbox>
                  <w:txbxContent>
                    <w:p w14:paraId="44F6F8D5" w14:textId="77777777" w:rsidR="00D31CFF" w:rsidRPr="0090327C" w:rsidRDefault="00D31CFF" w:rsidP="00D31CFF">
                      <w:pPr>
                        <w:spacing w:line="216" w:lineRule="auto"/>
                        <w:textAlignment w:val="baseline"/>
                        <w:rPr>
                          <w:rFonts w:eastAsia="+mj-ea" w:cstheme="minorHAnsi"/>
                          <w:color w:val="1A2D58"/>
                          <w:kern w:val="24"/>
                          <w:position w:val="1"/>
                          <w:sz w:val="80"/>
                          <w:szCs w:val="80"/>
                        </w:rPr>
                      </w:pPr>
                      <w:r w:rsidRPr="0090327C">
                        <w:rPr>
                          <w:rFonts w:eastAsia="+mj-ea" w:cstheme="minorHAnsi"/>
                          <w:color w:val="1A2D58"/>
                          <w:kern w:val="24"/>
                          <w:position w:val="1"/>
                          <w:sz w:val="80"/>
                          <w:szCs w:val="80"/>
                        </w:rPr>
                        <w:t>Quad Chart Template</w:t>
                      </w:r>
                    </w:p>
                  </w:txbxContent>
                </v:textbox>
                <w10:wrap anchorx="margin"/>
              </v:shape>
            </w:pict>
          </mc:Fallback>
        </mc:AlternateContent>
      </w:r>
    </w:p>
    <w:sectPr w:rsidR="00D31CFF" w:rsidRPr="001E2C80" w:rsidSect="00D31CF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52F0" w14:textId="77777777" w:rsidR="00182183" w:rsidRDefault="00182183" w:rsidP="00664720">
      <w:pPr>
        <w:spacing w:after="0" w:line="240" w:lineRule="auto"/>
      </w:pPr>
      <w:r>
        <w:separator/>
      </w:r>
    </w:p>
  </w:endnote>
  <w:endnote w:type="continuationSeparator" w:id="0">
    <w:p w14:paraId="03CCCCD5" w14:textId="77777777" w:rsidR="00182183" w:rsidRDefault="00182183" w:rsidP="00664720">
      <w:pPr>
        <w:spacing w:after="0" w:line="240" w:lineRule="auto"/>
      </w:pPr>
      <w:r>
        <w:continuationSeparator/>
      </w:r>
    </w:p>
  </w:endnote>
  <w:endnote w:type="continuationNotice" w:id="1">
    <w:p w14:paraId="7A53AB58" w14:textId="77777777" w:rsidR="00182183" w:rsidRDefault="00182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swiss"/>
    <w:notTrueType/>
    <w:pitch w:val="default"/>
    <w:sig w:usb0="00000003" w:usb1="00000000" w:usb2="00000000" w:usb3="00000000" w:csb0="00000001" w:csb1="00000000"/>
  </w:font>
  <w:font w:name="Univers 57 Condensed">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mj-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6D29" w14:textId="77777777" w:rsidR="00C43D35" w:rsidRDefault="00C43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4C37" w14:textId="77777777" w:rsidR="006F5098" w:rsidRDefault="006F50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ED576" w14:textId="77777777" w:rsidR="00C43D35" w:rsidRDefault="00C43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14A9B" w14:textId="77777777" w:rsidR="00182183" w:rsidRDefault="00182183" w:rsidP="00664720">
      <w:pPr>
        <w:spacing w:after="0" w:line="240" w:lineRule="auto"/>
      </w:pPr>
      <w:r>
        <w:separator/>
      </w:r>
    </w:p>
  </w:footnote>
  <w:footnote w:type="continuationSeparator" w:id="0">
    <w:p w14:paraId="4214547D" w14:textId="77777777" w:rsidR="00182183" w:rsidRDefault="00182183" w:rsidP="00664720">
      <w:pPr>
        <w:spacing w:after="0" w:line="240" w:lineRule="auto"/>
      </w:pPr>
      <w:r>
        <w:continuationSeparator/>
      </w:r>
    </w:p>
  </w:footnote>
  <w:footnote w:type="continuationNotice" w:id="1">
    <w:p w14:paraId="3462AC89" w14:textId="77777777" w:rsidR="00182183" w:rsidRDefault="001821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CB3D" w14:textId="77777777" w:rsidR="00C43D35" w:rsidRDefault="00C43D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182608"/>
      <w:docPartObj>
        <w:docPartGallery w:val="Watermarks"/>
        <w:docPartUnique/>
      </w:docPartObj>
    </w:sdtPr>
    <w:sdtEndPr/>
    <w:sdtContent>
      <w:p w14:paraId="7CCCF426" w14:textId="225934CB" w:rsidR="00C43D35" w:rsidRDefault="00182183">
        <w:pPr>
          <w:pStyle w:val="Header"/>
        </w:pPr>
        <w:r>
          <w:rPr>
            <w:noProof/>
          </w:rPr>
          <w:pict w14:anchorId="3CC9F1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958E" w14:textId="77777777" w:rsidR="00C43D35" w:rsidRDefault="00C43D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A895B0"/>
    <w:lvl w:ilvl="0">
      <w:start w:val="1"/>
      <w:numFmt w:val="bullet"/>
      <w:pStyle w:val="ListBullet2"/>
      <w:lvlText w:val=""/>
      <w:lvlJc w:val="left"/>
      <w:pPr>
        <w:tabs>
          <w:tab w:val="num" w:pos="1980"/>
        </w:tabs>
        <w:ind w:left="1980" w:hanging="360"/>
      </w:pPr>
      <w:rPr>
        <w:rFonts w:ascii="Symbol" w:hAnsi="Symbol" w:hint="default"/>
        <w:color w:val="auto"/>
      </w:rPr>
    </w:lvl>
  </w:abstractNum>
  <w:abstractNum w:abstractNumId="1" w15:restartNumberingAfterBreak="0">
    <w:nsid w:val="FFFFFF89"/>
    <w:multiLevelType w:val="singleLevel"/>
    <w:tmpl w:val="5CBADEEA"/>
    <w:lvl w:ilvl="0">
      <w:start w:val="1"/>
      <w:numFmt w:val="bullet"/>
      <w:pStyle w:val="ListBullet"/>
      <w:lvlText w:val=""/>
      <w:lvlJc w:val="left"/>
      <w:pPr>
        <w:tabs>
          <w:tab w:val="num" w:pos="720"/>
        </w:tabs>
        <w:ind w:left="720" w:hanging="360"/>
      </w:pPr>
      <w:rPr>
        <w:rFonts w:ascii="Symbol" w:hAnsi="Symbol" w:hint="default"/>
        <w:color w:val="000080"/>
      </w:rPr>
    </w:lvl>
  </w:abstractNum>
  <w:abstractNum w:abstractNumId="2" w15:restartNumberingAfterBreak="0">
    <w:nsid w:val="00000001"/>
    <w:multiLevelType w:val="multilevel"/>
    <w:tmpl w:val="B994D240"/>
    <w:lvl w:ilvl="0">
      <w:start w:val="1"/>
      <w:numFmt w:val="decimal"/>
      <w:pStyle w:val="Style2"/>
      <w:lvlText w:val="%1"/>
      <w:lvlJc w:val="left"/>
      <w:pPr>
        <w:tabs>
          <w:tab w:val="left" w:pos="72"/>
        </w:tabs>
        <w:ind w:left="72" w:hanging="432"/>
      </w:pPr>
      <w:rPr>
        <w:rFonts w:cs="Times New Roman"/>
      </w:rPr>
    </w:lvl>
    <w:lvl w:ilvl="1">
      <w:start w:val="1"/>
      <w:numFmt w:val="decimal"/>
      <w:pStyle w:val="Style2"/>
      <w:isLgl/>
      <w:lvlText w:val="%1.%2"/>
      <w:lvlJc w:val="left"/>
      <w:pPr>
        <w:tabs>
          <w:tab w:val="left" w:pos="216"/>
        </w:tabs>
        <w:ind w:left="216" w:hanging="576"/>
      </w:pPr>
      <w:rPr>
        <w:rFonts w:cs="Times New Roman"/>
      </w:rPr>
    </w:lvl>
    <w:lvl w:ilvl="2">
      <w:start w:val="1"/>
      <w:numFmt w:val="none"/>
      <w:lvlText w:val="6.3.1"/>
      <w:lvlJc w:val="left"/>
      <w:pPr>
        <w:tabs>
          <w:tab w:val="left" w:pos="360"/>
        </w:tabs>
        <w:ind w:left="360" w:hanging="720"/>
      </w:pPr>
      <w:rPr>
        <w:rFonts w:cs="Times New Roman"/>
      </w:rPr>
    </w:lvl>
    <w:lvl w:ilvl="3">
      <w:start w:val="1"/>
      <w:numFmt w:val="decimal"/>
      <w:lvlText w:val="%1.%2.%3.%4"/>
      <w:lvlJc w:val="left"/>
      <w:pPr>
        <w:tabs>
          <w:tab w:val="left" w:pos="504"/>
        </w:tabs>
        <w:ind w:left="504" w:hanging="864"/>
      </w:pPr>
      <w:rPr>
        <w:rFonts w:cs="Times New Roman"/>
      </w:rPr>
    </w:lvl>
    <w:lvl w:ilvl="4">
      <w:start w:val="1"/>
      <w:numFmt w:val="decimal"/>
      <w:lvlText w:val="%1.%2.%3.%4.%5"/>
      <w:lvlJc w:val="left"/>
      <w:pPr>
        <w:tabs>
          <w:tab w:val="left" w:pos="648"/>
        </w:tabs>
        <w:ind w:left="648" w:hanging="1008"/>
      </w:pPr>
      <w:rPr>
        <w:rFonts w:cs="Times New Roman"/>
      </w:rPr>
    </w:lvl>
    <w:lvl w:ilvl="5">
      <w:start w:val="1"/>
      <w:numFmt w:val="decimal"/>
      <w:lvlText w:val="%1.%2.%3.%4.%5.%6"/>
      <w:lvlJc w:val="left"/>
      <w:pPr>
        <w:tabs>
          <w:tab w:val="left" w:pos="792"/>
        </w:tabs>
        <w:ind w:left="792" w:hanging="1152"/>
      </w:pPr>
      <w:rPr>
        <w:rFonts w:cs="Times New Roman"/>
      </w:rPr>
    </w:lvl>
    <w:lvl w:ilvl="6">
      <w:start w:val="1"/>
      <w:numFmt w:val="decimal"/>
      <w:lvlText w:val="%1.%2.%3.%4.%5.%6.%7"/>
      <w:lvlJc w:val="left"/>
      <w:pPr>
        <w:tabs>
          <w:tab w:val="left" w:pos="936"/>
        </w:tabs>
        <w:ind w:left="936" w:hanging="1296"/>
      </w:pPr>
      <w:rPr>
        <w:rFonts w:cs="Times New Roman"/>
      </w:rPr>
    </w:lvl>
    <w:lvl w:ilvl="7">
      <w:start w:val="1"/>
      <w:numFmt w:val="decimal"/>
      <w:lvlText w:val="%1.%2.%3.%4.%5.%6.%7.%8"/>
      <w:lvlJc w:val="left"/>
      <w:pPr>
        <w:tabs>
          <w:tab w:val="left" w:pos="1080"/>
        </w:tabs>
        <w:ind w:left="1080" w:hanging="1440"/>
      </w:pPr>
      <w:rPr>
        <w:rFonts w:cs="Times New Roman"/>
      </w:rPr>
    </w:lvl>
    <w:lvl w:ilvl="8">
      <w:start w:val="1"/>
      <w:numFmt w:val="decimal"/>
      <w:lvlText w:val="%1.%2.%3.%4.%5.%6.%7.%8.%9"/>
      <w:lvlJc w:val="left"/>
      <w:pPr>
        <w:tabs>
          <w:tab w:val="left" w:pos="1224"/>
        </w:tabs>
        <w:ind w:left="1224" w:hanging="1584"/>
      </w:pPr>
      <w:rPr>
        <w:rFonts w:cs="Times New Roman"/>
      </w:rPr>
    </w:lvl>
  </w:abstractNum>
  <w:abstractNum w:abstractNumId="3" w15:restartNumberingAfterBreak="0">
    <w:nsid w:val="02024063"/>
    <w:multiLevelType w:val="hybridMultilevel"/>
    <w:tmpl w:val="AE6E34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35707D7"/>
    <w:multiLevelType w:val="hybridMultilevel"/>
    <w:tmpl w:val="FFFFFFFF"/>
    <w:lvl w:ilvl="0" w:tplc="C3C4B614">
      <w:start w:val="1"/>
      <w:numFmt w:val="bullet"/>
      <w:lvlText w:val="·"/>
      <w:lvlJc w:val="left"/>
      <w:pPr>
        <w:ind w:left="720" w:hanging="360"/>
      </w:pPr>
      <w:rPr>
        <w:rFonts w:ascii="Symbol" w:hAnsi="Symbol" w:hint="default"/>
      </w:rPr>
    </w:lvl>
    <w:lvl w:ilvl="1" w:tplc="BF4C6EB6">
      <w:start w:val="1"/>
      <w:numFmt w:val="bullet"/>
      <w:lvlText w:val="o"/>
      <w:lvlJc w:val="left"/>
      <w:pPr>
        <w:ind w:left="1440" w:hanging="360"/>
      </w:pPr>
      <w:rPr>
        <w:rFonts w:ascii="Courier New" w:hAnsi="Courier New" w:hint="default"/>
      </w:rPr>
    </w:lvl>
    <w:lvl w:ilvl="2" w:tplc="DF6239E6">
      <w:start w:val="1"/>
      <w:numFmt w:val="bullet"/>
      <w:lvlText w:val=""/>
      <w:lvlJc w:val="left"/>
      <w:pPr>
        <w:ind w:left="2160" w:hanging="360"/>
      </w:pPr>
      <w:rPr>
        <w:rFonts w:ascii="Wingdings" w:hAnsi="Wingdings" w:hint="default"/>
      </w:rPr>
    </w:lvl>
    <w:lvl w:ilvl="3" w:tplc="BEFECA48">
      <w:start w:val="1"/>
      <w:numFmt w:val="bullet"/>
      <w:lvlText w:val=""/>
      <w:lvlJc w:val="left"/>
      <w:pPr>
        <w:ind w:left="2880" w:hanging="360"/>
      </w:pPr>
      <w:rPr>
        <w:rFonts w:ascii="Symbol" w:hAnsi="Symbol" w:hint="default"/>
      </w:rPr>
    </w:lvl>
    <w:lvl w:ilvl="4" w:tplc="E7E02C92">
      <w:start w:val="1"/>
      <w:numFmt w:val="bullet"/>
      <w:lvlText w:val="o"/>
      <w:lvlJc w:val="left"/>
      <w:pPr>
        <w:ind w:left="3600" w:hanging="360"/>
      </w:pPr>
      <w:rPr>
        <w:rFonts w:ascii="Courier New" w:hAnsi="Courier New" w:hint="default"/>
      </w:rPr>
    </w:lvl>
    <w:lvl w:ilvl="5" w:tplc="333C00CA">
      <w:start w:val="1"/>
      <w:numFmt w:val="bullet"/>
      <w:lvlText w:val=""/>
      <w:lvlJc w:val="left"/>
      <w:pPr>
        <w:ind w:left="4320" w:hanging="360"/>
      </w:pPr>
      <w:rPr>
        <w:rFonts w:ascii="Wingdings" w:hAnsi="Wingdings" w:hint="default"/>
      </w:rPr>
    </w:lvl>
    <w:lvl w:ilvl="6" w:tplc="AD7C0C66">
      <w:start w:val="1"/>
      <w:numFmt w:val="bullet"/>
      <w:lvlText w:val=""/>
      <w:lvlJc w:val="left"/>
      <w:pPr>
        <w:ind w:left="5040" w:hanging="360"/>
      </w:pPr>
      <w:rPr>
        <w:rFonts w:ascii="Symbol" w:hAnsi="Symbol" w:hint="default"/>
      </w:rPr>
    </w:lvl>
    <w:lvl w:ilvl="7" w:tplc="0CD8035A">
      <w:start w:val="1"/>
      <w:numFmt w:val="bullet"/>
      <w:lvlText w:val="o"/>
      <w:lvlJc w:val="left"/>
      <w:pPr>
        <w:ind w:left="5760" w:hanging="360"/>
      </w:pPr>
      <w:rPr>
        <w:rFonts w:ascii="Courier New" w:hAnsi="Courier New" w:hint="default"/>
      </w:rPr>
    </w:lvl>
    <w:lvl w:ilvl="8" w:tplc="E56AD584">
      <w:start w:val="1"/>
      <w:numFmt w:val="bullet"/>
      <w:lvlText w:val=""/>
      <w:lvlJc w:val="left"/>
      <w:pPr>
        <w:ind w:left="6480" w:hanging="360"/>
      </w:pPr>
      <w:rPr>
        <w:rFonts w:ascii="Wingdings" w:hAnsi="Wingdings" w:hint="default"/>
      </w:rPr>
    </w:lvl>
  </w:abstractNum>
  <w:abstractNum w:abstractNumId="5" w15:restartNumberingAfterBreak="0">
    <w:nsid w:val="092572D3"/>
    <w:multiLevelType w:val="multilevel"/>
    <w:tmpl w:val="A0D4919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C7689B"/>
    <w:multiLevelType w:val="multilevel"/>
    <w:tmpl w:val="AB324B7C"/>
    <w:lvl w:ilvl="0">
      <w:start w:val="4"/>
      <w:numFmt w:val="decimal"/>
      <w:lvlText w:val="%1"/>
      <w:lvlJc w:val="left"/>
      <w:pPr>
        <w:ind w:left="660" w:hanging="660"/>
      </w:pPr>
      <w:rPr>
        <w:rFonts w:hint="default"/>
        <w:color w:val="auto"/>
      </w:rPr>
    </w:lvl>
    <w:lvl w:ilvl="1">
      <w:start w:val="2"/>
      <w:numFmt w:val="decimal"/>
      <w:lvlText w:val="%1.%2"/>
      <w:lvlJc w:val="left"/>
      <w:pPr>
        <w:ind w:left="900" w:hanging="660"/>
      </w:pPr>
      <w:rPr>
        <w:rFonts w:hint="default"/>
        <w:color w:val="auto"/>
      </w:rPr>
    </w:lvl>
    <w:lvl w:ilvl="2">
      <w:start w:val="3"/>
      <w:numFmt w:val="decimal"/>
      <w:lvlText w:val="%1.%2.%3"/>
      <w:lvlJc w:val="left"/>
      <w:pPr>
        <w:ind w:left="1200" w:hanging="720"/>
      </w:pPr>
      <w:rPr>
        <w:rFonts w:hint="default"/>
        <w:color w:val="auto"/>
      </w:rPr>
    </w:lvl>
    <w:lvl w:ilvl="3">
      <w:start w:val="4"/>
      <w:numFmt w:val="decimal"/>
      <w:lvlText w:val="%1.%2.%3.%4"/>
      <w:lvlJc w:val="left"/>
      <w:pPr>
        <w:ind w:left="1440" w:hanging="720"/>
      </w:pPr>
      <w:rPr>
        <w:rFonts w:hint="default"/>
        <w:color w:val="auto"/>
      </w:rPr>
    </w:lvl>
    <w:lvl w:ilvl="4">
      <w:start w:val="1"/>
      <w:numFmt w:val="decimal"/>
      <w:lvlText w:val="%1.%2.%3.%4.%5"/>
      <w:lvlJc w:val="left"/>
      <w:pPr>
        <w:ind w:left="2040" w:hanging="1080"/>
      </w:pPr>
      <w:rPr>
        <w:rFonts w:hint="default"/>
        <w:color w:val="auto"/>
      </w:rPr>
    </w:lvl>
    <w:lvl w:ilvl="5">
      <w:start w:val="1"/>
      <w:numFmt w:val="decimal"/>
      <w:lvlText w:val="%1.%2.%3.%4.%5.%6"/>
      <w:lvlJc w:val="left"/>
      <w:pPr>
        <w:ind w:left="2280" w:hanging="1080"/>
      </w:pPr>
      <w:rPr>
        <w:rFonts w:hint="default"/>
        <w:color w:val="auto"/>
      </w:rPr>
    </w:lvl>
    <w:lvl w:ilvl="6">
      <w:start w:val="1"/>
      <w:numFmt w:val="decimal"/>
      <w:lvlText w:val="%1.%2.%3.%4.%5.%6.%7"/>
      <w:lvlJc w:val="left"/>
      <w:pPr>
        <w:ind w:left="2880" w:hanging="1440"/>
      </w:pPr>
      <w:rPr>
        <w:rFonts w:hint="default"/>
        <w:color w:val="auto"/>
      </w:rPr>
    </w:lvl>
    <w:lvl w:ilvl="7">
      <w:start w:val="1"/>
      <w:numFmt w:val="decimal"/>
      <w:lvlText w:val="%1.%2.%3.%4.%5.%6.%7.%8"/>
      <w:lvlJc w:val="left"/>
      <w:pPr>
        <w:ind w:left="3120" w:hanging="1440"/>
      </w:pPr>
      <w:rPr>
        <w:rFonts w:hint="default"/>
        <w:color w:val="auto"/>
      </w:rPr>
    </w:lvl>
    <w:lvl w:ilvl="8">
      <w:start w:val="1"/>
      <w:numFmt w:val="decimal"/>
      <w:lvlText w:val="%1.%2.%3.%4.%5.%6.%7.%8.%9"/>
      <w:lvlJc w:val="left"/>
      <w:pPr>
        <w:ind w:left="3720" w:hanging="1800"/>
      </w:pPr>
      <w:rPr>
        <w:rFonts w:hint="default"/>
        <w:color w:val="auto"/>
      </w:rPr>
    </w:lvl>
  </w:abstractNum>
  <w:abstractNum w:abstractNumId="7" w15:restartNumberingAfterBreak="0">
    <w:nsid w:val="133D4362"/>
    <w:multiLevelType w:val="hybridMultilevel"/>
    <w:tmpl w:val="A116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004963"/>
    <w:multiLevelType w:val="hybridMultilevel"/>
    <w:tmpl w:val="5C9A0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5C60B5E"/>
    <w:multiLevelType w:val="hybridMultilevel"/>
    <w:tmpl w:val="CBE83B7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78A15CD"/>
    <w:multiLevelType w:val="hybridMultilevel"/>
    <w:tmpl w:val="5F5CD050"/>
    <w:lvl w:ilvl="0" w:tplc="0D62AEA6">
      <w:start w:val="1"/>
      <w:numFmt w:val="bullet"/>
      <w:lvlText w:val=""/>
      <w:lvlJc w:val="left"/>
      <w:pPr>
        <w:ind w:left="720" w:hanging="360"/>
      </w:pPr>
      <w:rPr>
        <w:rFonts w:ascii="Symbol" w:hAnsi="Symbol" w:hint="default"/>
      </w:rPr>
    </w:lvl>
    <w:lvl w:ilvl="1" w:tplc="9342CEC0">
      <w:start w:val="1"/>
      <w:numFmt w:val="bullet"/>
      <w:lvlText w:val="o"/>
      <w:lvlJc w:val="left"/>
      <w:pPr>
        <w:ind w:left="1440" w:hanging="360"/>
      </w:pPr>
      <w:rPr>
        <w:rFonts w:ascii="Courier New" w:hAnsi="Courier New" w:hint="default"/>
      </w:rPr>
    </w:lvl>
    <w:lvl w:ilvl="2" w:tplc="2D12522A">
      <w:start w:val="1"/>
      <w:numFmt w:val="bullet"/>
      <w:lvlText w:val=""/>
      <w:lvlJc w:val="left"/>
      <w:pPr>
        <w:ind w:left="2160" w:hanging="360"/>
      </w:pPr>
      <w:rPr>
        <w:rFonts w:ascii="Wingdings" w:hAnsi="Wingdings" w:hint="default"/>
      </w:rPr>
    </w:lvl>
    <w:lvl w:ilvl="3" w:tplc="7CD21BD2">
      <w:start w:val="1"/>
      <w:numFmt w:val="bullet"/>
      <w:lvlText w:val=""/>
      <w:lvlJc w:val="left"/>
      <w:pPr>
        <w:ind w:left="2880" w:hanging="360"/>
      </w:pPr>
      <w:rPr>
        <w:rFonts w:ascii="Symbol" w:hAnsi="Symbol" w:hint="default"/>
      </w:rPr>
    </w:lvl>
    <w:lvl w:ilvl="4" w:tplc="CB9EEC90">
      <w:start w:val="1"/>
      <w:numFmt w:val="bullet"/>
      <w:lvlText w:val="o"/>
      <w:lvlJc w:val="left"/>
      <w:pPr>
        <w:ind w:left="3600" w:hanging="360"/>
      </w:pPr>
      <w:rPr>
        <w:rFonts w:ascii="Courier New" w:hAnsi="Courier New" w:hint="default"/>
      </w:rPr>
    </w:lvl>
    <w:lvl w:ilvl="5" w:tplc="E0FC9DE8">
      <w:start w:val="1"/>
      <w:numFmt w:val="bullet"/>
      <w:lvlText w:val=""/>
      <w:lvlJc w:val="left"/>
      <w:pPr>
        <w:ind w:left="4320" w:hanging="360"/>
      </w:pPr>
      <w:rPr>
        <w:rFonts w:ascii="Wingdings" w:hAnsi="Wingdings" w:hint="default"/>
      </w:rPr>
    </w:lvl>
    <w:lvl w:ilvl="6" w:tplc="4F3AB7C6">
      <w:start w:val="1"/>
      <w:numFmt w:val="bullet"/>
      <w:lvlText w:val=""/>
      <w:lvlJc w:val="left"/>
      <w:pPr>
        <w:ind w:left="5040" w:hanging="360"/>
      </w:pPr>
      <w:rPr>
        <w:rFonts w:ascii="Symbol" w:hAnsi="Symbol" w:hint="default"/>
      </w:rPr>
    </w:lvl>
    <w:lvl w:ilvl="7" w:tplc="A88C71F2">
      <w:start w:val="1"/>
      <w:numFmt w:val="bullet"/>
      <w:lvlText w:val="o"/>
      <w:lvlJc w:val="left"/>
      <w:pPr>
        <w:ind w:left="5760" w:hanging="360"/>
      </w:pPr>
      <w:rPr>
        <w:rFonts w:ascii="Courier New" w:hAnsi="Courier New" w:hint="default"/>
      </w:rPr>
    </w:lvl>
    <w:lvl w:ilvl="8" w:tplc="B5D2E462">
      <w:start w:val="1"/>
      <w:numFmt w:val="bullet"/>
      <w:lvlText w:val=""/>
      <w:lvlJc w:val="left"/>
      <w:pPr>
        <w:ind w:left="6480" w:hanging="360"/>
      </w:pPr>
      <w:rPr>
        <w:rFonts w:ascii="Wingdings" w:hAnsi="Wingdings" w:hint="default"/>
      </w:rPr>
    </w:lvl>
  </w:abstractNum>
  <w:abstractNum w:abstractNumId="11" w15:restartNumberingAfterBreak="0">
    <w:nsid w:val="19FD2F41"/>
    <w:multiLevelType w:val="hybridMultilevel"/>
    <w:tmpl w:val="1D022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E265811"/>
    <w:multiLevelType w:val="hybridMultilevel"/>
    <w:tmpl w:val="1CFAF8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B370E9"/>
    <w:multiLevelType w:val="multilevel"/>
    <w:tmpl w:val="69AA20B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AE7E68"/>
    <w:multiLevelType w:val="hybridMultilevel"/>
    <w:tmpl w:val="461290EA"/>
    <w:lvl w:ilvl="0" w:tplc="CEA4173C">
      <w:start w:val="1"/>
      <w:numFmt w:val="decimal"/>
      <w:lvlText w:val="%1)"/>
      <w:lvlJc w:val="left"/>
      <w:pPr>
        <w:ind w:left="360" w:hanging="360"/>
      </w:pPr>
      <w:rPr>
        <w:b/>
      </w:rPr>
    </w:lvl>
    <w:lvl w:ilvl="1" w:tplc="B93CB5EC">
      <w:start w:val="1"/>
      <w:numFmt w:val="decimal"/>
      <w:lvlText w:val="%2."/>
      <w:lvlJc w:val="left"/>
      <w:pPr>
        <w:ind w:left="720" w:hanging="360"/>
      </w:pPr>
      <w:rPr>
        <w:i w:val="0"/>
      </w:rPr>
    </w:lvl>
    <w:lvl w:ilvl="2" w:tplc="CE8A1CFC">
      <w:start w:val="1"/>
      <w:numFmt w:val="lowerRoman"/>
      <w:lvlText w:val="%3)"/>
      <w:lvlJc w:val="left"/>
      <w:pPr>
        <w:ind w:left="1080" w:hanging="360"/>
      </w:pPr>
    </w:lvl>
    <w:lvl w:ilvl="3" w:tplc="490A865E">
      <w:start w:val="1"/>
      <w:numFmt w:val="decimal"/>
      <w:lvlText w:val="(%4)"/>
      <w:lvlJc w:val="left"/>
      <w:pPr>
        <w:ind w:left="1440" w:hanging="360"/>
      </w:pPr>
    </w:lvl>
    <w:lvl w:ilvl="4" w:tplc="22BAB03C">
      <w:start w:val="1"/>
      <w:numFmt w:val="lowerLetter"/>
      <w:lvlText w:val="(%5)"/>
      <w:lvlJc w:val="left"/>
      <w:pPr>
        <w:ind w:left="1800" w:hanging="360"/>
      </w:pPr>
    </w:lvl>
    <w:lvl w:ilvl="5" w:tplc="693A402E">
      <w:start w:val="1"/>
      <w:numFmt w:val="lowerRoman"/>
      <w:lvlText w:val="(%6)"/>
      <w:lvlJc w:val="left"/>
      <w:pPr>
        <w:ind w:left="2160" w:hanging="360"/>
      </w:pPr>
    </w:lvl>
    <w:lvl w:ilvl="6" w:tplc="9AE6FD44">
      <w:start w:val="1"/>
      <w:numFmt w:val="decimal"/>
      <w:lvlText w:val="%7."/>
      <w:lvlJc w:val="left"/>
      <w:pPr>
        <w:ind w:left="2520" w:hanging="360"/>
      </w:pPr>
    </w:lvl>
    <w:lvl w:ilvl="7" w:tplc="D94E265C">
      <w:start w:val="1"/>
      <w:numFmt w:val="bullet"/>
      <w:lvlText w:val=""/>
      <w:lvlJc w:val="left"/>
      <w:pPr>
        <w:ind w:left="2880" w:hanging="360"/>
      </w:pPr>
      <w:rPr>
        <w:rFonts w:ascii="Symbol" w:hAnsi="Symbol" w:hint="default"/>
      </w:rPr>
    </w:lvl>
    <w:lvl w:ilvl="8" w:tplc="1F3A4170">
      <w:start w:val="1"/>
      <w:numFmt w:val="lowerRoman"/>
      <w:lvlText w:val="%9."/>
      <w:lvlJc w:val="left"/>
      <w:pPr>
        <w:ind w:left="3240" w:hanging="360"/>
      </w:pPr>
    </w:lvl>
  </w:abstractNum>
  <w:abstractNum w:abstractNumId="15" w15:restartNumberingAfterBreak="0">
    <w:nsid w:val="2D0A258C"/>
    <w:multiLevelType w:val="hybridMultilevel"/>
    <w:tmpl w:val="2960B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02379E6"/>
    <w:multiLevelType w:val="multilevel"/>
    <w:tmpl w:val="69AA20B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8803CA"/>
    <w:multiLevelType w:val="hybridMultilevel"/>
    <w:tmpl w:val="F35A7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89EDF82"/>
    <w:multiLevelType w:val="hybridMultilevel"/>
    <w:tmpl w:val="92FE8430"/>
    <w:lvl w:ilvl="0" w:tplc="9A80CB3E">
      <w:start w:val="1"/>
      <w:numFmt w:val="bullet"/>
      <w:lvlText w:val=""/>
      <w:lvlJc w:val="left"/>
      <w:pPr>
        <w:ind w:left="720" w:hanging="360"/>
      </w:pPr>
      <w:rPr>
        <w:rFonts w:ascii="Symbol" w:hAnsi="Symbol" w:hint="default"/>
      </w:rPr>
    </w:lvl>
    <w:lvl w:ilvl="1" w:tplc="AE4C13D8">
      <w:start w:val="1"/>
      <w:numFmt w:val="bullet"/>
      <w:lvlText w:val="o"/>
      <w:lvlJc w:val="left"/>
      <w:pPr>
        <w:ind w:left="1440" w:hanging="360"/>
      </w:pPr>
      <w:rPr>
        <w:rFonts w:ascii="Courier New" w:hAnsi="Courier New" w:hint="default"/>
      </w:rPr>
    </w:lvl>
    <w:lvl w:ilvl="2" w:tplc="ABF08568">
      <w:start w:val="1"/>
      <w:numFmt w:val="bullet"/>
      <w:lvlText w:val=""/>
      <w:lvlJc w:val="left"/>
      <w:pPr>
        <w:ind w:left="2160" w:hanging="360"/>
      </w:pPr>
      <w:rPr>
        <w:rFonts w:ascii="Wingdings" w:hAnsi="Wingdings" w:hint="default"/>
      </w:rPr>
    </w:lvl>
    <w:lvl w:ilvl="3" w:tplc="8B6C1DD4">
      <w:start w:val="1"/>
      <w:numFmt w:val="bullet"/>
      <w:lvlText w:val=""/>
      <w:lvlJc w:val="left"/>
      <w:pPr>
        <w:ind w:left="2880" w:hanging="360"/>
      </w:pPr>
      <w:rPr>
        <w:rFonts w:ascii="Symbol" w:hAnsi="Symbol" w:hint="default"/>
      </w:rPr>
    </w:lvl>
    <w:lvl w:ilvl="4" w:tplc="BAB8A0C0">
      <w:start w:val="1"/>
      <w:numFmt w:val="bullet"/>
      <w:lvlText w:val="o"/>
      <w:lvlJc w:val="left"/>
      <w:pPr>
        <w:ind w:left="3600" w:hanging="360"/>
      </w:pPr>
      <w:rPr>
        <w:rFonts w:ascii="Courier New" w:hAnsi="Courier New" w:hint="default"/>
      </w:rPr>
    </w:lvl>
    <w:lvl w:ilvl="5" w:tplc="8070EE8C">
      <w:start w:val="1"/>
      <w:numFmt w:val="bullet"/>
      <w:lvlText w:val=""/>
      <w:lvlJc w:val="left"/>
      <w:pPr>
        <w:ind w:left="4320" w:hanging="360"/>
      </w:pPr>
      <w:rPr>
        <w:rFonts w:ascii="Wingdings" w:hAnsi="Wingdings" w:hint="default"/>
      </w:rPr>
    </w:lvl>
    <w:lvl w:ilvl="6" w:tplc="396AFA1E">
      <w:start w:val="1"/>
      <w:numFmt w:val="bullet"/>
      <w:lvlText w:val=""/>
      <w:lvlJc w:val="left"/>
      <w:pPr>
        <w:ind w:left="5040" w:hanging="360"/>
      </w:pPr>
      <w:rPr>
        <w:rFonts w:ascii="Symbol" w:hAnsi="Symbol" w:hint="default"/>
      </w:rPr>
    </w:lvl>
    <w:lvl w:ilvl="7" w:tplc="1534D546">
      <w:start w:val="1"/>
      <w:numFmt w:val="bullet"/>
      <w:lvlText w:val="o"/>
      <w:lvlJc w:val="left"/>
      <w:pPr>
        <w:ind w:left="5760" w:hanging="360"/>
      </w:pPr>
      <w:rPr>
        <w:rFonts w:ascii="Courier New" w:hAnsi="Courier New" w:hint="default"/>
      </w:rPr>
    </w:lvl>
    <w:lvl w:ilvl="8" w:tplc="9C1EB7A4">
      <w:start w:val="1"/>
      <w:numFmt w:val="bullet"/>
      <w:lvlText w:val=""/>
      <w:lvlJc w:val="left"/>
      <w:pPr>
        <w:ind w:left="6480" w:hanging="360"/>
      </w:pPr>
      <w:rPr>
        <w:rFonts w:ascii="Wingdings" w:hAnsi="Wingdings" w:hint="default"/>
      </w:rPr>
    </w:lvl>
  </w:abstractNum>
  <w:abstractNum w:abstractNumId="19" w15:restartNumberingAfterBreak="0">
    <w:nsid w:val="39610A9A"/>
    <w:multiLevelType w:val="hybridMultilevel"/>
    <w:tmpl w:val="3E3AC766"/>
    <w:lvl w:ilvl="0" w:tplc="04090001">
      <w:start w:val="1"/>
      <w:numFmt w:val="bullet"/>
      <w:lvlText w:val=""/>
      <w:lvlJc w:val="left"/>
      <w:pPr>
        <w:ind w:left="432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0" w15:restartNumberingAfterBreak="0">
    <w:nsid w:val="3E44078E"/>
    <w:multiLevelType w:val="hybridMultilevel"/>
    <w:tmpl w:val="F5A69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E17D45"/>
    <w:multiLevelType w:val="multilevel"/>
    <w:tmpl w:val="3DA0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4A5763"/>
    <w:multiLevelType w:val="hybridMultilevel"/>
    <w:tmpl w:val="FFFFFFFF"/>
    <w:lvl w:ilvl="0" w:tplc="25F0EC10">
      <w:start w:val="1"/>
      <w:numFmt w:val="bullet"/>
      <w:lvlText w:val="·"/>
      <w:lvlJc w:val="left"/>
      <w:pPr>
        <w:ind w:left="720" w:hanging="360"/>
      </w:pPr>
      <w:rPr>
        <w:rFonts w:ascii="Symbol" w:hAnsi="Symbol" w:hint="default"/>
      </w:rPr>
    </w:lvl>
    <w:lvl w:ilvl="1" w:tplc="B1D49930">
      <w:start w:val="1"/>
      <w:numFmt w:val="bullet"/>
      <w:lvlText w:val="o"/>
      <w:lvlJc w:val="left"/>
      <w:pPr>
        <w:ind w:left="1440" w:hanging="360"/>
      </w:pPr>
      <w:rPr>
        <w:rFonts w:ascii="Courier New" w:hAnsi="Courier New" w:hint="default"/>
      </w:rPr>
    </w:lvl>
    <w:lvl w:ilvl="2" w:tplc="3104B1F4">
      <w:start w:val="1"/>
      <w:numFmt w:val="bullet"/>
      <w:lvlText w:val=""/>
      <w:lvlJc w:val="left"/>
      <w:pPr>
        <w:ind w:left="2160" w:hanging="360"/>
      </w:pPr>
      <w:rPr>
        <w:rFonts w:ascii="Wingdings" w:hAnsi="Wingdings" w:hint="default"/>
      </w:rPr>
    </w:lvl>
    <w:lvl w:ilvl="3" w:tplc="4CF601E6">
      <w:start w:val="1"/>
      <w:numFmt w:val="bullet"/>
      <w:lvlText w:val=""/>
      <w:lvlJc w:val="left"/>
      <w:pPr>
        <w:ind w:left="2880" w:hanging="360"/>
      </w:pPr>
      <w:rPr>
        <w:rFonts w:ascii="Symbol" w:hAnsi="Symbol" w:hint="default"/>
      </w:rPr>
    </w:lvl>
    <w:lvl w:ilvl="4" w:tplc="2CB46E42">
      <w:start w:val="1"/>
      <w:numFmt w:val="bullet"/>
      <w:lvlText w:val="o"/>
      <w:lvlJc w:val="left"/>
      <w:pPr>
        <w:ind w:left="3600" w:hanging="360"/>
      </w:pPr>
      <w:rPr>
        <w:rFonts w:ascii="Courier New" w:hAnsi="Courier New" w:hint="default"/>
      </w:rPr>
    </w:lvl>
    <w:lvl w:ilvl="5" w:tplc="5128CEB8">
      <w:start w:val="1"/>
      <w:numFmt w:val="bullet"/>
      <w:lvlText w:val=""/>
      <w:lvlJc w:val="left"/>
      <w:pPr>
        <w:ind w:left="4320" w:hanging="360"/>
      </w:pPr>
      <w:rPr>
        <w:rFonts w:ascii="Wingdings" w:hAnsi="Wingdings" w:hint="default"/>
      </w:rPr>
    </w:lvl>
    <w:lvl w:ilvl="6" w:tplc="24CE763C">
      <w:start w:val="1"/>
      <w:numFmt w:val="bullet"/>
      <w:lvlText w:val=""/>
      <w:lvlJc w:val="left"/>
      <w:pPr>
        <w:ind w:left="5040" w:hanging="360"/>
      </w:pPr>
      <w:rPr>
        <w:rFonts w:ascii="Symbol" w:hAnsi="Symbol" w:hint="default"/>
      </w:rPr>
    </w:lvl>
    <w:lvl w:ilvl="7" w:tplc="587E5514">
      <w:start w:val="1"/>
      <w:numFmt w:val="bullet"/>
      <w:lvlText w:val="o"/>
      <w:lvlJc w:val="left"/>
      <w:pPr>
        <w:ind w:left="5760" w:hanging="360"/>
      </w:pPr>
      <w:rPr>
        <w:rFonts w:ascii="Courier New" w:hAnsi="Courier New" w:hint="default"/>
      </w:rPr>
    </w:lvl>
    <w:lvl w:ilvl="8" w:tplc="6032CAC4">
      <w:start w:val="1"/>
      <w:numFmt w:val="bullet"/>
      <w:lvlText w:val=""/>
      <w:lvlJc w:val="left"/>
      <w:pPr>
        <w:ind w:left="6480" w:hanging="360"/>
      </w:pPr>
      <w:rPr>
        <w:rFonts w:ascii="Wingdings" w:hAnsi="Wingdings" w:hint="default"/>
      </w:rPr>
    </w:lvl>
  </w:abstractNum>
  <w:abstractNum w:abstractNumId="23" w15:restartNumberingAfterBreak="0">
    <w:nsid w:val="48507188"/>
    <w:multiLevelType w:val="hybridMultilevel"/>
    <w:tmpl w:val="14265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F702E4"/>
    <w:multiLevelType w:val="hybridMultilevel"/>
    <w:tmpl w:val="E9FCFD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9102CE"/>
    <w:multiLevelType w:val="hybridMultilevel"/>
    <w:tmpl w:val="A412F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7C96F71"/>
    <w:multiLevelType w:val="hybridMultilevel"/>
    <w:tmpl w:val="EA4E530A"/>
    <w:lvl w:ilvl="0" w:tplc="96E2E712">
      <w:start w:val="1"/>
      <w:numFmt w:val="decimal"/>
      <w:pStyle w:val="Heading3"/>
      <w:lvlText w:val="4.2.%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8064B4"/>
    <w:multiLevelType w:val="multilevel"/>
    <w:tmpl w:val="45FC6136"/>
    <w:lvl w:ilvl="0">
      <w:start w:val="3"/>
      <w:numFmt w:val="decimal"/>
      <w:lvlText w:val="%1"/>
      <w:lvlJc w:val="left"/>
      <w:pPr>
        <w:ind w:left="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440"/>
      </w:pPr>
      <w:rPr>
        <w:rFonts w:hint="default"/>
      </w:rPr>
    </w:lvl>
  </w:abstractNum>
  <w:abstractNum w:abstractNumId="28" w15:restartNumberingAfterBreak="0">
    <w:nsid w:val="5B065108"/>
    <w:multiLevelType w:val="multilevel"/>
    <w:tmpl w:val="ACF6C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B619E1"/>
    <w:multiLevelType w:val="hybridMultilevel"/>
    <w:tmpl w:val="F3687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070BE0"/>
    <w:multiLevelType w:val="hybridMultilevel"/>
    <w:tmpl w:val="A8728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644DF3"/>
    <w:multiLevelType w:val="multilevel"/>
    <w:tmpl w:val="5A8E5AE4"/>
    <w:lvl w:ilvl="0">
      <w:start w:val="4"/>
      <w:numFmt w:val="decimal"/>
      <w:lvlText w:val="%1"/>
      <w:lvlJc w:val="left"/>
      <w:pPr>
        <w:ind w:left="660" w:hanging="660"/>
      </w:pPr>
      <w:rPr>
        <w:rFonts w:hint="default"/>
        <w:color w:val="auto"/>
      </w:rPr>
    </w:lvl>
    <w:lvl w:ilvl="1">
      <w:start w:val="2"/>
      <w:numFmt w:val="decimal"/>
      <w:lvlText w:val="%1.%2"/>
      <w:lvlJc w:val="left"/>
      <w:pPr>
        <w:ind w:left="900" w:hanging="660"/>
      </w:pPr>
      <w:rPr>
        <w:rFonts w:hint="default"/>
        <w:color w:val="auto"/>
      </w:rPr>
    </w:lvl>
    <w:lvl w:ilvl="2">
      <w:start w:val="3"/>
      <w:numFmt w:val="decimal"/>
      <w:lvlText w:val="%1.%2.%3"/>
      <w:lvlJc w:val="left"/>
      <w:pPr>
        <w:ind w:left="1200" w:hanging="720"/>
      </w:pPr>
      <w:rPr>
        <w:rFonts w:hint="default"/>
        <w:color w:val="auto"/>
      </w:rPr>
    </w:lvl>
    <w:lvl w:ilvl="3">
      <w:start w:val="5"/>
      <w:numFmt w:val="decimal"/>
      <w:lvlText w:val="%1.%2.%3.%4"/>
      <w:lvlJc w:val="left"/>
      <w:pPr>
        <w:ind w:left="1440" w:hanging="720"/>
      </w:pPr>
      <w:rPr>
        <w:rFonts w:hint="default"/>
        <w:color w:val="auto"/>
      </w:rPr>
    </w:lvl>
    <w:lvl w:ilvl="4">
      <w:start w:val="1"/>
      <w:numFmt w:val="decimal"/>
      <w:lvlText w:val="%1.%2.%3.%4.%5"/>
      <w:lvlJc w:val="left"/>
      <w:pPr>
        <w:ind w:left="2040" w:hanging="1080"/>
      </w:pPr>
      <w:rPr>
        <w:rFonts w:hint="default"/>
        <w:color w:val="auto"/>
      </w:rPr>
    </w:lvl>
    <w:lvl w:ilvl="5">
      <w:start w:val="1"/>
      <w:numFmt w:val="decimal"/>
      <w:lvlText w:val="%1.%2.%3.%4.%5.%6"/>
      <w:lvlJc w:val="left"/>
      <w:pPr>
        <w:ind w:left="2280" w:hanging="1080"/>
      </w:pPr>
      <w:rPr>
        <w:rFonts w:hint="default"/>
        <w:color w:val="auto"/>
      </w:rPr>
    </w:lvl>
    <w:lvl w:ilvl="6">
      <w:start w:val="1"/>
      <w:numFmt w:val="decimal"/>
      <w:lvlText w:val="%1.%2.%3.%4.%5.%6.%7"/>
      <w:lvlJc w:val="left"/>
      <w:pPr>
        <w:ind w:left="2880" w:hanging="1440"/>
      </w:pPr>
      <w:rPr>
        <w:rFonts w:hint="default"/>
        <w:color w:val="auto"/>
      </w:rPr>
    </w:lvl>
    <w:lvl w:ilvl="7">
      <w:start w:val="1"/>
      <w:numFmt w:val="decimal"/>
      <w:lvlText w:val="%1.%2.%3.%4.%5.%6.%7.%8"/>
      <w:lvlJc w:val="left"/>
      <w:pPr>
        <w:ind w:left="3120" w:hanging="1440"/>
      </w:pPr>
      <w:rPr>
        <w:rFonts w:hint="default"/>
        <w:color w:val="auto"/>
      </w:rPr>
    </w:lvl>
    <w:lvl w:ilvl="8">
      <w:start w:val="1"/>
      <w:numFmt w:val="decimal"/>
      <w:lvlText w:val="%1.%2.%3.%4.%5.%6.%7.%8.%9"/>
      <w:lvlJc w:val="left"/>
      <w:pPr>
        <w:ind w:left="3720" w:hanging="1800"/>
      </w:pPr>
      <w:rPr>
        <w:rFonts w:hint="default"/>
        <w:color w:val="auto"/>
      </w:rPr>
    </w:lvl>
  </w:abstractNum>
  <w:abstractNum w:abstractNumId="32" w15:restartNumberingAfterBreak="0">
    <w:nsid w:val="6C095D91"/>
    <w:multiLevelType w:val="multilevel"/>
    <w:tmpl w:val="9C085A98"/>
    <w:lvl w:ilvl="0">
      <w:start w:val="2"/>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6F7D589D"/>
    <w:multiLevelType w:val="hybridMultilevel"/>
    <w:tmpl w:val="05A296DE"/>
    <w:lvl w:ilvl="0" w:tplc="4992CA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0AB929"/>
    <w:multiLevelType w:val="hybridMultilevel"/>
    <w:tmpl w:val="FFFFFFFF"/>
    <w:lvl w:ilvl="0" w:tplc="6046F084">
      <w:start w:val="1"/>
      <w:numFmt w:val="bullet"/>
      <w:lvlText w:val="·"/>
      <w:lvlJc w:val="left"/>
      <w:pPr>
        <w:ind w:left="-1080" w:hanging="360"/>
      </w:pPr>
      <w:rPr>
        <w:rFonts w:ascii="Symbol" w:hAnsi="Symbol" w:hint="default"/>
      </w:rPr>
    </w:lvl>
    <w:lvl w:ilvl="1" w:tplc="C284D62A">
      <w:start w:val="1"/>
      <w:numFmt w:val="bullet"/>
      <w:lvlText w:val="o"/>
      <w:lvlJc w:val="left"/>
      <w:pPr>
        <w:ind w:left="-360" w:hanging="360"/>
      </w:pPr>
      <w:rPr>
        <w:rFonts w:ascii="Symbol" w:hAnsi="Symbol" w:hint="default"/>
      </w:rPr>
    </w:lvl>
    <w:lvl w:ilvl="2" w:tplc="C80AE008">
      <w:start w:val="1"/>
      <w:numFmt w:val="bullet"/>
      <w:lvlText w:val=""/>
      <w:lvlJc w:val="left"/>
      <w:pPr>
        <w:ind w:left="360" w:hanging="360"/>
      </w:pPr>
      <w:rPr>
        <w:rFonts w:ascii="Wingdings" w:hAnsi="Wingdings" w:hint="default"/>
      </w:rPr>
    </w:lvl>
    <w:lvl w:ilvl="3" w:tplc="3D8EE736">
      <w:start w:val="1"/>
      <w:numFmt w:val="bullet"/>
      <w:lvlText w:val=""/>
      <w:lvlJc w:val="left"/>
      <w:pPr>
        <w:ind w:left="1080" w:hanging="360"/>
      </w:pPr>
      <w:rPr>
        <w:rFonts w:ascii="Symbol" w:hAnsi="Symbol" w:hint="default"/>
      </w:rPr>
    </w:lvl>
    <w:lvl w:ilvl="4" w:tplc="A3428860">
      <w:start w:val="1"/>
      <w:numFmt w:val="bullet"/>
      <w:lvlText w:val="o"/>
      <w:lvlJc w:val="left"/>
      <w:pPr>
        <w:ind w:left="1800" w:hanging="360"/>
      </w:pPr>
      <w:rPr>
        <w:rFonts w:ascii="Courier New" w:hAnsi="Courier New" w:hint="default"/>
      </w:rPr>
    </w:lvl>
    <w:lvl w:ilvl="5" w:tplc="55146CC0">
      <w:start w:val="1"/>
      <w:numFmt w:val="bullet"/>
      <w:lvlText w:val=""/>
      <w:lvlJc w:val="left"/>
      <w:pPr>
        <w:ind w:left="2520" w:hanging="360"/>
      </w:pPr>
      <w:rPr>
        <w:rFonts w:ascii="Wingdings" w:hAnsi="Wingdings" w:hint="default"/>
      </w:rPr>
    </w:lvl>
    <w:lvl w:ilvl="6" w:tplc="811CAF7E">
      <w:start w:val="1"/>
      <w:numFmt w:val="bullet"/>
      <w:lvlText w:val=""/>
      <w:lvlJc w:val="left"/>
      <w:pPr>
        <w:ind w:left="3240" w:hanging="360"/>
      </w:pPr>
      <w:rPr>
        <w:rFonts w:ascii="Symbol" w:hAnsi="Symbol" w:hint="default"/>
      </w:rPr>
    </w:lvl>
    <w:lvl w:ilvl="7" w:tplc="F3000BA4">
      <w:start w:val="1"/>
      <w:numFmt w:val="bullet"/>
      <w:lvlText w:val="o"/>
      <w:lvlJc w:val="left"/>
      <w:pPr>
        <w:ind w:left="3960" w:hanging="360"/>
      </w:pPr>
      <w:rPr>
        <w:rFonts w:ascii="Courier New" w:hAnsi="Courier New" w:hint="default"/>
      </w:rPr>
    </w:lvl>
    <w:lvl w:ilvl="8" w:tplc="D39ECA5C">
      <w:start w:val="1"/>
      <w:numFmt w:val="bullet"/>
      <w:lvlText w:val=""/>
      <w:lvlJc w:val="left"/>
      <w:pPr>
        <w:ind w:left="4680" w:hanging="360"/>
      </w:pPr>
      <w:rPr>
        <w:rFonts w:ascii="Wingdings" w:hAnsi="Wingdings" w:hint="default"/>
      </w:rPr>
    </w:lvl>
  </w:abstractNum>
  <w:abstractNum w:abstractNumId="35" w15:restartNumberingAfterBreak="0">
    <w:nsid w:val="74783A3F"/>
    <w:multiLevelType w:val="hybridMultilevel"/>
    <w:tmpl w:val="FFFFFFFF"/>
    <w:lvl w:ilvl="0" w:tplc="E0188734">
      <w:start w:val="1"/>
      <w:numFmt w:val="bullet"/>
      <w:lvlText w:val="·"/>
      <w:lvlJc w:val="left"/>
      <w:pPr>
        <w:ind w:left="720" w:hanging="360"/>
      </w:pPr>
      <w:rPr>
        <w:rFonts w:ascii="Symbol" w:hAnsi="Symbol" w:hint="default"/>
      </w:rPr>
    </w:lvl>
    <w:lvl w:ilvl="1" w:tplc="7AA6CD2C">
      <w:start w:val="1"/>
      <w:numFmt w:val="bullet"/>
      <w:lvlText w:val="o"/>
      <w:lvlJc w:val="left"/>
      <w:pPr>
        <w:ind w:left="1440" w:hanging="360"/>
      </w:pPr>
      <w:rPr>
        <w:rFonts w:ascii="Courier New" w:hAnsi="Courier New" w:hint="default"/>
      </w:rPr>
    </w:lvl>
    <w:lvl w:ilvl="2" w:tplc="882A53B4">
      <w:start w:val="1"/>
      <w:numFmt w:val="bullet"/>
      <w:lvlText w:val=""/>
      <w:lvlJc w:val="left"/>
      <w:pPr>
        <w:ind w:left="2160" w:hanging="360"/>
      </w:pPr>
      <w:rPr>
        <w:rFonts w:ascii="Wingdings" w:hAnsi="Wingdings" w:hint="default"/>
      </w:rPr>
    </w:lvl>
    <w:lvl w:ilvl="3" w:tplc="9DCE4EAE">
      <w:start w:val="1"/>
      <w:numFmt w:val="bullet"/>
      <w:lvlText w:val=""/>
      <w:lvlJc w:val="left"/>
      <w:pPr>
        <w:ind w:left="2880" w:hanging="360"/>
      </w:pPr>
      <w:rPr>
        <w:rFonts w:ascii="Symbol" w:hAnsi="Symbol" w:hint="default"/>
      </w:rPr>
    </w:lvl>
    <w:lvl w:ilvl="4" w:tplc="CFB87B9A">
      <w:start w:val="1"/>
      <w:numFmt w:val="bullet"/>
      <w:lvlText w:val="o"/>
      <w:lvlJc w:val="left"/>
      <w:pPr>
        <w:ind w:left="3600" w:hanging="360"/>
      </w:pPr>
      <w:rPr>
        <w:rFonts w:ascii="Courier New" w:hAnsi="Courier New" w:hint="default"/>
      </w:rPr>
    </w:lvl>
    <w:lvl w:ilvl="5" w:tplc="56F45A0A">
      <w:start w:val="1"/>
      <w:numFmt w:val="bullet"/>
      <w:lvlText w:val=""/>
      <w:lvlJc w:val="left"/>
      <w:pPr>
        <w:ind w:left="4320" w:hanging="360"/>
      </w:pPr>
      <w:rPr>
        <w:rFonts w:ascii="Wingdings" w:hAnsi="Wingdings" w:hint="default"/>
      </w:rPr>
    </w:lvl>
    <w:lvl w:ilvl="6" w:tplc="9FC25CF2">
      <w:start w:val="1"/>
      <w:numFmt w:val="bullet"/>
      <w:lvlText w:val=""/>
      <w:lvlJc w:val="left"/>
      <w:pPr>
        <w:ind w:left="5040" w:hanging="360"/>
      </w:pPr>
      <w:rPr>
        <w:rFonts w:ascii="Symbol" w:hAnsi="Symbol" w:hint="default"/>
      </w:rPr>
    </w:lvl>
    <w:lvl w:ilvl="7" w:tplc="2C982BDE">
      <w:start w:val="1"/>
      <w:numFmt w:val="bullet"/>
      <w:lvlText w:val="o"/>
      <w:lvlJc w:val="left"/>
      <w:pPr>
        <w:ind w:left="5760" w:hanging="360"/>
      </w:pPr>
      <w:rPr>
        <w:rFonts w:ascii="Courier New" w:hAnsi="Courier New" w:hint="default"/>
      </w:rPr>
    </w:lvl>
    <w:lvl w:ilvl="8" w:tplc="59BCE618">
      <w:start w:val="1"/>
      <w:numFmt w:val="bullet"/>
      <w:lvlText w:val=""/>
      <w:lvlJc w:val="left"/>
      <w:pPr>
        <w:ind w:left="6480" w:hanging="360"/>
      </w:pPr>
      <w:rPr>
        <w:rFonts w:ascii="Wingdings" w:hAnsi="Wingdings" w:hint="default"/>
      </w:rPr>
    </w:lvl>
  </w:abstractNum>
  <w:abstractNum w:abstractNumId="36" w15:restartNumberingAfterBreak="0">
    <w:nsid w:val="787146D4"/>
    <w:multiLevelType w:val="multilevel"/>
    <w:tmpl w:val="CBF630C4"/>
    <w:lvl w:ilvl="0">
      <w:start w:val="4"/>
      <w:numFmt w:val="decimal"/>
      <w:lvlText w:val="%1"/>
      <w:lvlJc w:val="left"/>
      <w:pPr>
        <w:ind w:left="660" w:hanging="660"/>
      </w:pPr>
      <w:rPr>
        <w:rFonts w:hint="default"/>
        <w:color w:val="auto"/>
      </w:rPr>
    </w:lvl>
    <w:lvl w:ilvl="1">
      <w:start w:val="2"/>
      <w:numFmt w:val="decimal"/>
      <w:lvlText w:val="%1.%2"/>
      <w:lvlJc w:val="left"/>
      <w:pPr>
        <w:ind w:left="900" w:hanging="660"/>
      </w:pPr>
      <w:rPr>
        <w:rFonts w:hint="default"/>
        <w:color w:val="auto"/>
      </w:rPr>
    </w:lvl>
    <w:lvl w:ilvl="2">
      <w:start w:val="3"/>
      <w:numFmt w:val="decimal"/>
      <w:lvlText w:val="%1.%2.%3"/>
      <w:lvlJc w:val="left"/>
      <w:pPr>
        <w:ind w:left="1200" w:hanging="720"/>
      </w:pPr>
      <w:rPr>
        <w:rFonts w:hint="default"/>
        <w:color w:val="auto"/>
      </w:rPr>
    </w:lvl>
    <w:lvl w:ilvl="3">
      <w:start w:val="4"/>
      <w:numFmt w:val="decimal"/>
      <w:lvlText w:val="%1.%2.%3.%4"/>
      <w:lvlJc w:val="left"/>
      <w:pPr>
        <w:ind w:left="1440" w:hanging="720"/>
      </w:pPr>
      <w:rPr>
        <w:rFonts w:hint="default"/>
        <w:color w:val="auto"/>
      </w:rPr>
    </w:lvl>
    <w:lvl w:ilvl="4">
      <w:start w:val="1"/>
      <w:numFmt w:val="decimal"/>
      <w:lvlText w:val="%1.%2.%3.%4.%5"/>
      <w:lvlJc w:val="left"/>
      <w:pPr>
        <w:ind w:left="2040" w:hanging="1080"/>
      </w:pPr>
      <w:rPr>
        <w:rFonts w:hint="default"/>
        <w:color w:val="auto"/>
      </w:rPr>
    </w:lvl>
    <w:lvl w:ilvl="5">
      <w:start w:val="1"/>
      <w:numFmt w:val="decimal"/>
      <w:lvlText w:val="%1.%2.%3.%4.%5.%6"/>
      <w:lvlJc w:val="left"/>
      <w:pPr>
        <w:ind w:left="2280" w:hanging="1080"/>
      </w:pPr>
      <w:rPr>
        <w:rFonts w:hint="default"/>
        <w:color w:val="auto"/>
      </w:rPr>
    </w:lvl>
    <w:lvl w:ilvl="6">
      <w:start w:val="1"/>
      <w:numFmt w:val="decimal"/>
      <w:lvlText w:val="%1.%2.%3.%4.%5.%6.%7"/>
      <w:lvlJc w:val="left"/>
      <w:pPr>
        <w:ind w:left="2880" w:hanging="1440"/>
      </w:pPr>
      <w:rPr>
        <w:rFonts w:hint="default"/>
        <w:color w:val="auto"/>
      </w:rPr>
    </w:lvl>
    <w:lvl w:ilvl="7">
      <w:start w:val="1"/>
      <w:numFmt w:val="decimal"/>
      <w:lvlText w:val="%1.%2.%3.%4.%5.%6.%7.%8"/>
      <w:lvlJc w:val="left"/>
      <w:pPr>
        <w:ind w:left="3120" w:hanging="1440"/>
      </w:pPr>
      <w:rPr>
        <w:rFonts w:hint="default"/>
        <w:color w:val="auto"/>
      </w:rPr>
    </w:lvl>
    <w:lvl w:ilvl="8">
      <w:start w:val="1"/>
      <w:numFmt w:val="decimal"/>
      <w:lvlText w:val="%1.%2.%3.%4.%5.%6.%7.%8.%9"/>
      <w:lvlJc w:val="left"/>
      <w:pPr>
        <w:ind w:left="3720" w:hanging="1800"/>
      </w:pPr>
      <w:rPr>
        <w:rFonts w:hint="default"/>
        <w:color w:val="auto"/>
      </w:rPr>
    </w:lvl>
  </w:abstractNum>
  <w:abstractNum w:abstractNumId="37" w15:restartNumberingAfterBreak="0">
    <w:nsid w:val="7EB76056"/>
    <w:multiLevelType w:val="hybridMultilevel"/>
    <w:tmpl w:val="4DB0C3E8"/>
    <w:lvl w:ilvl="0" w:tplc="4992CA14">
      <w:start w:val="1"/>
      <w:numFmt w:val="bullet"/>
      <w:lvlText w:val=""/>
      <w:lvlJc w:val="left"/>
      <w:pPr>
        <w:ind w:left="1008" w:hanging="360"/>
      </w:pPr>
      <w:rPr>
        <w:rFonts w:ascii="Symbol" w:hAnsi="Symbol" w:hint="default"/>
      </w:rPr>
    </w:lvl>
    <w:lvl w:ilvl="1" w:tplc="E3803F28">
      <w:start w:val="1"/>
      <w:numFmt w:val="bullet"/>
      <w:lvlText w:val="o"/>
      <w:lvlJc w:val="left"/>
      <w:pPr>
        <w:ind w:left="1728" w:hanging="360"/>
      </w:pPr>
      <w:rPr>
        <w:rFonts w:ascii="Courier New" w:hAnsi="Courier New" w:hint="default"/>
      </w:rPr>
    </w:lvl>
    <w:lvl w:ilvl="2" w:tplc="3828B4C4">
      <w:start w:val="1"/>
      <w:numFmt w:val="bullet"/>
      <w:lvlText w:val=""/>
      <w:lvlJc w:val="left"/>
      <w:pPr>
        <w:ind w:left="2448" w:hanging="360"/>
      </w:pPr>
      <w:rPr>
        <w:rFonts w:ascii="Wingdings" w:hAnsi="Wingdings" w:hint="default"/>
      </w:rPr>
    </w:lvl>
    <w:lvl w:ilvl="3" w:tplc="3DB2462C">
      <w:start w:val="1"/>
      <w:numFmt w:val="bullet"/>
      <w:lvlText w:val=""/>
      <w:lvlJc w:val="left"/>
      <w:pPr>
        <w:ind w:left="3168" w:hanging="360"/>
      </w:pPr>
      <w:rPr>
        <w:rFonts w:ascii="Symbol" w:hAnsi="Symbol" w:hint="default"/>
      </w:rPr>
    </w:lvl>
    <w:lvl w:ilvl="4" w:tplc="9710BBFA">
      <w:start w:val="1"/>
      <w:numFmt w:val="bullet"/>
      <w:lvlText w:val="o"/>
      <w:lvlJc w:val="left"/>
      <w:pPr>
        <w:ind w:left="3888" w:hanging="360"/>
      </w:pPr>
      <w:rPr>
        <w:rFonts w:ascii="Courier New" w:hAnsi="Courier New" w:hint="default"/>
      </w:rPr>
    </w:lvl>
    <w:lvl w:ilvl="5" w:tplc="DCA64DD4">
      <w:start w:val="1"/>
      <w:numFmt w:val="bullet"/>
      <w:lvlText w:val=""/>
      <w:lvlJc w:val="left"/>
      <w:pPr>
        <w:ind w:left="4608" w:hanging="360"/>
      </w:pPr>
      <w:rPr>
        <w:rFonts w:ascii="Wingdings" w:hAnsi="Wingdings" w:hint="default"/>
      </w:rPr>
    </w:lvl>
    <w:lvl w:ilvl="6" w:tplc="311A2A4E">
      <w:start w:val="1"/>
      <w:numFmt w:val="bullet"/>
      <w:lvlText w:val=""/>
      <w:lvlJc w:val="left"/>
      <w:pPr>
        <w:ind w:left="5328" w:hanging="360"/>
      </w:pPr>
      <w:rPr>
        <w:rFonts w:ascii="Symbol" w:hAnsi="Symbol" w:hint="default"/>
      </w:rPr>
    </w:lvl>
    <w:lvl w:ilvl="7" w:tplc="4FE0D28C">
      <w:start w:val="1"/>
      <w:numFmt w:val="bullet"/>
      <w:lvlText w:val="o"/>
      <w:lvlJc w:val="left"/>
      <w:pPr>
        <w:ind w:left="6048" w:hanging="360"/>
      </w:pPr>
      <w:rPr>
        <w:rFonts w:ascii="Courier New" w:hAnsi="Courier New" w:hint="default"/>
      </w:rPr>
    </w:lvl>
    <w:lvl w:ilvl="8" w:tplc="CC102C62">
      <w:start w:val="1"/>
      <w:numFmt w:val="bullet"/>
      <w:lvlText w:val=""/>
      <w:lvlJc w:val="left"/>
      <w:pPr>
        <w:ind w:left="6768" w:hanging="360"/>
      </w:pPr>
      <w:rPr>
        <w:rFonts w:ascii="Wingdings" w:hAnsi="Wingdings" w:hint="default"/>
      </w:rPr>
    </w:lvl>
  </w:abstractNum>
  <w:abstractNum w:abstractNumId="38" w15:restartNumberingAfterBreak="0">
    <w:nsid w:val="7ECB7582"/>
    <w:multiLevelType w:val="hybridMultilevel"/>
    <w:tmpl w:val="FFFFFFFF"/>
    <w:lvl w:ilvl="0" w:tplc="6C48722A">
      <w:start w:val="1"/>
      <w:numFmt w:val="bullet"/>
      <w:lvlText w:val="·"/>
      <w:lvlJc w:val="left"/>
      <w:pPr>
        <w:ind w:left="720" w:hanging="360"/>
      </w:pPr>
      <w:rPr>
        <w:rFonts w:ascii="Symbol" w:hAnsi="Symbol" w:hint="default"/>
      </w:rPr>
    </w:lvl>
    <w:lvl w:ilvl="1" w:tplc="5602F822">
      <w:start w:val="1"/>
      <w:numFmt w:val="bullet"/>
      <w:lvlText w:val="o"/>
      <w:lvlJc w:val="left"/>
      <w:pPr>
        <w:ind w:left="1440" w:hanging="360"/>
      </w:pPr>
      <w:rPr>
        <w:rFonts w:ascii="Courier New" w:hAnsi="Courier New" w:hint="default"/>
      </w:rPr>
    </w:lvl>
    <w:lvl w:ilvl="2" w:tplc="F10ACCC6">
      <w:start w:val="1"/>
      <w:numFmt w:val="bullet"/>
      <w:lvlText w:val=""/>
      <w:lvlJc w:val="left"/>
      <w:pPr>
        <w:ind w:left="2160" w:hanging="360"/>
      </w:pPr>
      <w:rPr>
        <w:rFonts w:ascii="Wingdings" w:hAnsi="Wingdings" w:hint="default"/>
      </w:rPr>
    </w:lvl>
    <w:lvl w:ilvl="3" w:tplc="3D7899F8">
      <w:start w:val="1"/>
      <w:numFmt w:val="bullet"/>
      <w:lvlText w:val=""/>
      <w:lvlJc w:val="left"/>
      <w:pPr>
        <w:ind w:left="2880" w:hanging="360"/>
      </w:pPr>
      <w:rPr>
        <w:rFonts w:ascii="Symbol" w:hAnsi="Symbol" w:hint="default"/>
      </w:rPr>
    </w:lvl>
    <w:lvl w:ilvl="4" w:tplc="36FA7E78">
      <w:start w:val="1"/>
      <w:numFmt w:val="bullet"/>
      <w:lvlText w:val="o"/>
      <w:lvlJc w:val="left"/>
      <w:pPr>
        <w:ind w:left="3600" w:hanging="360"/>
      </w:pPr>
      <w:rPr>
        <w:rFonts w:ascii="Courier New" w:hAnsi="Courier New" w:hint="default"/>
      </w:rPr>
    </w:lvl>
    <w:lvl w:ilvl="5" w:tplc="49FCB9AE">
      <w:start w:val="1"/>
      <w:numFmt w:val="bullet"/>
      <w:lvlText w:val=""/>
      <w:lvlJc w:val="left"/>
      <w:pPr>
        <w:ind w:left="4320" w:hanging="360"/>
      </w:pPr>
      <w:rPr>
        <w:rFonts w:ascii="Wingdings" w:hAnsi="Wingdings" w:hint="default"/>
      </w:rPr>
    </w:lvl>
    <w:lvl w:ilvl="6" w:tplc="FB101C4C">
      <w:start w:val="1"/>
      <w:numFmt w:val="bullet"/>
      <w:lvlText w:val=""/>
      <w:lvlJc w:val="left"/>
      <w:pPr>
        <w:ind w:left="5040" w:hanging="360"/>
      </w:pPr>
      <w:rPr>
        <w:rFonts w:ascii="Symbol" w:hAnsi="Symbol" w:hint="default"/>
      </w:rPr>
    </w:lvl>
    <w:lvl w:ilvl="7" w:tplc="193EC8B8">
      <w:start w:val="1"/>
      <w:numFmt w:val="bullet"/>
      <w:lvlText w:val="o"/>
      <w:lvlJc w:val="left"/>
      <w:pPr>
        <w:ind w:left="5760" w:hanging="360"/>
      </w:pPr>
      <w:rPr>
        <w:rFonts w:ascii="Courier New" w:hAnsi="Courier New" w:hint="default"/>
      </w:rPr>
    </w:lvl>
    <w:lvl w:ilvl="8" w:tplc="ED5679B4">
      <w:start w:val="1"/>
      <w:numFmt w:val="bullet"/>
      <w:lvlText w:val=""/>
      <w:lvlJc w:val="left"/>
      <w:pPr>
        <w:ind w:left="6480" w:hanging="360"/>
      </w:pPr>
      <w:rPr>
        <w:rFonts w:ascii="Wingdings" w:hAnsi="Wingdings" w:hint="default"/>
      </w:rPr>
    </w:lvl>
  </w:abstractNum>
  <w:num w:numId="1" w16cid:durableId="1316299705">
    <w:abstractNumId w:val="18"/>
  </w:num>
  <w:num w:numId="2" w16cid:durableId="1371565132">
    <w:abstractNumId w:val="10"/>
  </w:num>
  <w:num w:numId="3" w16cid:durableId="1316959405">
    <w:abstractNumId w:val="37"/>
  </w:num>
  <w:num w:numId="4" w16cid:durableId="1581678308">
    <w:abstractNumId w:val="2"/>
  </w:num>
  <w:num w:numId="5" w16cid:durableId="821313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1354512">
    <w:abstractNumId w:val="1"/>
  </w:num>
  <w:num w:numId="7" w16cid:durableId="1448890497">
    <w:abstractNumId w:val="0"/>
  </w:num>
  <w:num w:numId="8" w16cid:durableId="1472137999">
    <w:abstractNumId w:val="5"/>
  </w:num>
  <w:num w:numId="9" w16cid:durableId="280307497">
    <w:abstractNumId w:val="27"/>
  </w:num>
  <w:num w:numId="10" w16cid:durableId="1416586380">
    <w:abstractNumId w:val="8"/>
  </w:num>
  <w:num w:numId="11" w16cid:durableId="277833076">
    <w:abstractNumId w:val="28"/>
  </w:num>
  <w:num w:numId="12" w16cid:durableId="1619681902">
    <w:abstractNumId w:val="3"/>
  </w:num>
  <w:num w:numId="13" w16cid:durableId="1887790743">
    <w:abstractNumId w:val="32"/>
  </w:num>
  <w:num w:numId="14" w16cid:durableId="223302117">
    <w:abstractNumId w:val="19"/>
  </w:num>
  <w:num w:numId="15" w16cid:durableId="1001733526">
    <w:abstractNumId w:val="9"/>
  </w:num>
  <w:num w:numId="16" w16cid:durableId="728307684">
    <w:abstractNumId w:val="17"/>
  </w:num>
  <w:num w:numId="17" w16cid:durableId="1705642024">
    <w:abstractNumId w:val="25"/>
  </w:num>
  <w:num w:numId="18" w16cid:durableId="1532495403">
    <w:abstractNumId w:val="11"/>
  </w:num>
  <w:num w:numId="19" w16cid:durableId="1946888689">
    <w:abstractNumId w:val="15"/>
  </w:num>
  <w:num w:numId="20" w16cid:durableId="1388529711">
    <w:abstractNumId w:val="23"/>
  </w:num>
  <w:num w:numId="21" w16cid:durableId="1994983583">
    <w:abstractNumId w:val="21"/>
  </w:num>
  <w:num w:numId="22" w16cid:durableId="1787386292">
    <w:abstractNumId w:val="22"/>
  </w:num>
  <w:num w:numId="23" w16cid:durableId="812794095">
    <w:abstractNumId w:val="4"/>
  </w:num>
  <w:num w:numId="24" w16cid:durableId="316223700">
    <w:abstractNumId w:val="38"/>
  </w:num>
  <w:num w:numId="25" w16cid:durableId="170683962">
    <w:abstractNumId w:val="35"/>
  </w:num>
  <w:num w:numId="26" w16cid:durableId="979383147">
    <w:abstractNumId w:val="34"/>
  </w:num>
  <w:num w:numId="27" w16cid:durableId="841167977">
    <w:abstractNumId w:val="29"/>
  </w:num>
  <w:num w:numId="28" w16cid:durableId="1664046074">
    <w:abstractNumId w:val="33"/>
  </w:num>
  <w:num w:numId="29" w16cid:durableId="1202355237">
    <w:abstractNumId w:val="30"/>
  </w:num>
  <w:num w:numId="30" w16cid:durableId="508256417">
    <w:abstractNumId w:val="20"/>
  </w:num>
  <w:num w:numId="31" w16cid:durableId="962931192">
    <w:abstractNumId w:val="26"/>
  </w:num>
  <w:num w:numId="32" w16cid:durableId="569660994">
    <w:abstractNumId w:val="24"/>
  </w:num>
  <w:num w:numId="33" w16cid:durableId="433592095">
    <w:abstractNumId w:val="14"/>
  </w:num>
  <w:num w:numId="34" w16cid:durableId="1759911928">
    <w:abstractNumId w:val="26"/>
    <w:lvlOverride w:ilvl="0">
      <w:startOverride w:val="1"/>
    </w:lvlOverride>
  </w:num>
  <w:num w:numId="35" w16cid:durableId="469597930">
    <w:abstractNumId w:val="26"/>
    <w:lvlOverride w:ilvl="0">
      <w:startOverride w:val="1"/>
    </w:lvlOverride>
  </w:num>
  <w:num w:numId="36" w16cid:durableId="1185368522">
    <w:abstractNumId w:val="26"/>
    <w:lvlOverride w:ilvl="0">
      <w:startOverride w:val="1"/>
    </w:lvlOverride>
  </w:num>
  <w:num w:numId="37" w16cid:durableId="1052344031">
    <w:abstractNumId w:val="26"/>
    <w:lvlOverride w:ilvl="0">
      <w:startOverride w:val="1"/>
    </w:lvlOverride>
  </w:num>
  <w:num w:numId="38" w16cid:durableId="376055284">
    <w:abstractNumId w:val="26"/>
    <w:lvlOverride w:ilvl="0">
      <w:startOverride w:val="1"/>
    </w:lvlOverride>
  </w:num>
  <w:num w:numId="39" w16cid:durableId="1549492901">
    <w:abstractNumId w:val="26"/>
    <w:lvlOverride w:ilvl="0">
      <w:startOverride w:val="1"/>
    </w:lvlOverride>
  </w:num>
  <w:num w:numId="40" w16cid:durableId="248732148">
    <w:abstractNumId w:val="26"/>
    <w:lvlOverride w:ilvl="0">
      <w:startOverride w:val="1"/>
    </w:lvlOverride>
  </w:num>
  <w:num w:numId="41" w16cid:durableId="2040086271">
    <w:abstractNumId w:val="26"/>
    <w:lvlOverride w:ilvl="0">
      <w:startOverride w:val="1"/>
    </w:lvlOverride>
  </w:num>
  <w:num w:numId="42" w16cid:durableId="409425340">
    <w:abstractNumId w:val="6"/>
  </w:num>
  <w:num w:numId="43" w16cid:durableId="41246819">
    <w:abstractNumId w:val="26"/>
    <w:lvlOverride w:ilvl="0">
      <w:startOverride w:val="1"/>
    </w:lvlOverride>
  </w:num>
  <w:num w:numId="44" w16cid:durableId="654724191">
    <w:abstractNumId w:val="36"/>
  </w:num>
  <w:num w:numId="45" w16cid:durableId="659651905">
    <w:abstractNumId w:val="31"/>
  </w:num>
  <w:num w:numId="46" w16cid:durableId="188833866">
    <w:abstractNumId w:val="26"/>
    <w:lvlOverride w:ilvl="0">
      <w:startOverride w:val="1"/>
    </w:lvlOverride>
  </w:num>
  <w:num w:numId="47" w16cid:durableId="1894073151">
    <w:abstractNumId w:val="26"/>
    <w:lvlOverride w:ilvl="0">
      <w:startOverride w:val="1"/>
    </w:lvlOverride>
  </w:num>
  <w:num w:numId="48" w16cid:durableId="1458913945">
    <w:abstractNumId w:val="26"/>
    <w:lvlOverride w:ilvl="0">
      <w:startOverride w:val="1"/>
    </w:lvlOverride>
  </w:num>
  <w:num w:numId="49" w16cid:durableId="1295983818">
    <w:abstractNumId w:val="12"/>
  </w:num>
  <w:num w:numId="50" w16cid:durableId="611936930">
    <w:abstractNumId w:val="16"/>
  </w:num>
  <w:num w:numId="51" w16cid:durableId="1004287920">
    <w:abstractNumId w:val="13"/>
  </w:num>
  <w:num w:numId="52" w16cid:durableId="986009735">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AB"/>
    <w:rsid w:val="0000053F"/>
    <w:rsid w:val="00000E1C"/>
    <w:rsid w:val="00000FDF"/>
    <w:rsid w:val="00001B85"/>
    <w:rsid w:val="00001D25"/>
    <w:rsid w:val="00001F08"/>
    <w:rsid w:val="00001F24"/>
    <w:rsid w:val="00002543"/>
    <w:rsid w:val="0000297B"/>
    <w:rsid w:val="00002E67"/>
    <w:rsid w:val="00003046"/>
    <w:rsid w:val="00003508"/>
    <w:rsid w:val="00003A8F"/>
    <w:rsid w:val="00003B54"/>
    <w:rsid w:val="00003C8C"/>
    <w:rsid w:val="00003E8A"/>
    <w:rsid w:val="00003FC9"/>
    <w:rsid w:val="00004303"/>
    <w:rsid w:val="0000436A"/>
    <w:rsid w:val="00004860"/>
    <w:rsid w:val="00004CEA"/>
    <w:rsid w:val="00005676"/>
    <w:rsid w:val="00005793"/>
    <w:rsid w:val="00005B8B"/>
    <w:rsid w:val="00006016"/>
    <w:rsid w:val="000066A5"/>
    <w:rsid w:val="00006A15"/>
    <w:rsid w:val="00006C8B"/>
    <w:rsid w:val="0000766D"/>
    <w:rsid w:val="00007742"/>
    <w:rsid w:val="00007760"/>
    <w:rsid w:val="00007ED3"/>
    <w:rsid w:val="000102D5"/>
    <w:rsid w:val="00010898"/>
    <w:rsid w:val="00010BB9"/>
    <w:rsid w:val="00011951"/>
    <w:rsid w:val="000119A3"/>
    <w:rsid w:val="00011C7E"/>
    <w:rsid w:val="0001349B"/>
    <w:rsid w:val="000136B1"/>
    <w:rsid w:val="0001386A"/>
    <w:rsid w:val="00014017"/>
    <w:rsid w:val="00014A10"/>
    <w:rsid w:val="00014CB1"/>
    <w:rsid w:val="0001511B"/>
    <w:rsid w:val="0001560F"/>
    <w:rsid w:val="000156AA"/>
    <w:rsid w:val="000158C0"/>
    <w:rsid w:val="000158D3"/>
    <w:rsid w:val="00015A55"/>
    <w:rsid w:val="00015C36"/>
    <w:rsid w:val="00017122"/>
    <w:rsid w:val="000174D4"/>
    <w:rsid w:val="00017513"/>
    <w:rsid w:val="0001769B"/>
    <w:rsid w:val="00020252"/>
    <w:rsid w:val="00021CC7"/>
    <w:rsid w:val="0002242A"/>
    <w:rsid w:val="000227C8"/>
    <w:rsid w:val="00022867"/>
    <w:rsid w:val="00022B03"/>
    <w:rsid w:val="00022C45"/>
    <w:rsid w:val="00022DE5"/>
    <w:rsid w:val="00023930"/>
    <w:rsid w:val="00023D0E"/>
    <w:rsid w:val="00023F7A"/>
    <w:rsid w:val="0002461C"/>
    <w:rsid w:val="00024B3A"/>
    <w:rsid w:val="00025118"/>
    <w:rsid w:val="000257C2"/>
    <w:rsid w:val="00025A3C"/>
    <w:rsid w:val="0002603C"/>
    <w:rsid w:val="000260A3"/>
    <w:rsid w:val="00026B23"/>
    <w:rsid w:val="000271D7"/>
    <w:rsid w:val="000273B8"/>
    <w:rsid w:val="00027805"/>
    <w:rsid w:val="00027954"/>
    <w:rsid w:val="00027CF1"/>
    <w:rsid w:val="00030062"/>
    <w:rsid w:val="00030245"/>
    <w:rsid w:val="00030E06"/>
    <w:rsid w:val="00030F09"/>
    <w:rsid w:val="000315EF"/>
    <w:rsid w:val="000316AB"/>
    <w:rsid w:val="000316BB"/>
    <w:rsid w:val="0003230C"/>
    <w:rsid w:val="00032376"/>
    <w:rsid w:val="00032AD5"/>
    <w:rsid w:val="00032C75"/>
    <w:rsid w:val="00032D7B"/>
    <w:rsid w:val="00032ED5"/>
    <w:rsid w:val="000337F0"/>
    <w:rsid w:val="00033ABE"/>
    <w:rsid w:val="00033BC9"/>
    <w:rsid w:val="00033ECC"/>
    <w:rsid w:val="00034261"/>
    <w:rsid w:val="00034317"/>
    <w:rsid w:val="0003452B"/>
    <w:rsid w:val="000346CF"/>
    <w:rsid w:val="0003489E"/>
    <w:rsid w:val="000349D1"/>
    <w:rsid w:val="00034B9E"/>
    <w:rsid w:val="00034C7A"/>
    <w:rsid w:val="0003568B"/>
    <w:rsid w:val="0003573F"/>
    <w:rsid w:val="00036706"/>
    <w:rsid w:val="00036A30"/>
    <w:rsid w:val="00036C5C"/>
    <w:rsid w:val="00036E7F"/>
    <w:rsid w:val="00036F48"/>
    <w:rsid w:val="00037ACB"/>
    <w:rsid w:val="00037CE6"/>
    <w:rsid w:val="00040244"/>
    <w:rsid w:val="00040B49"/>
    <w:rsid w:val="00040CC2"/>
    <w:rsid w:val="00041278"/>
    <w:rsid w:val="00041D04"/>
    <w:rsid w:val="00041D32"/>
    <w:rsid w:val="00041E26"/>
    <w:rsid w:val="0004222B"/>
    <w:rsid w:val="00042C1B"/>
    <w:rsid w:val="0004333C"/>
    <w:rsid w:val="000433D4"/>
    <w:rsid w:val="00043520"/>
    <w:rsid w:val="00043955"/>
    <w:rsid w:val="00043A23"/>
    <w:rsid w:val="00043E30"/>
    <w:rsid w:val="00044262"/>
    <w:rsid w:val="0004495A"/>
    <w:rsid w:val="0004537F"/>
    <w:rsid w:val="00045A66"/>
    <w:rsid w:val="00045E7C"/>
    <w:rsid w:val="00046633"/>
    <w:rsid w:val="00046CDF"/>
    <w:rsid w:val="000470F7"/>
    <w:rsid w:val="00047773"/>
    <w:rsid w:val="00047B5B"/>
    <w:rsid w:val="00047CE1"/>
    <w:rsid w:val="00047E5E"/>
    <w:rsid w:val="00050364"/>
    <w:rsid w:val="00050A3F"/>
    <w:rsid w:val="00050FE2"/>
    <w:rsid w:val="000519C8"/>
    <w:rsid w:val="00052481"/>
    <w:rsid w:val="000527A1"/>
    <w:rsid w:val="000530C4"/>
    <w:rsid w:val="0005311F"/>
    <w:rsid w:val="000535AE"/>
    <w:rsid w:val="00053AE1"/>
    <w:rsid w:val="00053FC5"/>
    <w:rsid w:val="0005400B"/>
    <w:rsid w:val="00054684"/>
    <w:rsid w:val="00055399"/>
    <w:rsid w:val="000555F1"/>
    <w:rsid w:val="000559A5"/>
    <w:rsid w:val="00055C7B"/>
    <w:rsid w:val="000561BF"/>
    <w:rsid w:val="00056BFA"/>
    <w:rsid w:val="00056CA5"/>
    <w:rsid w:val="00056CBA"/>
    <w:rsid w:val="000570C4"/>
    <w:rsid w:val="00057199"/>
    <w:rsid w:val="000573E3"/>
    <w:rsid w:val="00057514"/>
    <w:rsid w:val="00057A7C"/>
    <w:rsid w:val="000623B0"/>
    <w:rsid w:val="00062963"/>
    <w:rsid w:val="00062B09"/>
    <w:rsid w:val="00062C7E"/>
    <w:rsid w:val="00063119"/>
    <w:rsid w:val="00063661"/>
    <w:rsid w:val="00063DD1"/>
    <w:rsid w:val="00063DD5"/>
    <w:rsid w:val="00063DFB"/>
    <w:rsid w:val="00064409"/>
    <w:rsid w:val="000644B8"/>
    <w:rsid w:val="00064565"/>
    <w:rsid w:val="00064588"/>
    <w:rsid w:val="000649D0"/>
    <w:rsid w:val="00064F5E"/>
    <w:rsid w:val="00065315"/>
    <w:rsid w:val="00065426"/>
    <w:rsid w:val="0006547A"/>
    <w:rsid w:val="0006555A"/>
    <w:rsid w:val="00066229"/>
    <w:rsid w:val="000662FC"/>
    <w:rsid w:val="000663F9"/>
    <w:rsid w:val="0006655E"/>
    <w:rsid w:val="00067FA5"/>
    <w:rsid w:val="00067FCE"/>
    <w:rsid w:val="0007051C"/>
    <w:rsid w:val="0007085E"/>
    <w:rsid w:val="000710C5"/>
    <w:rsid w:val="00071126"/>
    <w:rsid w:val="00071842"/>
    <w:rsid w:val="00071E1C"/>
    <w:rsid w:val="0007208E"/>
    <w:rsid w:val="00072A93"/>
    <w:rsid w:val="00072D09"/>
    <w:rsid w:val="00073C3A"/>
    <w:rsid w:val="00073D5E"/>
    <w:rsid w:val="00073FF6"/>
    <w:rsid w:val="00074215"/>
    <w:rsid w:val="00074674"/>
    <w:rsid w:val="0007492A"/>
    <w:rsid w:val="00074B9D"/>
    <w:rsid w:val="0007545B"/>
    <w:rsid w:val="000758BE"/>
    <w:rsid w:val="00075A82"/>
    <w:rsid w:val="00075BF9"/>
    <w:rsid w:val="0007628A"/>
    <w:rsid w:val="000764AD"/>
    <w:rsid w:val="00076554"/>
    <w:rsid w:val="000769E8"/>
    <w:rsid w:val="00077180"/>
    <w:rsid w:val="00077376"/>
    <w:rsid w:val="00077704"/>
    <w:rsid w:val="00077A26"/>
    <w:rsid w:val="00077AF7"/>
    <w:rsid w:val="00077C46"/>
    <w:rsid w:val="00077D1B"/>
    <w:rsid w:val="0008094B"/>
    <w:rsid w:val="00080A98"/>
    <w:rsid w:val="000817BA"/>
    <w:rsid w:val="00081C45"/>
    <w:rsid w:val="00082A77"/>
    <w:rsid w:val="00082C53"/>
    <w:rsid w:val="000830D8"/>
    <w:rsid w:val="00083102"/>
    <w:rsid w:val="000837D7"/>
    <w:rsid w:val="000839FC"/>
    <w:rsid w:val="00083B61"/>
    <w:rsid w:val="00084593"/>
    <w:rsid w:val="00084F46"/>
    <w:rsid w:val="000852CB"/>
    <w:rsid w:val="00085F33"/>
    <w:rsid w:val="000867A1"/>
    <w:rsid w:val="00086977"/>
    <w:rsid w:val="00086B4A"/>
    <w:rsid w:val="00087283"/>
    <w:rsid w:val="0008737E"/>
    <w:rsid w:val="000876D2"/>
    <w:rsid w:val="00090359"/>
    <w:rsid w:val="00090985"/>
    <w:rsid w:val="00090DB2"/>
    <w:rsid w:val="00091424"/>
    <w:rsid w:val="00091899"/>
    <w:rsid w:val="000918CF"/>
    <w:rsid w:val="00091965"/>
    <w:rsid w:val="00092017"/>
    <w:rsid w:val="000921B3"/>
    <w:rsid w:val="0009232B"/>
    <w:rsid w:val="000923D9"/>
    <w:rsid w:val="00092734"/>
    <w:rsid w:val="00092F8C"/>
    <w:rsid w:val="00093171"/>
    <w:rsid w:val="0009333D"/>
    <w:rsid w:val="00093E16"/>
    <w:rsid w:val="00094023"/>
    <w:rsid w:val="00094723"/>
    <w:rsid w:val="00094B27"/>
    <w:rsid w:val="00095024"/>
    <w:rsid w:val="000957FB"/>
    <w:rsid w:val="00095AD6"/>
    <w:rsid w:val="00095D8C"/>
    <w:rsid w:val="0009603A"/>
    <w:rsid w:val="00096211"/>
    <w:rsid w:val="00096F85"/>
    <w:rsid w:val="0009702F"/>
    <w:rsid w:val="00097588"/>
    <w:rsid w:val="00097E67"/>
    <w:rsid w:val="000A01BB"/>
    <w:rsid w:val="000A0702"/>
    <w:rsid w:val="000A11C4"/>
    <w:rsid w:val="000A1AE1"/>
    <w:rsid w:val="000A1C3D"/>
    <w:rsid w:val="000A1F29"/>
    <w:rsid w:val="000A21C4"/>
    <w:rsid w:val="000A3435"/>
    <w:rsid w:val="000A346B"/>
    <w:rsid w:val="000A3913"/>
    <w:rsid w:val="000A3CB7"/>
    <w:rsid w:val="000A468C"/>
    <w:rsid w:val="000A49A5"/>
    <w:rsid w:val="000A4D34"/>
    <w:rsid w:val="000A4F0F"/>
    <w:rsid w:val="000A53F2"/>
    <w:rsid w:val="000A56AB"/>
    <w:rsid w:val="000A58A8"/>
    <w:rsid w:val="000A5AEC"/>
    <w:rsid w:val="000A6B22"/>
    <w:rsid w:val="000A6C54"/>
    <w:rsid w:val="000A7453"/>
    <w:rsid w:val="000A7A54"/>
    <w:rsid w:val="000A7DA7"/>
    <w:rsid w:val="000B00BD"/>
    <w:rsid w:val="000B029F"/>
    <w:rsid w:val="000B0361"/>
    <w:rsid w:val="000B136B"/>
    <w:rsid w:val="000B1FF5"/>
    <w:rsid w:val="000B25D1"/>
    <w:rsid w:val="000B27F4"/>
    <w:rsid w:val="000B2CBC"/>
    <w:rsid w:val="000B2F25"/>
    <w:rsid w:val="000B3971"/>
    <w:rsid w:val="000B3A4B"/>
    <w:rsid w:val="000B3C6C"/>
    <w:rsid w:val="000B3FC5"/>
    <w:rsid w:val="000B439C"/>
    <w:rsid w:val="000B43FB"/>
    <w:rsid w:val="000B4B15"/>
    <w:rsid w:val="000B4B8F"/>
    <w:rsid w:val="000B5D3D"/>
    <w:rsid w:val="000B5D7A"/>
    <w:rsid w:val="000B5F47"/>
    <w:rsid w:val="000B615C"/>
    <w:rsid w:val="000B68AC"/>
    <w:rsid w:val="000B6C88"/>
    <w:rsid w:val="000B6D5E"/>
    <w:rsid w:val="000B6DE2"/>
    <w:rsid w:val="000B703D"/>
    <w:rsid w:val="000B7114"/>
    <w:rsid w:val="000C07D3"/>
    <w:rsid w:val="000C0891"/>
    <w:rsid w:val="000C0976"/>
    <w:rsid w:val="000C0A86"/>
    <w:rsid w:val="000C0AEA"/>
    <w:rsid w:val="000C0BF2"/>
    <w:rsid w:val="000C0CD2"/>
    <w:rsid w:val="000C1571"/>
    <w:rsid w:val="000C1DB4"/>
    <w:rsid w:val="000C236E"/>
    <w:rsid w:val="000C2826"/>
    <w:rsid w:val="000C395F"/>
    <w:rsid w:val="000C3BD7"/>
    <w:rsid w:val="000C44CD"/>
    <w:rsid w:val="000C4760"/>
    <w:rsid w:val="000C4861"/>
    <w:rsid w:val="000C4E91"/>
    <w:rsid w:val="000C4EDC"/>
    <w:rsid w:val="000C5435"/>
    <w:rsid w:val="000C5B94"/>
    <w:rsid w:val="000C5BAF"/>
    <w:rsid w:val="000C60E6"/>
    <w:rsid w:val="000C62A8"/>
    <w:rsid w:val="000C6380"/>
    <w:rsid w:val="000C65F9"/>
    <w:rsid w:val="000C6CA8"/>
    <w:rsid w:val="000C76E8"/>
    <w:rsid w:val="000C786F"/>
    <w:rsid w:val="000C7BC3"/>
    <w:rsid w:val="000C7E1A"/>
    <w:rsid w:val="000D0570"/>
    <w:rsid w:val="000D109C"/>
    <w:rsid w:val="000D15EC"/>
    <w:rsid w:val="000D1981"/>
    <w:rsid w:val="000D19C3"/>
    <w:rsid w:val="000D1DF1"/>
    <w:rsid w:val="000D1E02"/>
    <w:rsid w:val="000D22E6"/>
    <w:rsid w:val="000D2BE9"/>
    <w:rsid w:val="000D36A4"/>
    <w:rsid w:val="000D3B68"/>
    <w:rsid w:val="000D3E77"/>
    <w:rsid w:val="000D409A"/>
    <w:rsid w:val="000D4103"/>
    <w:rsid w:val="000D4632"/>
    <w:rsid w:val="000D4699"/>
    <w:rsid w:val="000D541C"/>
    <w:rsid w:val="000D5438"/>
    <w:rsid w:val="000D5934"/>
    <w:rsid w:val="000D60CC"/>
    <w:rsid w:val="000D630C"/>
    <w:rsid w:val="000D7410"/>
    <w:rsid w:val="000D7846"/>
    <w:rsid w:val="000D7A77"/>
    <w:rsid w:val="000D7B2F"/>
    <w:rsid w:val="000E0470"/>
    <w:rsid w:val="000E0EAA"/>
    <w:rsid w:val="000E1440"/>
    <w:rsid w:val="000E14DD"/>
    <w:rsid w:val="000E1796"/>
    <w:rsid w:val="000E18D3"/>
    <w:rsid w:val="000E1D54"/>
    <w:rsid w:val="000E1EEB"/>
    <w:rsid w:val="000E2402"/>
    <w:rsid w:val="000E26F5"/>
    <w:rsid w:val="000E2B04"/>
    <w:rsid w:val="000E2BF8"/>
    <w:rsid w:val="000E421E"/>
    <w:rsid w:val="000E459D"/>
    <w:rsid w:val="000E4B5D"/>
    <w:rsid w:val="000E4D50"/>
    <w:rsid w:val="000E51BA"/>
    <w:rsid w:val="000E526B"/>
    <w:rsid w:val="000E548F"/>
    <w:rsid w:val="000E5D33"/>
    <w:rsid w:val="000E614D"/>
    <w:rsid w:val="000E6749"/>
    <w:rsid w:val="000E706B"/>
    <w:rsid w:val="000E7260"/>
    <w:rsid w:val="000E76CB"/>
    <w:rsid w:val="000F0452"/>
    <w:rsid w:val="000F0874"/>
    <w:rsid w:val="000F0C2E"/>
    <w:rsid w:val="000F0F99"/>
    <w:rsid w:val="000F1282"/>
    <w:rsid w:val="000F1566"/>
    <w:rsid w:val="000F290A"/>
    <w:rsid w:val="000F2958"/>
    <w:rsid w:val="000F300C"/>
    <w:rsid w:val="000F3366"/>
    <w:rsid w:val="000F3568"/>
    <w:rsid w:val="000F3571"/>
    <w:rsid w:val="000F36FB"/>
    <w:rsid w:val="000F44D9"/>
    <w:rsid w:val="000F4B23"/>
    <w:rsid w:val="000F5F74"/>
    <w:rsid w:val="000F6BA6"/>
    <w:rsid w:val="000F6CB7"/>
    <w:rsid w:val="000F72B1"/>
    <w:rsid w:val="000F771E"/>
    <w:rsid w:val="000F776B"/>
    <w:rsid w:val="000F7DC8"/>
    <w:rsid w:val="0010048A"/>
    <w:rsid w:val="0010056E"/>
    <w:rsid w:val="00100CB3"/>
    <w:rsid w:val="001016D4"/>
    <w:rsid w:val="00101EA1"/>
    <w:rsid w:val="001022AB"/>
    <w:rsid w:val="0010265E"/>
    <w:rsid w:val="001027A7"/>
    <w:rsid w:val="00102BCF"/>
    <w:rsid w:val="00102E62"/>
    <w:rsid w:val="00103E0C"/>
    <w:rsid w:val="00104401"/>
    <w:rsid w:val="00105E32"/>
    <w:rsid w:val="00105EC1"/>
    <w:rsid w:val="00106046"/>
    <w:rsid w:val="001062E7"/>
    <w:rsid w:val="00106380"/>
    <w:rsid w:val="001064BC"/>
    <w:rsid w:val="00106EE5"/>
    <w:rsid w:val="00107686"/>
    <w:rsid w:val="001079D2"/>
    <w:rsid w:val="00107D3B"/>
    <w:rsid w:val="00111263"/>
    <w:rsid w:val="0011147C"/>
    <w:rsid w:val="00111FE3"/>
    <w:rsid w:val="001127AE"/>
    <w:rsid w:val="0011283D"/>
    <w:rsid w:val="00112A7D"/>
    <w:rsid w:val="00112EDA"/>
    <w:rsid w:val="0011304D"/>
    <w:rsid w:val="00113E12"/>
    <w:rsid w:val="00113E66"/>
    <w:rsid w:val="00113E81"/>
    <w:rsid w:val="0011417D"/>
    <w:rsid w:val="001141FC"/>
    <w:rsid w:val="0011494F"/>
    <w:rsid w:val="00114957"/>
    <w:rsid w:val="0011580C"/>
    <w:rsid w:val="00115EFB"/>
    <w:rsid w:val="0011638E"/>
    <w:rsid w:val="0011681D"/>
    <w:rsid w:val="00116BD7"/>
    <w:rsid w:val="0011783E"/>
    <w:rsid w:val="00117A39"/>
    <w:rsid w:val="00120206"/>
    <w:rsid w:val="001210EA"/>
    <w:rsid w:val="001213D0"/>
    <w:rsid w:val="001215C3"/>
    <w:rsid w:val="0012192E"/>
    <w:rsid w:val="0012208A"/>
    <w:rsid w:val="001220BD"/>
    <w:rsid w:val="001220C6"/>
    <w:rsid w:val="001221C6"/>
    <w:rsid w:val="00122CA6"/>
    <w:rsid w:val="00122DA6"/>
    <w:rsid w:val="00122E3E"/>
    <w:rsid w:val="00122FE4"/>
    <w:rsid w:val="0012364B"/>
    <w:rsid w:val="001236FE"/>
    <w:rsid w:val="00123766"/>
    <w:rsid w:val="001238FA"/>
    <w:rsid w:val="00123B01"/>
    <w:rsid w:val="00124251"/>
    <w:rsid w:val="00124633"/>
    <w:rsid w:val="00124707"/>
    <w:rsid w:val="00124985"/>
    <w:rsid w:val="00124A3D"/>
    <w:rsid w:val="001255DB"/>
    <w:rsid w:val="00125DA0"/>
    <w:rsid w:val="00125F2A"/>
    <w:rsid w:val="00126010"/>
    <w:rsid w:val="001262C5"/>
    <w:rsid w:val="00126534"/>
    <w:rsid w:val="0012698F"/>
    <w:rsid w:val="00126999"/>
    <w:rsid w:val="00126B8A"/>
    <w:rsid w:val="00126E11"/>
    <w:rsid w:val="001272B6"/>
    <w:rsid w:val="001273A2"/>
    <w:rsid w:val="001273D9"/>
    <w:rsid w:val="00127433"/>
    <w:rsid w:val="001275F8"/>
    <w:rsid w:val="001306C2"/>
    <w:rsid w:val="00130A6E"/>
    <w:rsid w:val="00130BF2"/>
    <w:rsid w:val="0013100B"/>
    <w:rsid w:val="001311D1"/>
    <w:rsid w:val="0013136D"/>
    <w:rsid w:val="00131766"/>
    <w:rsid w:val="00131778"/>
    <w:rsid w:val="00131A6D"/>
    <w:rsid w:val="00131E01"/>
    <w:rsid w:val="0013205D"/>
    <w:rsid w:val="00132371"/>
    <w:rsid w:val="0013244D"/>
    <w:rsid w:val="00132CEB"/>
    <w:rsid w:val="00132E27"/>
    <w:rsid w:val="001335AC"/>
    <w:rsid w:val="00133960"/>
    <w:rsid w:val="00133EEE"/>
    <w:rsid w:val="00135F86"/>
    <w:rsid w:val="00136259"/>
    <w:rsid w:val="001365BC"/>
    <w:rsid w:val="001365F1"/>
    <w:rsid w:val="001369F9"/>
    <w:rsid w:val="001371D9"/>
    <w:rsid w:val="0013734B"/>
    <w:rsid w:val="001373BF"/>
    <w:rsid w:val="00137735"/>
    <w:rsid w:val="0013797D"/>
    <w:rsid w:val="001379CF"/>
    <w:rsid w:val="00137C94"/>
    <w:rsid w:val="00137E9B"/>
    <w:rsid w:val="00140A09"/>
    <w:rsid w:val="00140AB4"/>
    <w:rsid w:val="00140C1B"/>
    <w:rsid w:val="00140D65"/>
    <w:rsid w:val="0014160E"/>
    <w:rsid w:val="00142041"/>
    <w:rsid w:val="00142207"/>
    <w:rsid w:val="001429C2"/>
    <w:rsid w:val="00142EEB"/>
    <w:rsid w:val="001430B7"/>
    <w:rsid w:val="001431A5"/>
    <w:rsid w:val="00143A52"/>
    <w:rsid w:val="00143E6F"/>
    <w:rsid w:val="00144C4A"/>
    <w:rsid w:val="00144E47"/>
    <w:rsid w:val="00145880"/>
    <w:rsid w:val="00145BE7"/>
    <w:rsid w:val="00145D33"/>
    <w:rsid w:val="00145F10"/>
    <w:rsid w:val="0014698A"/>
    <w:rsid w:val="00146C57"/>
    <w:rsid w:val="001471D5"/>
    <w:rsid w:val="0014789F"/>
    <w:rsid w:val="001508B4"/>
    <w:rsid w:val="001508C9"/>
    <w:rsid w:val="00150CA7"/>
    <w:rsid w:val="00150EE4"/>
    <w:rsid w:val="001510B0"/>
    <w:rsid w:val="0015150E"/>
    <w:rsid w:val="00151707"/>
    <w:rsid w:val="0015245A"/>
    <w:rsid w:val="00152627"/>
    <w:rsid w:val="001526AB"/>
    <w:rsid w:val="00152727"/>
    <w:rsid w:val="00152C12"/>
    <w:rsid w:val="00152E92"/>
    <w:rsid w:val="001533CE"/>
    <w:rsid w:val="001534CA"/>
    <w:rsid w:val="0015352E"/>
    <w:rsid w:val="001535B0"/>
    <w:rsid w:val="00153F21"/>
    <w:rsid w:val="0015436E"/>
    <w:rsid w:val="001547AA"/>
    <w:rsid w:val="00154D78"/>
    <w:rsid w:val="001552E8"/>
    <w:rsid w:val="00155319"/>
    <w:rsid w:val="00155469"/>
    <w:rsid w:val="001555BF"/>
    <w:rsid w:val="001561A8"/>
    <w:rsid w:val="001561D7"/>
    <w:rsid w:val="001565E9"/>
    <w:rsid w:val="001566E6"/>
    <w:rsid w:val="00156BA1"/>
    <w:rsid w:val="00156C85"/>
    <w:rsid w:val="00156F7E"/>
    <w:rsid w:val="0015783F"/>
    <w:rsid w:val="00157B57"/>
    <w:rsid w:val="00157D29"/>
    <w:rsid w:val="00160204"/>
    <w:rsid w:val="0016078C"/>
    <w:rsid w:val="001613AA"/>
    <w:rsid w:val="00161CBB"/>
    <w:rsid w:val="001625F8"/>
    <w:rsid w:val="001627B7"/>
    <w:rsid w:val="00162DC7"/>
    <w:rsid w:val="00163F1D"/>
    <w:rsid w:val="00163FC4"/>
    <w:rsid w:val="00164494"/>
    <w:rsid w:val="00164D11"/>
    <w:rsid w:val="0016508B"/>
    <w:rsid w:val="00165264"/>
    <w:rsid w:val="001659CE"/>
    <w:rsid w:val="00165A2F"/>
    <w:rsid w:val="00165A3A"/>
    <w:rsid w:val="00165C44"/>
    <w:rsid w:val="00165E10"/>
    <w:rsid w:val="00165ECE"/>
    <w:rsid w:val="00165EF6"/>
    <w:rsid w:val="0016659F"/>
    <w:rsid w:val="0016681C"/>
    <w:rsid w:val="001669AA"/>
    <w:rsid w:val="00166C5C"/>
    <w:rsid w:val="00167322"/>
    <w:rsid w:val="00167559"/>
    <w:rsid w:val="00167FA3"/>
    <w:rsid w:val="00170163"/>
    <w:rsid w:val="00170828"/>
    <w:rsid w:val="00170E94"/>
    <w:rsid w:val="0017110C"/>
    <w:rsid w:val="0017177B"/>
    <w:rsid w:val="001718A5"/>
    <w:rsid w:val="00171C40"/>
    <w:rsid w:val="00172315"/>
    <w:rsid w:val="00172460"/>
    <w:rsid w:val="00172765"/>
    <w:rsid w:val="001732E4"/>
    <w:rsid w:val="001733BA"/>
    <w:rsid w:val="0017354F"/>
    <w:rsid w:val="0017368D"/>
    <w:rsid w:val="001737A1"/>
    <w:rsid w:val="00174211"/>
    <w:rsid w:val="001742CB"/>
    <w:rsid w:val="001743E2"/>
    <w:rsid w:val="001745A7"/>
    <w:rsid w:val="00174C32"/>
    <w:rsid w:val="00174EAF"/>
    <w:rsid w:val="001750CA"/>
    <w:rsid w:val="001753E1"/>
    <w:rsid w:val="00175D72"/>
    <w:rsid w:val="0017626F"/>
    <w:rsid w:val="00176415"/>
    <w:rsid w:val="00176750"/>
    <w:rsid w:val="00176C33"/>
    <w:rsid w:val="00176E95"/>
    <w:rsid w:val="001775E3"/>
    <w:rsid w:val="0017776F"/>
    <w:rsid w:val="00177939"/>
    <w:rsid w:val="001779A0"/>
    <w:rsid w:val="00177FBF"/>
    <w:rsid w:val="00180287"/>
    <w:rsid w:val="00180564"/>
    <w:rsid w:val="00180580"/>
    <w:rsid w:val="001807FC"/>
    <w:rsid w:val="00181D07"/>
    <w:rsid w:val="00182183"/>
    <w:rsid w:val="00182189"/>
    <w:rsid w:val="001822A0"/>
    <w:rsid w:val="001822A7"/>
    <w:rsid w:val="001825B1"/>
    <w:rsid w:val="0018267F"/>
    <w:rsid w:val="00182E5E"/>
    <w:rsid w:val="00183182"/>
    <w:rsid w:val="001838DF"/>
    <w:rsid w:val="0018399E"/>
    <w:rsid w:val="00183E30"/>
    <w:rsid w:val="00184394"/>
    <w:rsid w:val="00184DE5"/>
    <w:rsid w:val="001856BE"/>
    <w:rsid w:val="00185FD9"/>
    <w:rsid w:val="00186A31"/>
    <w:rsid w:val="00186DE0"/>
    <w:rsid w:val="00186F6B"/>
    <w:rsid w:val="00187DDB"/>
    <w:rsid w:val="0019012A"/>
    <w:rsid w:val="00190176"/>
    <w:rsid w:val="00190BF1"/>
    <w:rsid w:val="00191214"/>
    <w:rsid w:val="0019167F"/>
    <w:rsid w:val="001917BA"/>
    <w:rsid w:val="00192EAC"/>
    <w:rsid w:val="00193741"/>
    <w:rsid w:val="00193FC0"/>
    <w:rsid w:val="001942C0"/>
    <w:rsid w:val="00194565"/>
    <w:rsid w:val="00194E78"/>
    <w:rsid w:val="001952BC"/>
    <w:rsid w:val="00195CA1"/>
    <w:rsid w:val="001968E4"/>
    <w:rsid w:val="00196A06"/>
    <w:rsid w:val="00196E58"/>
    <w:rsid w:val="00197412"/>
    <w:rsid w:val="001978D2"/>
    <w:rsid w:val="0019E7B5"/>
    <w:rsid w:val="001A0234"/>
    <w:rsid w:val="001A03D9"/>
    <w:rsid w:val="001A087C"/>
    <w:rsid w:val="001A0B93"/>
    <w:rsid w:val="001A0D1F"/>
    <w:rsid w:val="001A11DD"/>
    <w:rsid w:val="001A12AB"/>
    <w:rsid w:val="001A15FD"/>
    <w:rsid w:val="001A166E"/>
    <w:rsid w:val="001A1EBA"/>
    <w:rsid w:val="001A2152"/>
    <w:rsid w:val="001A27E7"/>
    <w:rsid w:val="001A2AC5"/>
    <w:rsid w:val="001A32C6"/>
    <w:rsid w:val="001A3A27"/>
    <w:rsid w:val="001A3E06"/>
    <w:rsid w:val="001A45E0"/>
    <w:rsid w:val="001A4645"/>
    <w:rsid w:val="001A46F8"/>
    <w:rsid w:val="001A4801"/>
    <w:rsid w:val="001A4937"/>
    <w:rsid w:val="001A4A3B"/>
    <w:rsid w:val="001A4EB6"/>
    <w:rsid w:val="001A515C"/>
    <w:rsid w:val="001A5E4C"/>
    <w:rsid w:val="001A60C9"/>
    <w:rsid w:val="001A61AB"/>
    <w:rsid w:val="001A6335"/>
    <w:rsid w:val="001A66E7"/>
    <w:rsid w:val="001A6D1F"/>
    <w:rsid w:val="001A7235"/>
    <w:rsid w:val="001A7966"/>
    <w:rsid w:val="001A7DE3"/>
    <w:rsid w:val="001B0331"/>
    <w:rsid w:val="001B035B"/>
    <w:rsid w:val="001B075C"/>
    <w:rsid w:val="001B0BE1"/>
    <w:rsid w:val="001B125D"/>
    <w:rsid w:val="001B1412"/>
    <w:rsid w:val="001B1628"/>
    <w:rsid w:val="001B1FA8"/>
    <w:rsid w:val="001B2F57"/>
    <w:rsid w:val="001B3059"/>
    <w:rsid w:val="001B32FC"/>
    <w:rsid w:val="001B3319"/>
    <w:rsid w:val="001B38EC"/>
    <w:rsid w:val="001B3C07"/>
    <w:rsid w:val="001B3CC3"/>
    <w:rsid w:val="001B42B2"/>
    <w:rsid w:val="001B4324"/>
    <w:rsid w:val="001B474F"/>
    <w:rsid w:val="001B4E3E"/>
    <w:rsid w:val="001B5710"/>
    <w:rsid w:val="001B645D"/>
    <w:rsid w:val="001B723A"/>
    <w:rsid w:val="001B7400"/>
    <w:rsid w:val="001B7E0A"/>
    <w:rsid w:val="001B7E25"/>
    <w:rsid w:val="001B7FDA"/>
    <w:rsid w:val="001C04E4"/>
    <w:rsid w:val="001C09DC"/>
    <w:rsid w:val="001C0EB5"/>
    <w:rsid w:val="001C1247"/>
    <w:rsid w:val="001C1987"/>
    <w:rsid w:val="001C19A4"/>
    <w:rsid w:val="001C1A56"/>
    <w:rsid w:val="001C1C8F"/>
    <w:rsid w:val="001C2492"/>
    <w:rsid w:val="001C2647"/>
    <w:rsid w:val="001C29A3"/>
    <w:rsid w:val="001C2CA2"/>
    <w:rsid w:val="001C3113"/>
    <w:rsid w:val="001C3120"/>
    <w:rsid w:val="001C3605"/>
    <w:rsid w:val="001C3A24"/>
    <w:rsid w:val="001C3C9C"/>
    <w:rsid w:val="001C42DD"/>
    <w:rsid w:val="001C47AE"/>
    <w:rsid w:val="001C4D36"/>
    <w:rsid w:val="001C510C"/>
    <w:rsid w:val="001C6795"/>
    <w:rsid w:val="001C6A85"/>
    <w:rsid w:val="001C6F37"/>
    <w:rsid w:val="001C7102"/>
    <w:rsid w:val="001C7E59"/>
    <w:rsid w:val="001D01D1"/>
    <w:rsid w:val="001D0306"/>
    <w:rsid w:val="001D0E83"/>
    <w:rsid w:val="001D0FDC"/>
    <w:rsid w:val="001D1BE9"/>
    <w:rsid w:val="001D1D61"/>
    <w:rsid w:val="001D1FDA"/>
    <w:rsid w:val="001D224C"/>
    <w:rsid w:val="001D2280"/>
    <w:rsid w:val="001D288D"/>
    <w:rsid w:val="001D39E9"/>
    <w:rsid w:val="001D4D20"/>
    <w:rsid w:val="001D4E8D"/>
    <w:rsid w:val="001D5408"/>
    <w:rsid w:val="001D5451"/>
    <w:rsid w:val="001D5AB6"/>
    <w:rsid w:val="001D5B27"/>
    <w:rsid w:val="001D5C4E"/>
    <w:rsid w:val="001D5E5A"/>
    <w:rsid w:val="001D5EB1"/>
    <w:rsid w:val="001D66D2"/>
    <w:rsid w:val="001D6BF0"/>
    <w:rsid w:val="001D721D"/>
    <w:rsid w:val="001D739B"/>
    <w:rsid w:val="001D78DE"/>
    <w:rsid w:val="001E00D7"/>
    <w:rsid w:val="001E1E19"/>
    <w:rsid w:val="001E1FBA"/>
    <w:rsid w:val="001E2218"/>
    <w:rsid w:val="001E27F7"/>
    <w:rsid w:val="001E283A"/>
    <w:rsid w:val="001E2A44"/>
    <w:rsid w:val="001E2C80"/>
    <w:rsid w:val="001E30AB"/>
    <w:rsid w:val="001E343C"/>
    <w:rsid w:val="001E348F"/>
    <w:rsid w:val="001E3A69"/>
    <w:rsid w:val="001E3D82"/>
    <w:rsid w:val="001E527E"/>
    <w:rsid w:val="001E58C8"/>
    <w:rsid w:val="001E596E"/>
    <w:rsid w:val="001E5B29"/>
    <w:rsid w:val="001E5CED"/>
    <w:rsid w:val="001E6123"/>
    <w:rsid w:val="001E62F2"/>
    <w:rsid w:val="001E6314"/>
    <w:rsid w:val="001E6A6F"/>
    <w:rsid w:val="001E7459"/>
    <w:rsid w:val="001E7940"/>
    <w:rsid w:val="001F09BC"/>
    <w:rsid w:val="001F09FD"/>
    <w:rsid w:val="001F0B20"/>
    <w:rsid w:val="001F0B3B"/>
    <w:rsid w:val="001F0C25"/>
    <w:rsid w:val="001F0D45"/>
    <w:rsid w:val="001F1AAB"/>
    <w:rsid w:val="001F1C09"/>
    <w:rsid w:val="001F21D3"/>
    <w:rsid w:val="001F2561"/>
    <w:rsid w:val="001F2C92"/>
    <w:rsid w:val="001F30A5"/>
    <w:rsid w:val="001F366A"/>
    <w:rsid w:val="001F3980"/>
    <w:rsid w:val="001F39B0"/>
    <w:rsid w:val="001F3F69"/>
    <w:rsid w:val="001F423C"/>
    <w:rsid w:val="001F4702"/>
    <w:rsid w:val="001F4862"/>
    <w:rsid w:val="001F4C1A"/>
    <w:rsid w:val="001F4DB7"/>
    <w:rsid w:val="001F4F58"/>
    <w:rsid w:val="001F54AD"/>
    <w:rsid w:val="001F57A1"/>
    <w:rsid w:val="001F587C"/>
    <w:rsid w:val="001F5DC8"/>
    <w:rsid w:val="001F5FC6"/>
    <w:rsid w:val="001F617C"/>
    <w:rsid w:val="001F7EAB"/>
    <w:rsid w:val="0020019B"/>
    <w:rsid w:val="002002B0"/>
    <w:rsid w:val="00200986"/>
    <w:rsid w:val="00200A7B"/>
    <w:rsid w:val="00200C77"/>
    <w:rsid w:val="00200E41"/>
    <w:rsid w:val="00201358"/>
    <w:rsid w:val="002013C3"/>
    <w:rsid w:val="0020141D"/>
    <w:rsid w:val="0020186F"/>
    <w:rsid w:val="00201E0A"/>
    <w:rsid w:val="00202EDB"/>
    <w:rsid w:val="00203C1E"/>
    <w:rsid w:val="00203E01"/>
    <w:rsid w:val="002044E2"/>
    <w:rsid w:val="00204ED4"/>
    <w:rsid w:val="002055DD"/>
    <w:rsid w:val="00205984"/>
    <w:rsid w:val="00205DA5"/>
    <w:rsid w:val="002062E5"/>
    <w:rsid w:val="00206F9B"/>
    <w:rsid w:val="002100F5"/>
    <w:rsid w:val="00210347"/>
    <w:rsid w:val="00210482"/>
    <w:rsid w:val="00210B97"/>
    <w:rsid w:val="00210DEC"/>
    <w:rsid w:val="00210F18"/>
    <w:rsid w:val="00210FB2"/>
    <w:rsid w:val="00211101"/>
    <w:rsid w:val="00211614"/>
    <w:rsid w:val="00211AE7"/>
    <w:rsid w:val="00212520"/>
    <w:rsid w:val="00213008"/>
    <w:rsid w:val="002140AB"/>
    <w:rsid w:val="0021482D"/>
    <w:rsid w:val="002151C9"/>
    <w:rsid w:val="00215345"/>
    <w:rsid w:val="002153AB"/>
    <w:rsid w:val="002157F5"/>
    <w:rsid w:val="00215A2E"/>
    <w:rsid w:val="00215A5C"/>
    <w:rsid w:val="002161E6"/>
    <w:rsid w:val="00216856"/>
    <w:rsid w:val="00216A4C"/>
    <w:rsid w:val="00217461"/>
    <w:rsid w:val="00217612"/>
    <w:rsid w:val="00217810"/>
    <w:rsid w:val="00217BF3"/>
    <w:rsid w:val="00217C95"/>
    <w:rsid w:val="00217D17"/>
    <w:rsid w:val="00217F41"/>
    <w:rsid w:val="002202A4"/>
    <w:rsid w:val="0022070D"/>
    <w:rsid w:val="00220867"/>
    <w:rsid w:val="00220966"/>
    <w:rsid w:val="0022183A"/>
    <w:rsid w:val="00221D77"/>
    <w:rsid w:val="00222A0D"/>
    <w:rsid w:val="00223497"/>
    <w:rsid w:val="00223596"/>
    <w:rsid w:val="00223FDC"/>
    <w:rsid w:val="00223FFE"/>
    <w:rsid w:val="002244B1"/>
    <w:rsid w:val="00224564"/>
    <w:rsid w:val="00224EFD"/>
    <w:rsid w:val="002257DE"/>
    <w:rsid w:val="002259F2"/>
    <w:rsid w:val="00226526"/>
    <w:rsid w:val="0022664A"/>
    <w:rsid w:val="002267C7"/>
    <w:rsid w:val="002269B2"/>
    <w:rsid w:val="002269B3"/>
    <w:rsid w:val="00226DB3"/>
    <w:rsid w:val="00226DCC"/>
    <w:rsid w:val="0022713D"/>
    <w:rsid w:val="002272A4"/>
    <w:rsid w:val="002272EE"/>
    <w:rsid w:val="00227505"/>
    <w:rsid w:val="002275C8"/>
    <w:rsid w:val="00227E1D"/>
    <w:rsid w:val="00230044"/>
    <w:rsid w:val="0023012C"/>
    <w:rsid w:val="00230DE2"/>
    <w:rsid w:val="00230F20"/>
    <w:rsid w:val="00231DE9"/>
    <w:rsid w:val="00231FA2"/>
    <w:rsid w:val="00231FAE"/>
    <w:rsid w:val="002320C8"/>
    <w:rsid w:val="002321B6"/>
    <w:rsid w:val="0023234A"/>
    <w:rsid w:val="0023263C"/>
    <w:rsid w:val="00232A50"/>
    <w:rsid w:val="00232ADD"/>
    <w:rsid w:val="00232F0E"/>
    <w:rsid w:val="00233270"/>
    <w:rsid w:val="00233386"/>
    <w:rsid w:val="002334E7"/>
    <w:rsid w:val="00233A7A"/>
    <w:rsid w:val="002341B4"/>
    <w:rsid w:val="00234441"/>
    <w:rsid w:val="002347FD"/>
    <w:rsid w:val="00234F08"/>
    <w:rsid w:val="00235055"/>
    <w:rsid w:val="002351AD"/>
    <w:rsid w:val="002351B2"/>
    <w:rsid w:val="0023594B"/>
    <w:rsid w:val="00235CED"/>
    <w:rsid w:val="00236595"/>
    <w:rsid w:val="00236B3C"/>
    <w:rsid w:val="00236B79"/>
    <w:rsid w:val="00236CD3"/>
    <w:rsid w:val="002371D8"/>
    <w:rsid w:val="0023772A"/>
    <w:rsid w:val="002378D6"/>
    <w:rsid w:val="00237B96"/>
    <w:rsid w:val="00237DC6"/>
    <w:rsid w:val="00240388"/>
    <w:rsid w:val="002406BE"/>
    <w:rsid w:val="002409CB"/>
    <w:rsid w:val="00240D54"/>
    <w:rsid w:val="0024104E"/>
    <w:rsid w:val="0024160D"/>
    <w:rsid w:val="00241C18"/>
    <w:rsid w:val="0024208F"/>
    <w:rsid w:val="00242756"/>
    <w:rsid w:val="00242B4E"/>
    <w:rsid w:val="00242D5B"/>
    <w:rsid w:val="002431C6"/>
    <w:rsid w:val="00243920"/>
    <w:rsid w:val="00244C8F"/>
    <w:rsid w:val="00244D26"/>
    <w:rsid w:val="0024520A"/>
    <w:rsid w:val="002456AD"/>
    <w:rsid w:val="00245B7A"/>
    <w:rsid w:val="00245CFC"/>
    <w:rsid w:val="00245D19"/>
    <w:rsid w:val="00246056"/>
    <w:rsid w:val="00246158"/>
    <w:rsid w:val="00246A7F"/>
    <w:rsid w:val="00246B5F"/>
    <w:rsid w:val="00246F81"/>
    <w:rsid w:val="00247015"/>
    <w:rsid w:val="00247278"/>
    <w:rsid w:val="00247483"/>
    <w:rsid w:val="002475AE"/>
    <w:rsid w:val="002476E8"/>
    <w:rsid w:val="0024799C"/>
    <w:rsid w:val="00250CDB"/>
    <w:rsid w:val="00250E72"/>
    <w:rsid w:val="00251A44"/>
    <w:rsid w:val="00251E9F"/>
    <w:rsid w:val="00252404"/>
    <w:rsid w:val="002525E1"/>
    <w:rsid w:val="00252AF1"/>
    <w:rsid w:val="00252BCE"/>
    <w:rsid w:val="00253614"/>
    <w:rsid w:val="00253F31"/>
    <w:rsid w:val="002540D3"/>
    <w:rsid w:val="002543FE"/>
    <w:rsid w:val="002545AF"/>
    <w:rsid w:val="002546DC"/>
    <w:rsid w:val="00254942"/>
    <w:rsid w:val="00254D6B"/>
    <w:rsid w:val="0025537D"/>
    <w:rsid w:val="002557E9"/>
    <w:rsid w:val="00255920"/>
    <w:rsid w:val="00255A13"/>
    <w:rsid w:val="00257097"/>
    <w:rsid w:val="0025734A"/>
    <w:rsid w:val="002575DF"/>
    <w:rsid w:val="00257649"/>
    <w:rsid w:val="0025788F"/>
    <w:rsid w:val="00257D85"/>
    <w:rsid w:val="002600F8"/>
    <w:rsid w:val="0026027A"/>
    <w:rsid w:val="002606DF"/>
    <w:rsid w:val="00261A4C"/>
    <w:rsid w:val="00261CCC"/>
    <w:rsid w:val="00261E49"/>
    <w:rsid w:val="0026275B"/>
    <w:rsid w:val="0026350F"/>
    <w:rsid w:val="00264765"/>
    <w:rsid w:val="00264C16"/>
    <w:rsid w:val="002650DA"/>
    <w:rsid w:val="00265125"/>
    <w:rsid w:val="002653C9"/>
    <w:rsid w:val="00265B8A"/>
    <w:rsid w:val="00265D28"/>
    <w:rsid w:val="00265DC8"/>
    <w:rsid w:val="00266003"/>
    <w:rsid w:val="00266AC1"/>
    <w:rsid w:val="00266D95"/>
    <w:rsid w:val="0026718E"/>
    <w:rsid w:val="002674D4"/>
    <w:rsid w:val="002676AC"/>
    <w:rsid w:val="002678AD"/>
    <w:rsid w:val="00267E6B"/>
    <w:rsid w:val="00267F54"/>
    <w:rsid w:val="00270A37"/>
    <w:rsid w:val="00270A96"/>
    <w:rsid w:val="00271A5E"/>
    <w:rsid w:val="00271D95"/>
    <w:rsid w:val="00272EBD"/>
    <w:rsid w:val="0027345A"/>
    <w:rsid w:val="002737A6"/>
    <w:rsid w:val="0027383A"/>
    <w:rsid w:val="002739DE"/>
    <w:rsid w:val="00273FFA"/>
    <w:rsid w:val="00274375"/>
    <w:rsid w:val="00274597"/>
    <w:rsid w:val="00274EC4"/>
    <w:rsid w:val="002755EB"/>
    <w:rsid w:val="00275C09"/>
    <w:rsid w:val="002769A0"/>
    <w:rsid w:val="00276A4A"/>
    <w:rsid w:val="00277932"/>
    <w:rsid w:val="00280B03"/>
    <w:rsid w:val="00280C36"/>
    <w:rsid w:val="002811B5"/>
    <w:rsid w:val="0028122A"/>
    <w:rsid w:val="0028144C"/>
    <w:rsid w:val="00281C22"/>
    <w:rsid w:val="00281E3D"/>
    <w:rsid w:val="00281E5D"/>
    <w:rsid w:val="00282373"/>
    <w:rsid w:val="002827C5"/>
    <w:rsid w:val="002828C5"/>
    <w:rsid w:val="00282AA3"/>
    <w:rsid w:val="00282CD8"/>
    <w:rsid w:val="00283897"/>
    <w:rsid w:val="002838A3"/>
    <w:rsid w:val="00283AE6"/>
    <w:rsid w:val="00283B13"/>
    <w:rsid w:val="00283C4F"/>
    <w:rsid w:val="00283DD8"/>
    <w:rsid w:val="0028421C"/>
    <w:rsid w:val="002845CE"/>
    <w:rsid w:val="002848FC"/>
    <w:rsid w:val="00285068"/>
    <w:rsid w:val="00285438"/>
    <w:rsid w:val="00285458"/>
    <w:rsid w:val="00285690"/>
    <w:rsid w:val="0028574A"/>
    <w:rsid w:val="0028614E"/>
    <w:rsid w:val="00286333"/>
    <w:rsid w:val="002869A8"/>
    <w:rsid w:val="00287021"/>
    <w:rsid w:val="00287397"/>
    <w:rsid w:val="00287863"/>
    <w:rsid w:val="002879D2"/>
    <w:rsid w:val="00287D38"/>
    <w:rsid w:val="00287EF1"/>
    <w:rsid w:val="00290619"/>
    <w:rsid w:val="0029070A"/>
    <w:rsid w:val="00290BF6"/>
    <w:rsid w:val="0029107B"/>
    <w:rsid w:val="002913FF"/>
    <w:rsid w:val="00291576"/>
    <w:rsid w:val="002917ED"/>
    <w:rsid w:val="0029192A"/>
    <w:rsid w:val="00291B52"/>
    <w:rsid w:val="00291D4C"/>
    <w:rsid w:val="00292035"/>
    <w:rsid w:val="0029204F"/>
    <w:rsid w:val="002920D2"/>
    <w:rsid w:val="00292580"/>
    <w:rsid w:val="00292CD3"/>
    <w:rsid w:val="0029357F"/>
    <w:rsid w:val="0029369D"/>
    <w:rsid w:val="00293902"/>
    <w:rsid w:val="00293C96"/>
    <w:rsid w:val="00294150"/>
    <w:rsid w:val="00294270"/>
    <w:rsid w:val="002942F8"/>
    <w:rsid w:val="0029467D"/>
    <w:rsid w:val="00294B38"/>
    <w:rsid w:val="00294B3F"/>
    <w:rsid w:val="00294F2C"/>
    <w:rsid w:val="002951C7"/>
    <w:rsid w:val="00295F72"/>
    <w:rsid w:val="002960EA"/>
    <w:rsid w:val="00296BC9"/>
    <w:rsid w:val="00296F04"/>
    <w:rsid w:val="00297423"/>
    <w:rsid w:val="002978C4"/>
    <w:rsid w:val="002A03D7"/>
    <w:rsid w:val="002A0CDA"/>
    <w:rsid w:val="002A0FBE"/>
    <w:rsid w:val="002A1CCF"/>
    <w:rsid w:val="002A21DA"/>
    <w:rsid w:val="002A2231"/>
    <w:rsid w:val="002A32CD"/>
    <w:rsid w:val="002A338E"/>
    <w:rsid w:val="002A3427"/>
    <w:rsid w:val="002A3F9B"/>
    <w:rsid w:val="002A441D"/>
    <w:rsid w:val="002A449B"/>
    <w:rsid w:val="002A4A58"/>
    <w:rsid w:val="002A4F56"/>
    <w:rsid w:val="002A500A"/>
    <w:rsid w:val="002A5A35"/>
    <w:rsid w:val="002A67FB"/>
    <w:rsid w:val="002A6C9E"/>
    <w:rsid w:val="002A7460"/>
    <w:rsid w:val="002A7BA3"/>
    <w:rsid w:val="002B0524"/>
    <w:rsid w:val="002B05A4"/>
    <w:rsid w:val="002B0A71"/>
    <w:rsid w:val="002B0CBD"/>
    <w:rsid w:val="002B2332"/>
    <w:rsid w:val="002B29A4"/>
    <w:rsid w:val="002B3111"/>
    <w:rsid w:val="002B3247"/>
    <w:rsid w:val="002B32A8"/>
    <w:rsid w:val="002B33D7"/>
    <w:rsid w:val="002B3C02"/>
    <w:rsid w:val="002B3CD9"/>
    <w:rsid w:val="002B4231"/>
    <w:rsid w:val="002B4BA5"/>
    <w:rsid w:val="002B5396"/>
    <w:rsid w:val="002B5587"/>
    <w:rsid w:val="002B5CBC"/>
    <w:rsid w:val="002B5D2E"/>
    <w:rsid w:val="002B622C"/>
    <w:rsid w:val="002B66C6"/>
    <w:rsid w:val="002B6D6C"/>
    <w:rsid w:val="002B7117"/>
    <w:rsid w:val="002B725C"/>
    <w:rsid w:val="002B7476"/>
    <w:rsid w:val="002B74B2"/>
    <w:rsid w:val="002C01B6"/>
    <w:rsid w:val="002C0468"/>
    <w:rsid w:val="002C09F0"/>
    <w:rsid w:val="002C0CBF"/>
    <w:rsid w:val="002C1479"/>
    <w:rsid w:val="002C19C6"/>
    <w:rsid w:val="002C2756"/>
    <w:rsid w:val="002C2BEA"/>
    <w:rsid w:val="002C3CB3"/>
    <w:rsid w:val="002C5779"/>
    <w:rsid w:val="002C5892"/>
    <w:rsid w:val="002C6A99"/>
    <w:rsid w:val="002C6C21"/>
    <w:rsid w:val="002C6E5E"/>
    <w:rsid w:val="002C7211"/>
    <w:rsid w:val="002C7B63"/>
    <w:rsid w:val="002C7D9D"/>
    <w:rsid w:val="002D0501"/>
    <w:rsid w:val="002D0BEB"/>
    <w:rsid w:val="002D11A3"/>
    <w:rsid w:val="002D13CB"/>
    <w:rsid w:val="002D1461"/>
    <w:rsid w:val="002D1653"/>
    <w:rsid w:val="002D1DD6"/>
    <w:rsid w:val="002D25E1"/>
    <w:rsid w:val="002D2737"/>
    <w:rsid w:val="002D2E97"/>
    <w:rsid w:val="002D3011"/>
    <w:rsid w:val="002D32DF"/>
    <w:rsid w:val="002D4424"/>
    <w:rsid w:val="002D45C5"/>
    <w:rsid w:val="002D47F5"/>
    <w:rsid w:val="002D4974"/>
    <w:rsid w:val="002D49D6"/>
    <w:rsid w:val="002D4BD5"/>
    <w:rsid w:val="002D4DEA"/>
    <w:rsid w:val="002D4EA0"/>
    <w:rsid w:val="002D529C"/>
    <w:rsid w:val="002D53F2"/>
    <w:rsid w:val="002D55CA"/>
    <w:rsid w:val="002D5BB3"/>
    <w:rsid w:val="002D6F2F"/>
    <w:rsid w:val="002D6FE0"/>
    <w:rsid w:val="002D718D"/>
    <w:rsid w:val="002D7ACF"/>
    <w:rsid w:val="002D7F8D"/>
    <w:rsid w:val="002D7FE4"/>
    <w:rsid w:val="002E0099"/>
    <w:rsid w:val="002E07DF"/>
    <w:rsid w:val="002E0832"/>
    <w:rsid w:val="002E101C"/>
    <w:rsid w:val="002E1211"/>
    <w:rsid w:val="002E29AC"/>
    <w:rsid w:val="002E2A9F"/>
    <w:rsid w:val="002E2C68"/>
    <w:rsid w:val="002E2D1E"/>
    <w:rsid w:val="002E2D73"/>
    <w:rsid w:val="002E2E69"/>
    <w:rsid w:val="002E2F83"/>
    <w:rsid w:val="002E4871"/>
    <w:rsid w:val="002E4C09"/>
    <w:rsid w:val="002E51D1"/>
    <w:rsid w:val="002E5287"/>
    <w:rsid w:val="002E5513"/>
    <w:rsid w:val="002E5BC6"/>
    <w:rsid w:val="002E63DF"/>
    <w:rsid w:val="002E640D"/>
    <w:rsid w:val="002E67B6"/>
    <w:rsid w:val="002E6A5B"/>
    <w:rsid w:val="002E6B95"/>
    <w:rsid w:val="002E6F83"/>
    <w:rsid w:val="002E7298"/>
    <w:rsid w:val="002E7744"/>
    <w:rsid w:val="002E7DA6"/>
    <w:rsid w:val="002F02A9"/>
    <w:rsid w:val="002F0712"/>
    <w:rsid w:val="002F073C"/>
    <w:rsid w:val="002F1586"/>
    <w:rsid w:val="002F15DA"/>
    <w:rsid w:val="002F16D8"/>
    <w:rsid w:val="002F19C0"/>
    <w:rsid w:val="002F1D7E"/>
    <w:rsid w:val="002F1F99"/>
    <w:rsid w:val="002F361B"/>
    <w:rsid w:val="002F39FB"/>
    <w:rsid w:val="002F4A40"/>
    <w:rsid w:val="002F583B"/>
    <w:rsid w:val="002F68B4"/>
    <w:rsid w:val="002F7030"/>
    <w:rsid w:val="002F71B6"/>
    <w:rsid w:val="002F73E8"/>
    <w:rsid w:val="002F7597"/>
    <w:rsid w:val="002F76D1"/>
    <w:rsid w:val="00300172"/>
    <w:rsid w:val="0030080B"/>
    <w:rsid w:val="003008AC"/>
    <w:rsid w:val="00301262"/>
    <w:rsid w:val="00301273"/>
    <w:rsid w:val="00301757"/>
    <w:rsid w:val="00301BD5"/>
    <w:rsid w:val="003020A2"/>
    <w:rsid w:val="003022EC"/>
    <w:rsid w:val="00302419"/>
    <w:rsid w:val="0030366E"/>
    <w:rsid w:val="003038AA"/>
    <w:rsid w:val="00303DA5"/>
    <w:rsid w:val="00303DC9"/>
    <w:rsid w:val="00303EFF"/>
    <w:rsid w:val="0030410A"/>
    <w:rsid w:val="00304454"/>
    <w:rsid w:val="003046A2"/>
    <w:rsid w:val="003058E4"/>
    <w:rsid w:val="0030607B"/>
    <w:rsid w:val="0030663B"/>
    <w:rsid w:val="00307636"/>
    <w:rsid w:val="0031011B"/>
    <w:rsid w:val="003101A4"/>
    <w:rsid w:val="003102CB"/>
    <w:rsid w:val="00310383"/>
    <w:rsid w:val="003109CA"/>
    <w:rsid w:val="00311493"/>
    <w:rsid w:val="00311995"/>
    <w:rsid w:val="00311CF1"/>
    <w:rsid w:val="003127B5"/>
    <w:rsid w:val="00312A2A"/>
    <w:rsid w:val="00312C58"/>
    <w:rsid w:val="00312CC0"/>
    <w:rsid w:val="003131D9"/>
    <w:rsid w:val="003135D8"/>
    <w:rsid w:val="00313B97"/>
    <w:rsid w:val="003141E0"/>
    <w:rsid w:val="00314473"/>
    <w:rsid w:val="00314CD2"/>
    <w:rsid w:val="00314D79"/>
    <w:rsid w:val="003168E5"/>
    <w:rsid w:val="003168FB"/>
    <w:rsid w:val="00316AC9"/>
    <w:rsid w:val="003172D6"/>
    <w:rsid w:val="003177D3"/>
    <w:rsid w:val="00317819"/>
    <w:rsid w:val="00317F3A"/>
    <w:rsid w:val="003202CB"/>
    <w:rsid w:val="003204E4"/>
    <w:rsid w:val="00320662"/>
    <w:rsid w:val="00320BC4"/>
    <w:rsid w:val="00320F13"/>
    <w:rsid w:val="0032153E"/>
    <w:rsid w:val="00321C8D"/>
    <w:rsid w:val="0032293D"/>
    <w:rsid w:val="00322B7B"/>
    <w:rsid w:val="00322BEA"/>
    <w:rsid w:val="00322D20"/>
    <w:rsid w:val="00322E14"/>
    <w:rsid w:val="00322ED2"/>
    <w:rsid w:val="00323054"/>
    <w:rsid w:val="003231D6"/>
    <w:rsid w:val="00323373"/>
    <w:rsid w:val="003234FA"/>
    <w:rsid w:val="00323705"/>
    <w:rsid w:val="00323B44"/>
    <w:rsid w:val="00323C3C"/>
    <w:rsid w:val="00323E37"/>
    <w:rsid w:val="00324050"/>
    <w:rsid w:val="0032441F"/>
    <w:rsid w:val="00324E8A"/>
    <w:rsid w:val="00324E9F"/>
    <w:rsid w:val="00325AA3"/>
    <w:rsid w:val="00325D41"/>
    <w:rsid w:val="003261F5"/>
    <w:rsid w:val="003262DB"/>
    <w:rsid w:val="00326D19"/>
    <w:rsid w:val="0032757E"/>
    <w:rsid w:val="003277F0"/>
    <w:rsid w:val="003279C7"/>
    <w:rsid w:val="00327B77"/>
    <w:rsid w:val="00330959"/>
    <w:rsid w:val="00330F7D"/>
    <w:rsid w:val="00331075"/>
    <w:rsid w:val="003314D4"/>
    <w:rsid w:val="003316DB"/>
    <w:rsid w:val="0033188C"/>
    <w:rsid w:val="003321DB"/>
    <w:rsid w:val="00332326"/>
    <w:rsid w:val="00332D56"/>
    <w:rsid w:val="003340AC"/>
    <w:rsid w:val="00334D13"/>
    <w:rsid w:val="00335123"/>
    <w:rsid w:val="003352B9"/>
    <w:rsid w:val="003354B8"/>
    <w:rsid w:val="0033550A"/>
    <w:rsid w:val="00335743"/>
    <w:rsid w:val="00335D6A"/>
    <w:rsid w:val="0033611E"/>
    <w:rsid w:val="003369AB"/>
    <w:rsid w:val="00337413"/>
    <w:rsid w:val="00337D7B"/>
    <w:rsid w:val="00337E7A"/>
    <w:rsid w:val="00337F47"/>
    <w:rsid w:val="0034026B"/>
    <w:rsid w:val="003403A7"/>
    <w:rsid w:val="00340D1C"/>
    <w:rsid w:val="00340F7C"/>
    <w:rsid w:val="00340FD8"/>
    <w:rsid w:val="003416A3"/>
    <w:rsid w:val="00341795"/>
    <w:rsid w:val="00341EF2"/>
    <w:rsid w:val="00342AD5"/>
    <w:rsid w:val="00343E48"/>
    <w:rsid w:val="00343E79"/>
    <w:rsid w:val="00344378"/>
    <w:rsid w:val="00344830"/>
    <w:rsid w:val="0034558E"/>
    <w:rsid w:val="00345657"/>
    <w:rsid w:val="003456B7"/>
    <w:rsid w:val="003460E9"/>
    <w:rsid w:val="00346284"/>
    <w:rsid w:val="00346810"/>
    <w:rsid w:val="00346DF4"/>
    <w:rsid w:val="00346FC9"/>
    <w:rsid w:val="0034707C"/>
    <w:rsid w:val="00350DC8"/>
    <w:rsid w:val="00350F3A"/>
    <w:rsid w:val="0035155D"/>
    <w:rsid w:val="00351897"/>
    <w:rsid w:val="003529D5"/>
    <w:rsid w:val="00352C24"/>
    <w:rsid w:val="003538D9"/>
    <w:rsid w:val="00355854"/>
    <w:rsid w:val="00355AE5"/>
    <w:rsid w:val="00355CBB"/>
    <w:rsid w:val="00356DF6"/>
    <w:rsid w:val="003572C4"/>
    <w:rsid w:val="0035760D"/>
    <w:rsid w:val="00357D61"/>
    <w:rsid w:val="0035F040"/>
    <w:rsid w:val="00361EE2"/>
    <w:rsid w:val="0036299D"/>
    <w:rsid w:val="00363535"/>
    <w:rsid w:val="00363930"/>
    <w:rsid w:val="003639FC"/>
    <w:rsid w:val="00363E3F"/>
    <w:rsid w:val="00363FC9"/>
    <w:rsid w:val="00363FE6"/>
    <w:rsid w:val="00364065"/>
    <w:rsid w:val="003641ED"/>
    <w:rsid w:val="00364B05"/>
    <w:rsid w:val="00365F32"/>
    <w:rsid w:val="0036647D"/>
    <w:rsid w:val="00366C0C"/>
    <w:rsid w:val="0036722C"/>
    <w:rsid w:val="0036743B"/>
    <w:rsid w:val="003676FA"/>
    <w:rsid w:val="00367BB4"/>
    <w:rsid w:val="00367E34"/>
    <w:rsid w:val="003702E7"/>
    <w:rsid w:val="00370AA0"/>
    <w:rsid w:val="00370C2B"/>
    <w:rsid w:val="00370DFB"/>
    <w:rsid w:val="0037117D"/>
    <w:rsid w:val="0037143E"/>
    <w:rsid w:val="0037157F"/>
    <w:rsid w:val="0037190F"/>
    <w:rsid w:val="003725B6"/>
    <w:rsid w:val="00373119"/>
    <w:rsid w:val="003734D8"/>
    <w:rsid w:val="00373C91"/>
    <w:rsid w:val="00373E2C"/>
    <w:rsid w:val="00374212"/>
    <w:rsid w:val="00374495"/>
    <w:rsid w:val="00375045"/>
    <w:rsid w:val="003754F2"/>
    <w:rsid w:val="0037591D"/>
    <w:rsid w:val="00375C90"/>
    <w:rsid w:val="003763C9"/>
    <w:rsid w:val="003765DC"/>
    <w:rsid w:val="003771CE"/>
    <w:rsid w:val="00377297"/>
    <w:rsid w:val="00377326"/>
    <w:rsid w:val="00377B7F"/>
    <w:rsid w:val="00377BBA"/>
    <w:rsid w:val="00377C81"/>
    <w:rsid w:val="00377E75"/>
    <w:rsid w:val="00377E83"/>
    <w:rsid w:val="003806F6"/>
    <w:rsid w:val="0038099A"/>
    <w:rsid w:val="00381529"/>
    <w:rsid w:val="00381B2A"/>
    <w:rsid w:val="00381F37"/>
    <w:rsid w:val="003827A1"/>
    <w:rsid w:val="0038291F"/>
    <w:rsid w:val="0038294E"/>
    <w:rsid w:val="00382C0B"/>
    <w:rsid w:val="00382D6B"/>
    <w:rsid w:val="0038340E"/>
    <w:rsid w:val="00383702"/>
    <w:rsid w:val="003837BC"/>
    <w:rsid w:val="00383E55"/>
    <w:rsid w:val="0038454C"/>
    <w:rsid w:val="003846B8"/>
    <w:rsid w:val="00384744"/>
    <w:rsid w:val="0038565C"/>
    <w:rsid w:val="0038598C"/>
    <w:rsid w:val="00386604"/>
    <w:rsid w:val="0038686E"/>
    <w:rsid w:val="003868EC"/>
    <w:rsid w:val="00386DEE"/>
    <w:rsid w:val="00387503"/>
    <w:rsid w:val="0038756D"/>
    <w:rsid w:val="0038773D"/>
    <w:rsid w:val="003878D3"/>
    <w:rsid w:val="003903CD"/>
    <w:rsid w:val="00390454"/>
    <w:rsid w:val="0039047F"/>
    <w:rsid w:val="00390973"/>
    <w:rsid w:val="00390B84"/>
    <w:rsid w:val="00390B8F"/>
    <w:rsid w:val="003913AC"/>
    <w:rsid w:val="00391BD3"/>
    <w:rsid w:val="00391EF5"/>
    <w:rsid w:val="00392029"/>
    <w:rsid w:val="003920DD"/>
    <w:rsid w:val="003933C2"/>
    <w:rsid w:val="00393E29"/>
    <w:rsid w:val="0039412E"/>
    <w:rsid w:val="00394D0E"/>
    <w:rsid w:val="003950B6"/>
    <w:rsid w:val="0039579C"/>
    <w:rsid w:val="00396230"/>
    <w:rsid w:val="003965EE"/>
    <w:rsid w:val="00396606"/>
    <w:rsid w:val="00396EFF"/>
    <w:rsid w:val="0039725C"/>
    <w:rsid w:val="003973C6"/>
    <w:rsid w:val="00397B02"/>
    <w:rsid w:val="00397DCF"/>
    <w:rsid w:val="003A03BF"/>
    <w:rsid w:val="003A040D"/>
    <w:rsid w:val="003A0F4B"/>
    <w:rsid w:val="003A18C8"/>
    <w:rsid w:val="003A1CFF"/>
    <w:rsid w:val="003A1D0B"/>
    <w:rsid w:val="003A1E4A"/>
    <w:rsid w:val="003A2B88"/>
    <w:rsid w:val="003A33B1"/>
    <w:rsid w:val="003A34E2"/>
    <w:rsid w:val="003A36C6"/>
    <w:rsid w:val="003A3848"/>
    <w:rsid w:val="003A3A46"/>
    <w:rsid w:val="003A3D76"/>
    <w:rsid w:val="003A427C"/>
    <w:rsid w:val="003A4896"/>
    <w:rsid w:val="003A4F24"/>
    <w:rsid w:val="003A52B1"/>
    <w:rsid w:val="003A52C3"/>
    <w:rsid w:val="003A575B"/>
    <w:rsid w:val="003A5792"/>
    <w:rsid w:val="003A5D65"/>
    <w:rsid w:val="003A609F"/>
    <w:rsid w:val="003A6122"/>
    <w:rsid w:val="003A6444"/>
    <w:rsid w:val="003A673C"/>
    <w:rsid w:val="003A691C"/>
    <w:rsid w:val="003A6C4B"/>
    <w:rsid w:val="003A6F55"/>
    <w:rsid w:val="003A7071"/>
    <w:rsid w:val="003A73E1"/>
    <w:rsid w:val="003A75C8"/>
    <w:rsid w:val="003A7847"/>
    <w:rsid w:val="003A7DFB"/>
    <w:rsid w:val="003A7FE7"/>
    <w:rsid w:val="003B0BD6"/>
    <w:rsid w:val="003B1230"/>
    <w:rsid w:val="003B14B9"/>
    <w:rsid w:val="003B1F9E"/>
    <w:rsid w:val="003B2A6F"/>
    <w:rsid w:val="003B3249"/>
    <w:rsid w:val="003B3E9A"/>
    <w:rsid w:val="003B3F8E"/>
    <w:rsid w:val="003B4060"/>
    <w:rsid w:val="003B4718"/>
    <w:rsid w:val="003B4F91"/>
    <w:rsid w:val="003B514D"/>
    <w:rsid w:val="003B590C"/>
    <w:rsid w:val="003B6655"/>
    <w:rsid w:val="003B674E"/>
    <w:rsid w:val="003B6945"/>
    <w:rsid w:val="003B6DA0"/>
    <w:rsid w:val="003B6DD8"/>
    <w:rsid w:val="003B6E9A"/>
    <w:rsid w:val="003B6EF8"/>
    <w:rsid w:val="003B71C0"/>
    <w:rsid w:val="003B7227"/>
    <w:rsid w:val="003B7265"/>
    <w:rsid w:val="003B7A5E"/>
    <w:rsid w:val="003C03E2"/>
    <w:rsid w:val="003C0A89"/>
    <w:rsid w:val="003C0ED4"/>
    <w:rsid w:val="003C130F"/>
    <w:rsid w:val="003C1492"/>
    <w:rsid w:val="003C18B7"/>
    <w:rsid w:val="003C19ED"/>
    <w:rsid w:val="003C4161"/>
    <w:rsid w:val="003C5044"/>
    <w:rsid w:val="003C54B4"/>
    <w:rsid w:val="003C5AA0"/>
    <w:rsid w:val="003C61E2"/>
    <w:rsid w:val="003C6C13"/>
    <w:rsid w:val="003C71A6"/>
    <w:rsid w:val="003C75D6"/>
    <w:rsid w:val="003C787E"/>
    <w:rsid w:val="003C78B2"/>
    <w:rsid w:val="003C7A83"/>
    <w:rsid w:val="003C7D26"/>
    <w:rsid w:val="003D00E1"/>
    <w:rsid w:val="003D067E"/>
    <w:rsid w:val="003D0C4C"/>
    <w:rsid w:val="003D1129"/>
    <w:rsid w:val="003D143C"/>
    <w:rsid w:val="003D1508"/>
    <w:rsid w:val="003D165E"/>
    <w:rsid w:val="003D1A81"/>
    <w:rsid w:val="003D1D1E"/>
    <w:rsid w:val="003D2351"/>
    <w:rsid w:val="003D2856"/>
    <w:rsid w:val="003D29EA"/>
    <w:rsid w:val="003D2C55"/>
    <w:rsid w:val="003D2C9E"/>
    <w:rsid w:val="003D2ECE"/>
    <w:rsid w:val="003D3059"/>
    <w:rsid w:val="003D3467"/>
    <w:rsid w:val="003D34D8"/>
    <w:rsid w:val="003D3569"/>
    <w:rsid w:val="003D3680"/>
    <w:rsid w:val="003D39DE"/>
    <w:rsid w:val="003D4227"/>
    <w:rsid w:val="003D440E"/>
    <w:rsid w:val="003D4644"/>
    <w:rsid w:val="003D46BC"/>
    <w:rsid w:val="003D4C69"/>
    <w:rsid w:val="003D5089"/>
    <w:rsid w:val="003D5613"/>
    <w:rsid w:val="003D5AA4"/>
    <w:rsid w:val="003D5F75"/>
    <w:rsid w:val="003D6A7C"/>
    <w:rsid w:val="003D7AB9"/>
    <w:rsid w:val="003E09CA"/>
    <w:rsid w:val="003E0F16"/>
    <w:rsid w:val="003E11DE"/>
    <w:rsid w:val="003E1263"/>
    <w:rsid w:val="003E1314"/>
    <w:rsid w:val="003E15D2"/>
    <w:rsid w:val="003E17BB"/>
    <w:rsid w:val="003E228C"/>
    <w:rsid w:val="003E2786"/>
    <w:rsid w:val="003E381C"/>
    <w:rsid w:val="003E4B59"/>
    <w:rsid w:val="003E57A0"/>
    <w:rsid w:val="003E5B3C"/>
    <w:rsid w:val="003E5FDB"/>
    <w:rsid w:val="003E6185"/>
    <w:rsid w:val="003E6291"/>
    <w:rsid w:val="003E686F"/>
    <w:rsid w:val="003E6BE0"/>
    <w:rsid w:val="003E6F0C"/>
    <w:rsid w:val="003E726A"/>
    <w:rsid w:val="003E7751"/>
    <w:rsid w:val="003E7AEA"/>
    <w:rsid w:val="003E7EB5"/>
    <w:rsid w:val="003F03A0"/>
    <w:rsid w:val="003F0985"/>
    <w:rsid w:val="003F0AC6"/>
    <w:rsid w:val="003F0C46"/>
    <w:rsid w:val="003F15D7"/>
    <w:rsid w:val="003F2925"/>
    <w:rsid w:val="003F2BEE"/>
    <w:rsid w:val="003F2BFB"/>
    <w:rsid w:val="003F3BD9"/>
    <w:rsid w:val="003F3C23"/>
    <w:rsid w:val="003F4645"/>
    <w:rsid w:val="003F4EAF"/>
    <w:rsid w:val="003F55FD"/>
    <w:rsid w:val="003F59B6"/>
    <w:rsid w:val="003F759C"/>
    <w:rsid w:val="003F76B8"/>
    <w:rsid w:val="003F77BE"/>
    <w:rsid w:val="003F7BA9"/>
    <w:rsid w:val="003F7CAF"/>
    <w:rsid w:val="003F7F53"/>
    <w:rsid w:val="0040000F"/>
    <w:rsid w:val="004002BD"/>
    <w:rsid w:val="00400ACE"/>
    <w:rsid w:val="00400C0F"/>
    <w:rsid w:val="004025CF"/>
    <w:rsid w:val="00402610"/>
    <w:rsid w:val="00403B4D"/>
    <w:rsid w:val="00403F2D"/>
    <w:rsid w:val="00403FFC"/>
    <w:rsid w:val="004040A3"/>
    <w:rsid w:val="0040422A"/>
    <w:rsid w:val="0040440E"/>
    <w:rsid w:val="00404DDE"/>
    <w:rsid w:val="0040504E"/>
    <w:rsid w:val="0040535F"/>
    <w:rsid w:val="00405472"/>
    <w:rsid w:val="004056DC"/>
    <w:rsid w:val="0040576E"/>
    <w:rsid w:val="00405921"/>
    <w:rsid w:val="004059D4"/>
    <w:rsid w:val="0040683B"/>
    <w:rsid w:val="00406F7F"/>
    <w:rsid w:val="0040776D"/>
    <w:rsid w:val="00407980"/>
    <w:rsid w:val="00407ECB"/>
    <w:rsid w:val="004100C0"/>
    <w:rsid w:val="004101DF"/>
    <w:rsid w:val="004103C7"/>
    <w:rsid w:val="004106DF"/>
    <w:rsid w:val="00410811"/>
    <w:rsid w:val="00410986"/>
    <w:rsid w:val="00411381"/>
    <w:rsid w:val="00411F0F"/>
    <w:rsid w:val="004125AD"/>
    <w:rsid w:val="00412619"/>
    <w:rsid w:val="004127C4"/>
    <w:rsid w:val="00412BB0"/>
    <w:rsid w:val="00413586"/>
    <w:rsid w:val="00413C27"/>
    <w:rsid w:val="00414220"/>
    <w:rsid w:val="00414885"/>
    <w:rsid w:val="00414F3E"/>
    <w:rsid w:val="00415001"/>
    <w:rsid w:val="00415E2D"/>
    <w:rsid w:val="00416204"/>
    <w:rsid w:val="00416369"/>
    <w:rsid w:val="00416594"/>
    <w:rsid w:val="00416A29"/>
    <w:rsid w:val="00416C08"/>
    <w:rsid w:val="00416E9C"/>
    <w:rsid w:val="004171A7"/>
    <w:rsid w:val="00417410"/>
    <w:rsid w:val="00417608"/>
    <w:rsid w:val="004177F3"/>
    <w:rsid w:val="00420B2E"/>
    <w:rsid w:val="00421C66"/>
    <w:rsid w:val="0042223F"/>
    <w:rsid w:val="0042273C"/>
    <w:rsid w:val="00422C20"/>
    <w:rsid w:val="0042304A"/>
    <w:rsid w:val="00423AA4"/>
    <w:rsid w:val="004244B0"/>
    <w:rsid w:val="00424E95"/>
    <w:rsid w:val="00424EF6"/>
    <w:rsid w:val="004251A1"/>
    <w:rsid w:val="004255ED"/>
    <w:rsid w:val="00425B1A"/>
    <w:rsid w:val="004261D8"/>
    <w:rsid w:val="0042693F"/>
    <w:rsid w:val="00426BDF"/>
    <w:rsid w:val="00427666"/>
    <w:rsid w:val="0042779B"/>
    <w:rsid w:val="00427ADE"/>
    <w:rsid w:val="00427F2E"/>
    <w:rsid w:val="00430348"/>
    <w:rsid w:val="00430350"/>
    <w:rsid w:val="00430830"/>
    <w:rsid w:val="0043085A"/>
    <w:rsid w:val="004312E5"/>
    <w:rsid w:val="00431646"/>
    <w:rsid w:val="004319E6"/>
    <w:rsid w:val="004321D9"/>
    <w:rsid w:val="004328AB"/>
    <w:rsid w:val="00432E2F"/>
    <w:rsid w:val="004336B4"/>
    <w:rsid w:val="0043386D"/>
    <w:rsid w:val="0043403E"/>
    <w:rsid w:val="00434059"/>
    <w:rsid w:val="00434341"/>
    <w:rsid w:val="00434446"/>
    <w:rsid w:val="004344A4"/>
    <w:rsid w:val="00434688"/>
    <w:rsid w:val="00434B49"/>
    <w:rsid w:val="0043515C"/>
    <w:rsid w:val="00435AB9"/>
    <w:rsid w:val="0043617F"/>
    <w:rsid w:val="00436E5C"/>
    <w:rsid w:val="0043787B"/>
    <w:rsid w:val="00437D7E"/>
    <w:rsid w:val="004408A5"/>
    <w:rsid w:val="00440B10"/>
    <w:rsid w:val="00440B66"/>
    <w:rsid w:val="004410E3"/>
    <w:rsid w:val="00441EAC"/>
    <w:rsid w:val="00442078"/>
    <w:rsid w:val="00442494"/>
    <w:rsid w:val="00442886"/>
    <w:rsid w:val="004431DD"/>
    <w:rsid w:val="004435DE"/>
    <w:rsid w:val="00443C05"/>
    <w:rsid w:val="00443E7E"/>
    <w:rsid w:val="004443B3"/>
    <w:rsid w:val="00444551"/>
    <w:rsid w:val="0044496C"/>
    <w:rsid w:val="00445209"/>
    <w:rsid w:val="00445319"/>
    <w:rsid w:val="004455DA"/>
    <w:rsid w:val="004459EE"/>
    <w:rsid w:val="00445C4D"/>
    <w:rsid w:val="00446E81"/>
    <w:rsid w:val="004473BD"/>
    <w:rsid w:val="00447E9A"/>
    <w:rsid w:val="00450BB6"/>
    <w:rsid w:val="00450E0A"/>
    <w:rsid w:val="00451207"/>
    <w:rsid w:val="004514E8"/>
    <w:rsid w:val="00451522"/>
    <w:rsid w:val="00451794"/>
    <w:rsid w:val="00451A77"/>
    <w:rsid w:val="00451C89"/>
    <w:rsid w:val="00452372"/>
    <w:rsid w:val="0045243E"/>
    <w:rsid w:val="004526B1"/>
    <w:rsid w:val="0045295B"/>
    <w:rsid w:val="00452E5A"/>
    <w:rsid w:val="004530B2"/>
    <w:rsid w:val="00453122"/>
    <w:rsid w:val="0045336A"/>
    <w:rsid w:val="00453626"/>
    <w:rsid w:val="00453661"/>
    <w:rsid w:val="00453DCD"/>
    <w:rsid w:val="00454436"/>
    <w:rsid w:val="00454A92"/>
    <w:rsid w:val="00455068"/>
    <w:rsid w:val="004551A9"/>
    <w:rsid w:val="0045551E"/>
    <w:rsid w:val="004560E0"/>
    <w:rsid w:val="004560FA"/>
    <w:rsid w:val="00456605"/>
    <w:rsid w:val="004574E5"/>
    <w:rsid w:val="00457613"/>
    <w:rsid w:val="0046040D"/>
    <w:rsid w:val="00460E95"/>
    <w:rsid w:val="004611E8"/>
    <w:rsid w:val="0046157A"/>
    <w:rsid w:val="004616ED"/>
    <w:rsid w:val="004618CF"/>
    <w:rsid w:val="004619F2"/>
    <w:rsid w:val="00461FC4"/>
    <w:rsid w:val="004634BF"/>
    <w:rsid w:val="00463868"/>
    <w:rsid w:val="00463962"/>
    <w:rsid w:val="00464816"/>
    <w:rsid w:val="00465112"/>
    <w:rsid w:val="00465378"/>
    <w:rsid w:val="0046550A"/>
    <w:rsid w:val="0046564A"/>
    <w:rsid w:val="00465846"/>
    <w:rsid w:val="00465D2C"/>
    <w:rsid w:val="00466028"/>
    <w:rsid w:val="00466383"/>
    <w:rsid w:val="00466392"/>
    <w:rsid w:val="00466C33"/>
    <w:rsid w:val="0046706B"/>
    <w:rsid w:val="004672C9"/>
    <w:rsid w:val="0046766E"/>
    <w:rsid w:val="00467E93"/>
    <w:rsid w:val="00470AB3"/>
    <w:rsid w:val="0047107C"/>
    <w:rsid w:val="004715AF"/>
    <w:rsid w:val="0047210E"/>
    <w:rsid w:val="00472304"/>
    <w:rsid w:val="00472744"/>
    <w:rsid w:val="00472E97"/>
    <w:rsid w:val="004731C2"/>
    <w:rsid w:val="0047324E"/>
    <w:rsid w:val="00474940"/>
    <w:rsid w:val="00475256"/>
    <w:rsid w:val="0047562D"/>
    <w:rsid w:val="00475BB2"/>
    <w:rsid w:val="00476082"/>
    <w:rsid w:val="004761B8"/>
    <w:rsid w:val="004761D8"/>
    <w:rsid w:val="004762FF"/>
    <w:rsid w:val="00476A56"/>
    <w:rsid w:val="00476D0E"/>
    <w:rsid w:val="00477377"/>
    <w:rsid w:val="00477520"/>
    <w:rsid w:val="00477967"/>
    <w:rsid w:val="00477D69"/>
    <w:rsid w:val="004801AB"/>
    <w:rsid w:val="00480CA3"/>
    <w:rsid w:val="00480D0C"/>
    <w:rsid w:val="004816D2"/>
    <w:rsid w:val="00481E1B"/>
    <w:rsid w:val="00481F93"/>
    <w:rsid w:val="00482496"/>
    <w:rsid w:val="004826A3"/>
    <w:rsid w:val="00482B16"/>
    <w:rsid w:val="00483438"/>
    <w:rsid w:val="004837E9"/>
    <w:rsid w:val="00483829"/>
    <w:rsid w:val="0048403B"/>
    <w:rsid w:val="004840CB"/>
    <w:rsid w:val="00484C9C"/>
    <w:rsid w:val="00485010"/>
    <w:rsid w:val="004855DE"/>
    <w:rsid w:val="00485791"/>
    <w:rsid w:val="00485D4B"/>
    <w:rsid w:val="00486429"/>
    <w:rsid w:val="00486492"/>
    <w:rsid w:val="0048694B"/>
    <w:rsid w:val="00486CA8"/>
    <w:rsid w:val="00487531"/>
    <w:rsid w:val="004875E6"/>
    <w:rsid w:val="004902B5"/>
    <w:rsid w:val="0049093E"/>
    <w:rsid w:val="00490D9E"/>
    <w:rsid w:val="004910C3"/>
    <w:rsid w:val="004912B0"/>
    <w:rsid w:val="004921E0"/>
    <w:rsid w:val="0049232E"/>
    <w:rsid w:val="004924FD"/>
    <w:rsid w:val="0049257C"/>
    <w:rsid w:val="00492E3D"/>
    <w:rsid w:val="00493532"/>
    <w:rsid w:val="004935B9"/>
    <w:rsid w:val="00493F84"/>
    <w:rsid w:val="00494782"/>
    <w:rsid w:val="00494BEE"/>
    <w:rsid w:val="004957E2"/>
    <w:rsid w:val="004958EF"/>
    <w:rsid w:val="004962F1"/>
    <w:rsid w:val="004968CA"/>
    <w:rsid w:val="00497575"/>
    <w:rsid w:val="004975EC"/>
    <w:rsid w:val="00497778"/>
    <w:rsid w:val="0049785F"/>
    <w:rsid w:val="00497A59"/>
    <w:rsid w:val="004A0E5B"/>
    <w:rsid w:val="004A2131"/>
    <w:rsid w:val="004A2E08"/>
    <w:rsid w:val="004A3173"/>
    <w:rsid w:val="004A3C25"/>
    <w:rsid w:val="004A3CB7"/>
    <w:rsid w:val="004A4EBB"/>
    <w:rsid w:val="004A55F3"/>
    <w:rsid w:val="004A594A"/>
    <w:rsid w:val="004A5A60"/>
    <w:rsid w:val="004A5A6A"/>
    <w:rsid w:val="004A61BE"/>
    <w:rsid w:val="004A73DE"/>
    <w:rsid w:val="004B0709"/>
    <w:rsid w:val="004B097B"/>
    <w:rsid w:val="004B1168"/>
    <w:rsid w:val="004B13E1"/>
    <w:rsid w:val="004B1B98"/>
    <w:rsid w:val="004B1F5C"/>
    <w:rsid w:val="004B1FCB"/>
    <w:rsid w:val="004B2499"/>
    <w:rsid w:val="004B28FD"/>
    <w:rsid w:val="004B32F2"/>
    <w:rsid w:val="004B352D"/>
    <w:rsid w:val="004B3538"/>
    <w:rsid w:val="004B39F8"/>
    <w:rsid w:val="004B3A6D"/>
    <w:rsid w:val="004B3FF0"/>
    <w:rsid w:val="004B42DC"/>
    <w:rsid w:val="004B51A1"/>
    <w:rsid w:val="004B5718"/>
    <w:rsid w:val="004B6209"/>
    <w:rsid w:val="004B6CD8"/>
    <w:rsid w:val="004B6D01"/>
    <w:rsid w:val="004B70FE"/>
    <w:rsid w:val="004B7496"/>
    <w:rsid w:val="004B74DA"/>
    <w:rsid w:val="004B7667"/>
    <w:rsid w:val="004C01A9"/>
    <w:rsid w:val="004C06E8"/>
    <w:rsid w:val="004C09D9"/>
    <w:rsid w:val="004C0CD8"/>
    <w:rsid w:val="004C2185"/>
    <w:rsid w:val="004C2884"/>
    <w:rsid w:val="004C2AAF"/>
    <w:rsid w:val="004C2B9D"/>
    <w:rsid w:val="004C2BD2"/>
    <w:rsid w:val="004C2C2A"/>
    <w:rsid w:val="004C3656"/>
    <w:rsid w:val="004C4BC1"/>
    <w:rsid w:val="004C51AA"/>
    <w:rsid w:val="004C557C"/>
    <w:rsid w:val="004C55BC"/>
    <w:rsid w:val="004C5DAE"/>
    <w:rsid w:val="004C66ED"/>
    <w:rsid w:val="004C7084"/>
    <w:rsid w:val="004C74F5"/>
    <w:rsid w:val="004C7F10"/>
    <w:rsid w:val="004D01C4"/>
    <w:rsid w:val="004D063F"/>
    <w:rsid w:val="004D0B96"/>
    <w:rsid w:val="004D0ED6"/>
    <w:rsid w:val="004D12F6"/>
    <w:rsid w:val="004D1521"/>
    <w:rsid w:val="004D15BE"/>
    <w:rsid w:val="004D1B3B"/>
    <w:rsid w:val="004D1C16"/>
    <w:rsid w:val="004D1EBF"/>
    <w:rsid w:val="004D203B"/>
    <w:rsid w:val="004D27CA"/>
    <w:rsid w:val="004D28AE"/>
    <w:rsid w:val="004D42FE"/>
    <w:rsid w:val="004D44D5"/>
    <w:rsid w:val="004D45B7"/>
    <w:rsid w:val="004D4D59"/>
    <w:rsid w:val="004D4ECD"/>
    <w:rsid w:val="004D506F"/>
    <w:rsid w:val="004D5104"/>
    <w:rsid w:val="004D5418"/>
    <w:rsid w:val="004D6511"/>
    <w:rsid w:val="004D6C33"/>
    <w:rsid w:val="004D6FD4"/>
    <w:rsid w:val="004D73C3"/>
    <w:rsid w:val="004D74E5"/>
    <w:rsid w:val="004D7704"/>
    <w:rsid w:val="004D77CC"/>
    <w:rsid w:val="004D7833"/>
    <w:rsid w:val="004D7CE8"/>
    <w:rsid w:val="004D7D7A"/>
    <w:rsid w:val="004E05B9"/>
    <w:rsid w:val="004E105A"/>
    <w:rsid w:val="004E19B4"/>
    <w:rsid w:val="004E19C1"/>
    <w:rsid w:val="004E1CC9"/>
    <w:rsid w:val="004E201F"/>
    <w:rsid w:val="004E251C"/>
    <w:rsid w:val="004E2653"/>
    <w:rsid w:val="004E2677"/>
    <w:rsid w:val="004E2C53"/>
    <w:rsid w:val="004E2D60"/>
    <w:rsid w:val="004E32C5"/>
    <w:rsid w:val="004E336C"/>
    <w:rsid w:val="004E341E"/>
    <w:rsid w:val="004E370F"/>
    <w:rsid w:val="004E38C0"/>
    <w:rsid w:val="004E3CDF"/>
    <w:rsid w:val="004E3D02"/>
    <w:rsid w:val="004E3F5D"/>
    <w:rsid w:val="004E420A"/>
    <w:rsid w:val="004E4245"/>
    <w:rsid w:val="004E45C3"/>
    <w:rsid w:val="004E485D"/>
    <w:rsid w:val="004E4C1F"/>
    <w:rsid w:val="004E4EF9"/>
    <w:rsid w:val="004E51E6"/>
    <w:rsid w:val="004E573D"/>
    <w:rsid w:val="004E5EC6"/>
    <w:rsid w:val="004E624B"/>
    <w:rsid w:val="004E6BFF"/>
    <w:rsid w:val="004E73C2"/>
    <w:rsid w:val="004E7400"/>
    <w:rsid w:val="004E76D2"/>
    <w:rsid w:val="004E7EBD"/>
    <w:rsid w:val="004E7FF3"/>
    <w:rsid w:val="004F0070"/>
    <w:rsid w:val="004F019E"/>
    <w:rsid w:val="004F0895"/>
    <w:rsid w:val="004F095F"/>
    <w:rsid w:val="004F09F8"/>
    <w:rsid w:val="004F0D3E"/>
    <w:rsid w:val="004F1160"/>
    <w:rsid w:val="004F1673"/>
    <w:rsid w:val="004F22EB"/>
    <w:rsid w:val="004F2441"/>
    <w:rsid w:val="004F25D1"/>
    <w:rsid w:val="004F2787"/>
    <w:rsid w:val="004F28A2"/>
    <w:rsid w:val="004F29B4"/>
    <w:rsid w:val="004F2AB7"/>
    <w:rsid w:val="004F2B30"/>
    <w:rsid w:val="004F32CB"/>
    <w:rsid w:val="004F390C"/>
    <w:rsid w:val="004F4166"/>
    <w:rsid w:val="004F448E"/>
    <w:rsid w:val="004F499B"/>
    <w:rsid w:val="004F4E83"/>
    <w:rsid w:val="004F5555"/>
    <w:rsid w:val="004F5622"/>
    <w:rsid w:val="004F589F"/>
    <w:rsid w:val="004F5CD0"/>
    <w:rsid w:val="004F5EE7"/>
    <w:rsid w:val="004F619F"/>
    <w:rsid w:val="004F653B"/>
    <w:rsid w:val="004F7194"/>
    <w:rsid w:val="004F72EC"/>
    <w:rsid w:val="004F77B7"/>
    <w:rsid w:val="004F7972"/>
    <w:rsid w:val="005002F4"/>
    <w:rsid w:val="0050060A"/>
    <w:rsid w:val="0050198F"/>
    <w:rsid w:val="00501BB4"/>
    <w:rsid w:val="0050268C"/>
    <w:rsid w:val="005031DE"/>
    <w:rsid w:val="0050342B"/>
    <w:rsid w:val="0050347F"/>
    <w:rsid w:val="00503686"/>
    <w:rsid w:val="005038A4"/>
    <w:rsid w:val="005038B8"/>
    <w:rsid w:val="00503A54"/>
    <w:rsid w:val="00503D42"/>
    <w:rsid w:val="00503EA9"/>
    <w:rsid w:val="005043BA"/>
    <w:rsid w:val="00504AE3"/>
    <w:rsid w:val="00504B6C"/>
    <w:rsid w:val="00505F02"/>
    <w:rsid w:val="005069CD"/>
    <w:rsid w:val="00506A6A"/>
    <w:rsid w:val="0050712A"/>
    <w:rsid w:val="00507FC3"/>
    <w:rsid w:val="00510F01"/>
    <w:rsid w:val="005112EC"/>
    <w:rsid w:val="00511A7D"/>
    <w:rsid w:val="00511BA8"/>
    <w:rsid w:val="00512170"/>
    <w:rsid w:val="005122C5"/>
    <w:rsid w:val="0051257D"/>
    <w:rsid w:val="00513148"/>
    <w:rsid w:val="00513569"/>
    <w:rsid w:val="005137E3"/>
    <w:rsid w:val="0051424E"/>
    <w:rsid w:val="00514A76"/>
    <w:rsid w:val="00515716"/>
    <w:rsid w:val="00515B57"/>
    <w:rsid w:val="00516B81"/>
    <w:rsid w:val="00516D75"/>
    <w:rsid w:val="00517364"/>
    <w:rsid w:val="00517EEB"/>
    <w:rsid w:val="00520764"/>
    <w:rsid w:val="00520DBF"/>
    <w:rsid w:val="00520DDF"/>
    <w:rsid w:val="00520FC2"/>
    <w:rsid w:val="00521391"/>
    <w:rsid w:val="00521403"/>
    <w:rsid w:val="00521BA4"/>
    <w:rsid w:val="00521CB5"/>
    <w:rsid w:val="00522186"/>
    <w:rsid w:val="00522C04"/>
    <w:rsid w:val="00522DF7"/>
    <w:rsid w:val="00522E6D"/>
    <w:rsid w:val="0052306F"/>
    <w:rsid w:val="005234BC"/>
    <w:rsid w:val="00523901"/>
    <w:rsid w:val="00523DD7"/>
    <w:rsid w:val="00524552"/>
    <w:rsid w:val="00524629"/>
    <w:rsid w:val="00524782"/>
    <w:rsid w:val="00524DC5"/>
    <w:rsid w:val="00524F92"/>
    <w:rsid w:val="005250C3"/>
    <w:rsid w:val="00525453"/>
    <w:rsid w:val="005256F6"/>
    <w:rsid w:val="00525834"/>
    <w:rsid w:val="00525ACB"/>
    <w:rsid w:val="005270A1"/>
    <w:rsid w:val="0052769B"/>
    <w:rsid w:val="00527FA8"/>
    <w:rsid w:val="00530061"/>
    <w:rsid w:val="00530279"/>
    <w:rsid w:val="00530333"/>
    <w:rsid w:val="00530521"/>
    <w:rsid w:val="00530684"/>
    <w:rsid w:val="0053093C"/>
    <w:rsid w:val="0053099A"/>
    <w:rsid w:val="00530B04"/>
    <w:rsid w:val="00530D4A"/>
    <w:rsid w:val="00531306"/>
    <w:rsid w:val="005318D1"/>
    <w:rsid w:val="00531BE7"/>
    <w:rsid w:val="0053226E"/>
    <w:rsid w:val="0053254F"/>
    <w:rsid w:val="00532589"/>
    <w:rsid w:val="00532D51"/>
    <w:rsid w:val="005330D2"/>
    <w:rsid w:val="00533365"/>
    <w:rsid w:val="0053338C"/>
    <w:rsid w:val="00533ED5"/>
    <w:rsid w:val="0053417B"/>
    <w:rsid w:val="005349A9"/>
    <w:rsid w:val="0053576D"/>
    <w:rsid w:val="0053667E"/>
    <w:rsid w:val="00536982"/>
    <w:rsid w:val="00536D54"/>
    <w:rsid w:val="00536D89"/>
    <w:rsid w:val="00536F68"/>
    <w:rsid w:val="00537056"/>
    <w:rsid w:val="00537860"/>
    <w:rsid w:val="00537886"/>
    <w:rsid w:val="00537D57"/>
    <w:rsid w:val="0054049A"/>
    <w:rsid w:val="0054054F"/>
    <w:rsid w:val="00540A72"/>
    <w:rsid w:val="00540A8D"/>
    <w:rsid w:val="005417B1"/>
    <w:rsid w:val="005417CE"/>
    <w:rsid w:val="005418F3"/>
    <w:rsid w:val="00541BAD"/>
    <w:rsid w:val="00541C91"/>
    <w:rsid w:val="00541F6A"/>
    <w:rsid w:val="00542040"/>
    <w:rsid w:val="005423E7"/>
    <w:rsid w:val="005425B2"/>
    <w:rsid w:val="00542691"/>
    <w:rsid w:val="00542986"/>
    <w:rsid w:val="00542B57"/>
    <w:rsid w:val="005431E3"/>
    <w:rsid w:val="005433C5"/>
    <w:rsid w:val="00543476"/>
    <w:rsid w:val="0054390A"/>
    <w:rsid w:val="00544010"/>
    <w:rsid w:val="00544078"/>
    <w:rsid w:val="00544094"/>
    <w:rsid w:val="00544B69"/>
    <w:rsid w:val="00544CB1"/>
    <w:rsid w:val="0054585F"/>
    <w:rsid w:val="005459ED"/>
    <w:rsid w:val="00545DC3"/>
    <w:rsid w:val="0054643C"/>
    <w:rsid w:val="00546664"/>
    <w:rsid w:val="0054765C"/>
    <w:rsid w:val="00547E87"/>
    <w:rsid w:val="0055062B"/>
    <w:rsid w:val="00550E9F"/>
    <w:rsid w:val="00551BCE"/>
    <w:rsid w:val="00551F31"/>
    <w:rsid w:val="005520D9"/>
    <w:rsid w:val="005525D7"/>
    <w:rsid w:val="00552D29"/>
    <w:rsid w:val="00552F86"/>
    <w:rsid w:val="0055304A"/>
    <w:rsid w:val="00553260"/>
    <w:rsid w:val="005536D0"/>
    <w:rsid w:val="00553BA8"/>
    <w:rsid w:val="00554824"/>
    <w:rsid w:val="00554BDE"/>
    <w:rsid w:val="00554EA3"/>
    <w:rsid w:val="0055597F"/>
    <w:rsid w:val="00556AED"/>
    <w:rsid w:val="00556BBC"/>
    <w:rsid w:val="0055786D"/>
    <w:rsid w:val="00557B85"/>
    <w:rsid w:val="00557C7C"/>
    <w:rsid w:val="0056047F"/>
    <w:rsid w:val="00560664"/>
    <w:rsid w:val="005607D5"/>
    <w:rsid w:val="00560871"/>
    <w:rsid w:val="0056087A"/>
    <w:rsid w:val="00560E03"/>
    <w:rsid w:val="00561622"/>
    <w:rsid w:val="005617AE"/>
    <w:rsid w:val="005617BC"/>
    <w:rsid w:val="00561C88"/>
    <w:rsid w:val="00561D4C"/>
    <w:rsid w:val="00562AB4"/>
    <w:rsid w:val="00562BD8"/>
    <w:rsid w:val="00562F8C"/>
    <w:rsid w:val="00562FA3"/>
    <w:rsid w:val="005636D6"/>
    <w:rsid w:val="00563BA0"/>
    <w:rsid w:val="005643B5"/>
    <w:rsid w:val="005649EC"/>
    <w:rsid w:val="00564A79"/>
    <w:rsid w:val="00564DCB"/>
    <w:rsid w:val="00565432"/>
    <w:rsid w:val="00565535"/>
    <w:rsid w:val="00566006"/>
    <w:rsid w:val="0056677A"/>
    <w:rsid w:val="0056687A"/>
    <w:rsid w:val="00567096"/>
    <w:rsid w:val="005673CD"/>
    <w:rsid w:val="00570459"/>
    <w:rsid w:val="0057079A"/>
    <w:rsid w:val="00570AC0"/>
    <w:rsid w:val="0057126D"/>
    <w:rsid w:val="00571708"/>
    <w:rsid w:val="005723AC"/>
    <w:rsid w:val="0057254E"/>
    <w:rsid w:val="00572783"/>
    <w:rsid w:val="00572A7B"/>
    <w:rsid w:val="00572BBD"/>
    <w:rsid w:val="00572DA7"/>
    <w:rsid w:val="005736FB"/>
    <w:rsid w:val="005739CD"/>
    <w:rsid w:val="00574158"/>
    <w:rsid w:val="00574393"/>
    <w:rsid w:val="00574B79"/>
    <w:rsid w:val="00574B89"/>
    <w:rsid w:val="00574E67"/>
    <w:rsid w:val="005754CC"/>
    <w:rsid w:val="005759B2"/>
    <w:rsid w:val="00576D80"/>
    <w:rsid w:val="005772D0"/>
    <w:rsid w:val="0057791E"/>
    <w:rsid w:val="00577BDD"/>
    <w:rsid w:val="005800A3"/>
    <w:rsid w:val="0058098C"/>
    <w:rsid w:val="00582A6B"/>
    <w:rsid w:val="00582B6A"/>
    <w:rsid w:val="00582C5D"/>
    <w:rsid w:val="00582E17"/>
    <w:rsid w:val="0058312A"/>
    <w:rsid w:val="00583478"/>
    <w:rsid w:val="00583DD9"/>
    <w:rsid w:val="00584650"/>
    <w:rsid w:val="005847E9"/>
    <w:rsid w:val="0058483E"/>
    <w:rsid w:val="005848E0"/>
    <w:rsid w:val="00584D6F"/>
    <w:rsid w:val="005858D8"/>
    <w:rsid w:val="00585F82"/>
    <w:rsid w:val="005864D7"/>
    <w:rsid w:val="005866AF"/>
    <w:rsid w:val="005867E2"/>
    <w:rsid w:val="00586C22"/>
    <w:rsid w:val="0058715F"/>
    <w:rsid w:val="0058773D"/>
    <w:rsid w:val="00587A6B"/>
    <w:rsid w:val="00587A6E"/>
    <w:rsid w:val="00587ADB"/>
    <w:rsid w:val="005908B9"/>
    <w:rsid w:val="00591191"/>
    <w:rsid w:val="00592426"/>
    <w:rsid w:val="00592510"/>
    <w:rsid w:val="005929B1"/>
    <w:rsid w:val="005929D8"/>
    <w:rsid w:val="00593289"/>
    <w:rsid w:val="00594F2C"/>
    <w:rsid w:val="005957AC"/>
    <w:rsid w:val="00595A2E"/>
    <w:rsid w:val="00595D42"/>
    <w:rsid w:val="0059601B"/>
    <w:rsid w:val="00596C0F"/>
    <w:rsid w:val="00596D95"/>
    <w:rsid w:val="00597025"/>
    <w:rsid w:val="0059791A"/>
    <w:rsid w:val="00597C52"/>
    <w:rsid w:val="00597F1D"/>
    <w:rsid w:val="005A0B11"/>
    <w:rsid w:val="005A0D83"/>
    <w:rsid w:val="005A0E2E"/>
    <w:rsid w:val="005A1638"/>
    <w:rsid w:val="005A1800"/>
    <w:rsid w:val="005A1A43"/>
    <w:rsid w:val="005A1E29"/>
    <w:rsid w:val="005A26E4"/>
    <w:rsid w:val="005A278A"/>
    <w:rsid w:val="005A3623"/>
    <w:rsid w:val="005A3F77"/>
    <w:rsid w:val="005A42E0"/>
    <w:rsid w:val="005A431C"/>
    <w:rsid w:val="005A45F1"/>
    <w:rsid w:val="005A58F2"/>
    <w:rsid w:val="005A65B0"/>
    <w:rsid w:val="005A6F9F"/>
    <w:rsid w:val="005A70A4"/>
    <w:rsid w:val="005A739A"/>
    <w:rsid w:val="005A73B8"/>
    <w:rsid w:val="005A78F4"/>
    <w:rsid w:val="005A7AAA"/>
    <w:rsid w:val="005A7D31"/>
    <w:rsid w:val="005A7FEA"/>
    <w:rsid w:val="005B00B9"/>
    <w:rsid w:val="005B0B1B"/>
    <w:rsid w:val="005B0E0F"/>
    <w:rsid w:val="005B1B64"/>
    <w:rsid w:val="005B1E17"/>
    <w:rsid w:val="005B1EA5"/>
    <w:rsid w:val="005B25EF"/>
    <w:rsid w:val="005B27B5"/>
    <w:rsid w:val="005B379B"/>
    <w:rsid w:val="005B392C"/>
    <w:rsid w:val="005B3A7E"/>
    <w:rsid w:val="005B4A76"/>
    <w:rsid w:val="005B4D53"/>
    <w:rsid w:val="005B517D"/>
    <w:rsid w:val="005B51FB"/>
    <w:rsid w:val="005B5402"/>
    <w:rsid w:val="005B59CC"/>
    <w:rsid w:val="005B5BC1"/>
    <w:rsid w:val="005B68B2"/>
    <w:rsid w:val="005B6A52"/>
    <w:rsid w:val="005B716E"/>
    <w:rsid w:val="005B78D9"/>
    <w:rsid w:val="005B7D6D"/>
    <w:rsid w:val="005B7E17"/>
    <w:rsid w:val="005B7E2F"/>
    <w:rsid w:val="005C046B"/>
    <w:rsid w:val="005C04D8"/>
    <w:rsid w:val="005C0702"/>
    <w:rsid w:val="005C0ECE"/>
    <w:rsid w:val="005C124D"/>
    <w:rsid w:val="005C1394"/>
    <w:rsid w:val="005C1593"/>
    <w:rsid w:val="005C19F2"/>
    <w:rsid w:val="005C1BB4"/>
    <w:rsid w:val="005C1D2A"/>
    <w:rsid w:val="005C2C7A"/>
    <w:rsid w:val="005C2E3D"/>
    <w:rsid w:val="005C2F13"/>
    <w:rsid w:val="005C3978"/>
    <w:rsid w:val="005C4568"/>
    <w:rsid w:val="005C48E5"/>
    <w:rsid w:val="005C5D38"/>
    <w:rsid w:val="005C5D6D"/>
    <w:rsid w:val="005C6330"/>
    <w:rsid w:val="005C6545"/>
    <w:rsid w:val="005C68D8"/>
    <w:rsid w:val="005C6D31"/>
    <w:rsid w:val="005C6FF4"/>
    <w:rsid w:val="005C7BC2"/>
    <w:rsid w:val="005C7C73"/>
    <w:rsid w:val="005C7CC0"/>
    <w:rsid w:val="005D02FB"/>
    <w:rsid w:val="005D043B"/>
    <w:rsid w:val="005D0580"/>
    <w:rsid w:val="005D078B"/>
    <w:rsid w:val="005D0909"/>
    <w:rsid w:val="005D0C54"/>
    <w:rsid w:val="005D0E47"/>
    <w:rsid w:val="005D0F2F"/>
    <w:rsid w:val="005D1459"/>
    <w:rsid w:val="005D14D0"/>
    <w:rsid w:val="005D1727"/>
    <w:rsid w:val="005D17D4"/>
    <w:rsid w:val="005D191C"/>
    <w:rsid w:val="005D1985"/>
    <w:rsid w:val="005D2246"/>
    <w:rsid w:val="005D274F"/>
    <w:rsid w:val="005D2A88"/>
    <w:rsid w:val="005D2A96"/>
    <w:rsid w:val="005D2ACD"/>
    <w:rsid w:val="005D2EBB"/>
    <w:rsid w:val="005D32BD"/>
    <w:rsid w:val="005D3CF3"/>
    <w:rsid w:val="005D3F4C"/>
    <w:rsid w:val="005D40DB"/>
    <w:rsid w:val="005D4625"/>
    <w:rsid w:val="005D4898"/>
    <w:rsid w:val="005D4D91"/>
    <w:rsid w:val="005D5070"/>
    <w:rsid w:val="005D55C2"/>
    <w:rsid w:val="005D5CC6"/>
    <w:rsid w:val="005D6820"/>
    <w:rsid w:val="005D6DF7"/>
    <w:rsid w:val="005D7359"/>
    <w:rsid w:val="005D7910"/>
    <w:rsid w:val="005D7944"/>
    <w:rsid w:val="005D79BE"/>
    <w:rsid w:val="005D7D03"/>
    <w:rsid w:val="005E0687"/>
    <w:rsid w:val="005E0811"/>
    <w:rsid w:val="005E0894"/>
    <w:rsid w:val="005E0B5B"/>
    <w:rsid w:val="005E0C2C"/>
    <w:rsid w:val="005E0E03"/>
    <w:rsid w:val="005E11A9"/>
    <w:rsid w:val="005E1278"/>
    <w:rsid w:val="005E18B6"/>
    <w:rsid w:val="005E195C"/>
    <w:rsid w:val="005E1D2C"/>
    <w:rsid w:val="005E1D64"/>
    <w:rsid w:val="005E1EF5"/>
    <w:rsid w:val="005E27BE"/>
    <w:rsid w:val="005E308A"/>
    <w:rsid w:val="005E34A4"/>
    <w:rsid w:val="005E3770"/>
    <w:rsid w:val="005E37DC"/>
    <w:rsid w:val="005E3CC3"/>
    <w:rsid w:val="005E477F"/>
    <w:rsid w:val="005E4DAD"/>
    <w:rsid w:val="005E51E9"/>
    <w:rsid w:val="005E5221"/>
    <w:rsid w:val="005E56A1"/>
    <w:rsid w:val="005E570B"/>
    <w:rsid w:val="005E5771"/>
    <w:rsid w:val="005E5CB6"/>
    <w:rsid w:val="005E5E65"/>
    <w:rsid w:val="005E5F5C"/>
    <w:rsid w:val="005E681A"/>
    <w:rsid w:val="005E6E1C"/>
    <w:rsid w:val="005E7023"/>
    <w:rsid w:val="005E7448"/>
    <w:rsid w:val="005E7B2B"/>
    <w:rsid w:val="005E7B5E"/>
    <w:rsid w:val="005E7D6A"/>
    <w:rsid w:val="005F0B3E"/>
    <w:rsid w:val="005F0E7C"/>
    <w:rsid w:val="005F12EE"/>
    <w:rsid w:val="005F13ED"/>
    <w:rsid w:val="005F1D7D"/>
    <w:rsid w:val="005F2082"/>
    <w:rsid w:val="005F20BB"/>
    <w:rsid w:val="005F2952"/>
    <w:rsid w:val="005F2F53"/>
    <w:rsid w:val="005F32A2"/>
    <w:rsid w:val="005F3700"/>
    <w:rsid w:val="005F39DF"/>
    <w:rsid w:val="005F3EE8"/>
    <w:rsid w:val="005F3F4C"/>
    <w:rsid w:val="005F4256"/>
    <w:rsid w:val="005F43BE"/>
    <w:rsid w:val="005F451E"/>
    <w:rsid w:val="005F49D3"/>
    <w:rsid w:val="005F4F71"/>
    <w:rsid w:val="005F503F"/>
    <w:rsid w:val="005F5154"/>
    <w:rsid w:val="005F53CD"/>
    <w:rsid w:val="005F5737"/>
    <w:rsid w:val="005F5A54"/>
    <w:rsid w:val="005F5B59"/>
    <w:rsid w:val="006002EB"/>
    <w:rsid w:val="006003AA"/>
    <w:rsid w:val="0060058E"/>
    <w:rsid w:val="00601287"/>
    <w:rsid w:val="00602016"/>
    <w:rsid w:val="006020BF"/>
    <w:rsid w:val="00602376"/>
    <w:rsid w:val="00602775"/>
    <w:rsid w:val="0060350C"/>
    <w:rsid w:val="00603BAA"/>
    <w:rsid w:val="006048D8"/>
    <w:rsid w:val="00604938"/>
    <w:rsid w:val="00604A48"/>
    <w:rsid w:val="00604FA1"/>
    <w:rsid w:val="00605572"/>
    <w:rsid w:val="00605C56"/>
    <w:rsid w:val="00605F6C"/>
    <w:rsid w:val="0060609F"/>
    <w:rsid w:val="006062AE"/>
    <w:rsid w:val="0060696C"/>
    <w:rsid w:val="00606D85"/>
    <w:rsid w:val="0060705B"/>
    <w:rsid w:val="006106FD"/>
    <w:rsid w:val="00610B92"/>
    <w:rsid w:val="00610BD5"/>
    <w:rsid w:val="0061104D"/>
    <w:rsid w:val="006112C1"/>
    <w:rsid w:val="00611570"/>
    <w:rsid w:val="006117B8"/>
    <w:rsid w:val="00611CEF"/>
    <w:rsid w:val="0061202D"/>
    <w:rsid w:val="006120DE"/>
    <w:rsid w:val="00612242"/>
    <w:rsid w:val="00612396"/>
    <w:rsid w:val="0061264A"/>
    <w:rsid w:val="006127C6"/>
    <w:rsid w:val="006129C7"/>
    <w:rsid w:val="00612C51"/>
    <w:rsid w:val="00612F52"/>
    <w:rsid w:val="00613512"/>
    <w:rsid w:val="00613BB6"/>
    <w:rsid w:val="00613EE9"/>
    <w:rsid w:val="006140CB"/>
    <w:rsid w:val="006140D6"/>
    <w:rsid w:val="006142A7"/>
    <w:rsid w:val="0061451E"/>
    <w:rsid w:val="006157FE"/>
    <w:rsid w:val="00616C85"/>
    <w:rsid w:val="00617417"/>
    <w:rsid w:val="00617863"/>
    <w:rsid w:val="00620108"/>
    <w:rsid w:val="00620E2E"/>
    <w:rsid w:val="006212BD"/>
    <w:rsid w:val="0062202B"/>
    <w:rsid w:val="0062240D"/>
    <w:rsid w:val="00622532"/>
    <w:rsid w:val="0062289E"/>
    <w:rsid w:val="00622A1E"/>
    <w:rsid w:val="00622BF6"/>
    <w:rsid w:val="0062301A"/>
    <w:rsid w:val="00623A34"/>
    <w:rsid w:val="0062484B"/>
    <w:rsid w:val="00624B30"/>
    <w:rsid w:val="00624B6D"/>
    <w:rsid w:val="00624D45"/>
    <w:rsid w:val="00625012"/>
    <w:rsid w:val="00625597"/>
    <w:rsid w:val="00625A70"/>
    <w:rsid w:val="00625AC2"/>
    <w:rsid w:val="00626473"/>
    <w:rsid w:val="00626A74"/>
    <w:rsid w:val="006276C9"/>
    <w:rsid w:val="006278E5"/>
    <w:rsid w:val="00627CFA"/>
    <w:rsid w:val="00630032"/>
    <w:rsid w:val="00630644"/>
    <w:rsid w:val="00630A51"/>
    <w:rsid w:val="00630BF5"/>
    <w:rsid w:val="00630F81"/>
    <w:rsid w:val="00631477"/>
    <w:rsid w:val="006314F7"/>
    <w:rsid w:val="006317E2"/>
    <w:rsid w:val="0063196B"/>
    <w:rsid w:val="00631B13"/>
    <w:rsid w:val="006322F1"/>
    <w:rsid w:val="006329C6"/>
    <w:rsid w:val="006329EF"/>
    <w:rsid w:val="00633462"/>
    <w:rsid w:val="006334B7"/>
    <w:rsid w:val="006335E3"/>
    <w:rsid w:val="00633F44"/>
    <w:rsid w:val="00634098"/>
    <w:rsid w:val="00634787"/>
    <w:rsid w:val="00635810"/>
    <w:rsid w:val="00636211"/>
    <w:rsid w:val="0063623F"/>
    <w:rsid w:val="006367CC"/>
    <w:rsid w:val="00636E86"/>
    <w:rsid w:val="00637594"/>
    <w:rsid w:val="00637620"/>
    <w:rsid w:val="006401AC"/>
    <w:rsid w:val="006404AB"/>
    <w:rsid w:val="00640614"/>
    <w:rsid w:val="00640D65"/>
    <w:rsid w:val="006413DA"/>
    <w:rsid w:val="00641ABB"/>
    <w:rsid w:val="00641EF1"/>
    <w:rsid w:val="006420CD"/>
    <w:rsid w:val="00642169"/>
    <w:rsid w:val="006423D7"/>
    <w:rsid w:val="00642532"/>
    <w:rsid w:val="0064255E"/>
    <w:rsid w:val="006425B5"/>
    <w:rsid w:val="0064266B"/>
    <w:rsid w:val="006427F7"/>
    <w:rsid w:val="0064305B"/>
    <w:rsid w:val="0064391A"/>
    <w:rsid w:val="0064399F"/>
    <w:rsid w:val="00643A1A"/>
    <w:rsid w:val="00644911"/>
    <w:rsid w:val="00644974"/>
    <w:rsid w:val="006449C7"/>
    <w:rsid w:val="00644D3B"/>
    <w:rsid w:val="006450B9"/>
    <w:rsid w:val="00645500"/>
    <w:rsid w:val="006459E1"/>
    <w:rsid w:val="00646952"/>
    <w:rsid w:val="00646A1F"/>
    <w:rsid w:val="00646CBB"/>
    <w:rsid w:val="006473DF"/>
    <w:rsid w:val="00647523"/>
    <w:rsid w:val="006504D2"/>
    <w:rsid w:val="006504FC"/>
    <w:rsid w:val="0065075A"/>
    <w:rsid w:val="00650B5C"/>
    <w:rsid w:val="00650F41"/>
    <w:rsid w:val="006512A2"/>
    <w:rsid w:val="006512F0"/>
    <w:rsid w:val="0065135D"/>
    <w:rsid w:val="006514DA"/>
    <w:rsid w:val="006514E1"/>
    <w:rsid w:val="0065167B"/>
    <w:rsid w:val="006518EB"/>
    <w:rsid w:val="00651ADD"/>
    <w:rsid w:val="0065203C"/>
    <w:rsid w:val="006525BC"/>
    <w:rsid w:val="00652F5B"/>
    <w:rsid w:val="0065355D"/>
    <w:rsid w:val="006535ED"/>
    <w:rsid w:val="00653772"/>
    <w:rsid w:val="00653EFB"/>
    <w:rsid w:val="00654069"/>
    <w:rsid w:val="00654808"/>
    <w:rsid w:val="00654C52"/>
    <w:rsid w:val="00654F54"/>
    <w:rsid w:val="0065562A"/>
    <w:rsid w:val="00655698"/>
    <w:rsid w:val="00656562"/>
    <w:rsid w:val="00657185"/>
    <w:rsid w:val="00657437"/>
    <w:rsid w:val="00657668"/>
    <w:rsid w:val="00657879"/>
    <w:rsid w:val="00657DAE"/>
    <w:rsid w:val="006604D4"/>
    <w:rsid w:val="00660945"/>
    <w:rsid w:val="00660FC8"/>
    <w:rsid w:val="006610CC"/>
    <w:rsid w:val="00661433"/>
    <w:rsid w:val="006618F5"/>
    <w:rsid w:val="00661B16"/>
    <w:rsid w:val="00662089"/>
    <w:rsid w:val="006622B1"/>
    <w:rsid w:val="00662613"/>
    <w:rsid w:val="00662D4B"/>
    <w:rsid w:val="00662DDB"/>
    <w:rsid w:val="00662EA3"/>
    <w:rsid w:val="0066399C"/>
    <w:rsid w:val="00664126"/>
    <w:rsid w:val="006641F5"/>
    <w:rsid w:val="0066452E"/>
    <w:rsid w:val="006646F5"/>
    <w:rsid w:val="00664720"/>
    <w:rsid w:val="006647C3"/>
    <w:rsid w:val="00664E65"/>
    <w:rsid w:val="00664FB3"/>
    <w:rsid w:val="0066522E"/>
    <w:rsid w:val="00665A8E"/>
    <w:rsid w:val="00665E8B"/>
    <w:rsid w:val="00665EA0"/>
    <w:rsid w:val="00666634"/>
    <w:rsid w:val="006666E6"/>
    <w:rsid w:val="00666EC5"/>
    <w:rsid w:val="00667265"/>
    <w:rsid w:val="006676B2"/>
    <w:rsid w:val="00667E2E"/>
    <w:rsid w:val="00670114"/>
    <w:rsid w:val="006709F7"/>
    <w:rsid w:val="00670BC0"/>
    <w:rsid w:val="00670FD8"/>
    <w:rsid w:val="00671809"/>
    <w:rsid w:val="006718AE"/>
    <w:rsid w:val="00671E00"/>
    <w:rsid w:val="00672116"/>
    <w:rsid w:val="0067217D"/>
    <w:rsid w:val="00672282"/>
    <w:rsid w:val="006723AE"/>
    <w:rsid w:val="006727C0"/>
    <w:rsid w:val="0067288F"/>
    <w:rsid w:val="00673005"/>
    <w:rsid w:val="006730B9"/>
    <w:rsid w:val="00673600"/>
    <w:rsid w:val="006742CB"/>
    <w:rsid w:val="006755C6"/>
    <w:rsid w:val="0067586E"/>
    <w:rsid w:val="00675CAE"/>
    <w:rsid w:val="00675CD1"/>
    <w:rsid w:val="00675D5C"/>
    <w:rsid w:val="00676653"/>
    <w:rsid w:val="00676EB2"/>
    <w:rsid w:val="0067783F"/>
    <w:rsid w:val="006778F6"/>
    <w:rsid w:val="0067796F"/>
    <w:rsid w:val="006779B4"/>
    <w:rsid w:val="00677AA1"/>
    <w:rsid w:val="00677B9F"/>
    <w:rsid w:val="0068045C"/>
    <w:rsid w:val="00682458"/>
    <w:rsid w:val="00682570"/>
    <w:rsid w:val="00682D63"/>
    <w:rsid w:val="00682DF5"/>
    <w:rsid w:val="00683282"/>
    <w:rsid w:val="00683A3B"/>
    <w:rsid w:val="00683DE1"/>
    <w:rsid w:val="00684880"/>
    <w:rsid w:val="00684F7B"/>
    <w:rsid w:val="006853F8"/>
    <w:rsid w:val="00686B53"/>
    <w:rsid w:val="00686C44"/>
    <w:rsid w:val="00686CE9"/>
    <w:rsid w:val="00686FE2"/>
    <w:rsid w:val="0068703F"/>
    <w:rsid w:val="006872A2"/>
    <w:rsid w:val="0068739B"/>
    <w:rsid w:val="0068745E"/>
    <w:rsid w:val="006878FD"/>
    <w:rsid w:val="00691952"/>
    <w:rsid w:val="00691EBA"/>
    <w:rsid w:val="0069229E"/>
    <w:rsid w:val="006927E6"/>
    <w:rsid w:val="00692DC1"/>
    <w:rsid w:val="00693195"/>
    <w:rsid w:val="00693572"/>
    <w:rsid w:val="00694043"/>
    <w:rsid w:val="00694452"/>
    <w:rsid w:val="0069449A"/>
    <w:rsid w:val="006945AE"/>
    <w:rsid w:val="00694A14"/>
    <w:rsid w:val="00694A41"/>
    <w:rsid w:val="006958EA"/>
    <w:rsid w:val="006959A6"/>
    <w:rsid w:val="00696944"/>
    <w:rsid w:val="0069697B"/>
    <w:rsid w:val="00696BF1"/>
    <w:rsid w:val="00696D30"/>
    <w:rsid w:val="006970F4"/>
    <w:rsid w:val="006972A8"/>
    <w:rsid w:val="00697E5C"/>
    <w:rsid w:val="006A002A"/>
    <w:rsid w:val="006A01E8"/>
    <w:rsid w:val="006A0F7C"/>
    <w:rsid w:val="006A13B1"/>
    <w:rsid w:val="006A16CD"/>
    <w:rsid w:val="006A19A4"/>
    <w:rsid w:val="006A3156"/>
    <w:rsid w:val="006A3219"/>
    <w:rsid w:val="006A338A"/>
    <w:rsid w:val="006A50DF"/>
    <w:rsid w:val="006A5B8F"/>
    <w:rsid w:val="006A5C00"/>
    <w:rsid w:val="006A6232"/>
    <w:rsid w:val="006A6616"/>
    <w:rsid w:val="006A6CA8"/>
    <w:rsid w:val="006A7127"/>
    <w:rsid w:val="006A72B7"/>
    <w:rsid w:val="006A765E"/>
    <w:rsid w:val="006A7B63"/>
    <w:rsid w:val="006B02ED"/>
    <w:rsid w:val="006B0CF0"/>
    <w:rsid w:val="006B0FEF"/>
    <w:rsid w:val="006B1544"/>
    <w:rsid w:val="006B15EF"/>
    <w:rsid w:val="006B1901"/>
    <w:rsid w:val="006B1D43"/>
    <w:rsid w:val="006B20F5"/>
    <w:rsid w:val="006B2AA6"/>
    <w:rsid w:val="006B2E60"/>
    <w:rsid w:val="006B323A"/>
    <w:rsid w:val="006B35B1"/>
    <w:rsid w:val="006B38C3"/>
    <w:rsid w:val="006B3931"/>
    <w:rsid w:val="006B3B62"/>
    <w:rsid w:val="006B40C7"/>
    <w:rsid w:val="006B4131"/>
    <w:rsid w:val="006B5107"/>
    <w:rsid w:val="006B5875"/>
    <w:rsid w:val="006B59CA"/>
    <w:rsid w:val="006B5E1A"/>
    <w:rsid w:val="006B5EB4"/>
    <w:rsid w:val="006B64C2"/>
    <w:rsid w:val="006B6915"/>
    <w:rsid w:val="006B6CB0"/>
    <w:rsid w:val="006B7104"/>
    <w:rsid w:val="006B74BB"/>
    <w:rsid w:val="006B74F3"/>
    <w:rsid w:val="006B7E7C"/>
    <w:rsid w:val="006C0162"/>
    <w:rsid w:val="006C02F6"/>
    <w:rsid w:val="006C05D9"/>
    <w:rsid w:val="006C065A"/>
    <w:rsid w:val="006C0F80"/>
    <w:rsid w:val="006C159C"/>
    <w:rsid w:val="006C1678"/>
    <w:rsid w:val="006C2960"/>
    <w:rsid w:val="006C3E21"/>
    <w:rsid w:val="006C3E8E"/>
    <w:rsid w:val="006C4213"/>
    <w:rsid w:val="006C443B"/>
    <w:rsid w:val="006C47D7"/>
    <w:rsid w:val="006C4A7D"/>
    <w:rsid w:val="006C4C17"/>
    <w:rsid w:val="006C5979"/>
    <w:rsid w:val="006C597E"/>
    <w:rsid w:val="006C5C99"/>
    <w:rsid w:val="006C5D7F"/>
    <w:rsid w:val="006C5E5B"/>
    <w:rsid w:val="006C6102"/>
    <w:rsid w:val="006C6458"/>
    <w:rsid w:val="006C67E5"/>
    <w:rsid w:val="006C6AC9"/>
    <w:rsid w:val="006C6C89"/>
    <w:rsid w:val="006C6D11"/>
    <w:rsid w:val="006C6EE9"/>
    <w:rsid w:val="006C7380"/>
    <w:rsid w:val="006C75D1"/>
    <w:rsid w:val="006C7EAB"/>
    <w:rsid w:val="006CC49D"/>
    <w:rsid w:val="006D0011"/>
    <w:rsid w:val="006D01AD"/>
    <w:rsid w:val="006D08A4"/>
    <w:rsid w:val="006D0BDF"/>
    <w:rsid w:val="006D1210"/>
    <w:rsid w:val="006D135C"/>
    <w:rsid w:val="006D196A"/>
    <w:rsid w:val="006D2B8D"/>
    <w:rsid w:val="006D2BD9"/>
    <w:rsid w:val="006D317D"/>
    <w:rsid w:val="006D3407"/>
    <w:rsid w:val="006D3BE1"/>
    <w:rsid w:val="006D3E6B"/>
    <w:rsid w:val="006D41A4"/>
    <w:rsid w:val="006D44D6"/>
    <w:rsid w:val="006D4E00"/>
    <w:rsid w:val="006D565E"/>
    <w:rsid w:val="006D5C79"/>
    <w:rsid w:val="006D5D60"/>
    <w:rsid w:val="006D619E"/>
    <w:rsid w:val="006D65C7"/>
    <w:rsid w:val="006D6C57"/>
    <w:rsid w:val="006D713D"/>
    <w:rsid w:val="006D7330"/>
    <w:rsid w:val="006D7524"/>
    <w:rsid w:val="006D763E"/>
    <w:rsid w:val="006D765F"/>
    <w:rsid w:val="006E002F"/>
    <w:rsid w:val="006E05CA"/>
    <w:rsid w:val="006E0716"/>
    <w:rsid w:val="006E0D94"/>
    <w:rsid w:val="006E1F72"/>
    <w:rsid w:val="006E2617"/>
    <w:rsid w:val="006E2A94"/>
    <w:rsid w:val="006E363B"/>
    <w:rsid w:val="006E39CC"/>
    <w:rsid w:val="006E4A6F"/>
    <w:rsid w:val="006E534C"/>
    <w:rsid w:val="006E54B2"/>
    <w:rsid w:val="006E59BD"/>
    <w:rsid w:val="006E5C2F"/>
    <w:rsid w:val="006E5F5F"/>
    <w:rsid w:val="006E69A8"/>
    <w:rsid w:val="006E6AB0"/>
    <w:rsid w:val="006E7684"/>
    <w:rsid w:val="006E7875"/>
    <w:rsid w:val="006E7DE6"/>
    <w:rsid w:val="006F0078"/>
    <w:rsid w:val="006F03C7"/>
    <w:rsid w:val="006F0588"/>
    <w:rsid w:val="006F13B8"/>
    <w:rsid w:val="006F13E1"/>
    <w:rsid w:val="006F152C"/>
    <w:rsid w:val="006F1602"/>
    <w:rsid w:val="006F189F"/>
    <w:rsid w:val="006F1BE5"/>
    <w:rsid w:val="006F23FC"/>
    <w:rsid w:val="006F28D8"/>
    <w:rsid w:val="006F2B8B"/>
    <w:rsid w:val="006F3283"/>
    <w:rsid w:val="006F3305"/>
    <w:rsid w:val="006F4825"/>
    <w:rsid w:val="006F4D1F"/>
    <w:rsid w:val="006F4E4B"/>
    <w:rsid w:val="006F5098"/>
    <w:rsid w:val="006F5104"/>
    <w:rsid w:val="006F517A"/>
    <w:rsid w:val="006F535F"/>
    <w:rsid w:val="006F5496"/>
    <w:rsid w:val="006F55A0"/>
    <w:rsid w:val="006F59D5"/>
    <w:rsid w:val="006F5C7B"/>
    <w:rsid w:val="006F6050"/>
    <w:rsid w:val="006F6325"/>
    <w:rsid w:val="006F6A7A"/>
    <w:rsid w:val="006F718A"/>
    <w:rsid w:val="006F73EE"/>
    <w:rsid w:val="006F760E"/>
    <w:rsid w:val="00700C34"/>
    <w:rsid w:val="0070129A"/>
    <w:rsid w:val="00701570"/>
    <w:rsid w:val="0070161C"/>
    <w:rsid w:val="007017C2"/>
    <w:rsid w:val="00701B94"/>
    <w:rsid w:val="00701F04"/>
    <w:rsid w:val="007039D1"/>
    <w:rsid w:val="00703BD6"/>
    <w:rsid w:val="00704BBE"/>
    <w:rsid w:val="007056B8"/>
    <w:rsid w:val="00705B3F"/>
    <w:rsid w:val="00705C1C"/>
    <w:rsid w:val="007068CC"/>
    <w:rsid w:val="007075C1"/>
    <w:rsid w:val="00707951"/>
    <w:rsid w:val="00710C13"/>
    <w:rsid w:val="00710C22"/>
    <w:rsid w:val="0071111A"/>
    <w:rsid w:val="007113A2"/>
    <w:rsid w:val="00711CDA"/>
    <w:rsid w:val="00711EB7"/>
    <w:rsid w:val="007136B9"/>
    <w:rsid w:val="00714103"/>
    <w:rsid w:val="0071484A"/>
    <w:rsid w:val="00714982"/>
    <w:rsid w:val="00714987"/>
    <w:rsid w:val="00715BA0"/>
    <w:rsid w:val="00715C13"/>
    <w:rsid w:val="007163D0"/>
    <w:rsid w:val="00716788"/>
    <w:rsid w:val="00716998"/>
    <w:rsid w:val="00716A88"/>
    <w:rsid w:val="0072007E"/>
    <w:rsid w:val="007203E9"/>
    <w:rsid w:val="007204F8"/>
    <w:rsid w:val="007208AA"/>
    <w:rsid w:val="00720A30"/>
    <w:rsid w:val="00720AFE"/>
    <w:rsid w:val="00720D31"/>
    <w:rsid w:val="00720D92"/>
    <w:rsid w:val="007210DD"/>
    <w:rsid w:val="0072232B"/>
    <w:rsid w:val="0072233F"/>
    <w:rsid w:val="007226F6"/>
    <w:rsid w:val="0072271A"/>
    <w:rsid w:val="00722C64"/>
    <w:rsid w:val="00722EC5"/>
    <w:rsid w:val="00723058"/>
    <w:rsid w:val="007232E0"/>
    <w:rsid w:val="00723457"/>
    <w:rsid w:val="0072361D"/>
    <w:rsid w:val="007237A6"/>
    <w:rsid w:val="00724B33"/>
    <w:rsid w:val="00724D04"/>
    <w:rsid w:val="0072540F"/>
    <w:rsid w:val="0072547B"/>
    <w:rsid w:val="00727187"/>
    <w:rsid w:val="007271F4"/>
    <w:rsid w:val="00727440"/>
    <w:rsid w:val="00727853"/>
    <w:rsid w:val="00730036"/>
    <w:rsid w:val="007301BA"/>
    <w:rsid w:val="00730C85"/>
    <w:rsid w:val="0073140E"/>
    <w:rsid w:val="00731D06"/>
    <w:rsid w:val="00732027"/>
    <w:rsid w:val="007323E3"/>
    <w:rsid w:val="00732B99"/>
    <w:rsid w:val="0073341B"/>
    <w:rsid w:val="007339EB"/>
    <w:rsid w:val="007343C9"/>
    <w:rsid w:val="007349AC"/>
    <w:rsid w:val="00735230"/>
    <w:rsid w:val="007353CC"/>
    <w:rsid w:val="00735A2E"/>
    <w:rsid w:val="00735CEA"/>
    <w:rsid w:val="007363FC"/>
    <w:rsid w:val="0073671D"/>
    <w:rsid w:val="00737915"/>
    <w:rsid w:val="00737C4E"/>
    <w:rsid w:val="00740A6C"/>
    <w:rsid w:val="0074189F"/>
    <w:rsid w:val="00741FBE"/>
    <w:rsid w:val="00742C55"/>
    <w:rsid w:val="0074316A"/>
    <w:rsid w:val="0074379F"/>
    <w:rsid w:val="00743942"/>
    <w:rsid w:val="00743FCC"/>
    <w:rsid w:val="00744863"/>
    <w:rsid w:val="00744E6E"/>
    <w:rsid w:val="007450EF"/>
    <w:rsid w:val="0074521B"/>
    <w:rsid w:val="007460B0"/>
    <w:rsid w:val="00746449"/>
    <w:rsid w:val="00746694"/>
    <w:rsid w:val="007467BD"/>
    <w:rsid w:val="00747616"/>
    <w:rsid w:val="007476EB"/>
    <w:rsid w:val="00747FEB"/>
    <w:rsid w:val="00750095"/>
    <w:rsid w:val="0075041E"/>
    <w:rsid w:val="0075051F"/>
    <w:rsid w:val="00750A88"/>
    <w:rsid w:val="00750BE0"/>
    <w:rsid w:val="00751298"/>
    <w:rsid w:val="00753225"/>
    <w:rsid w:val="00754215"/>
    <w:rsid w:val="00754233"/>
    <w:rsid w:val="007542BA"/>
    <w:rsid w:val="00754809"/>
    <w:rsid w:val="00754B47"/>
    <w:rsid w:val="00754EC5"/>
    <w:rsid w:val="0075530B"/>
    <w:rsid w:val="007553AC"/>
    <w:rsid w:val="0075577E"/>
    <w:rsid w:val="00755CEC"/>
    <w:rsid w:val="00755D86"/>
    <w:rsid w:val="007571D7"/>
    <w:rsid w:val="007572DC"/>
    <w:rsid w:val="00760B35"/>
    <w:rsid w:val="00760DB4"/>
    <w:rsid w:val="0076131A"/>
    <w:rsid w:val="00761EB8"/>
    <w:rsid w:val="00762FD4"/>
    <w:rsid w:val="0076357D"/>
    <w:rsid w:val="0076358B"/>
    <w:rsid w:val="00763905"/>
    <w:rsid w:val="0076407D"/>
    <w:rsid w:val="00764F01"/>
    <w:rsid w:val="0076550C"/>
    <w:rsid w:val="00766067"/>
    <w:rsid w:val="0076639E"/>
    <w:rsid w:val="00766EEE"/>
    <w:rsid w:val="00767369"/>
    <w:rsid w:val="007675C7"/>
    <w:rsid w:val="007676EE"/>
    <w:rsid w:val="00767806"/>
    <w:rsid w:val="007679BA"/>
    <w:rsid w:val="00767AB9"/>
    <w:rsid w:val="00770F3E"/>
    <w:rsid w:val="0077137A"/>
    <w:rsid w:val="00771E9E"/>
    <w:rsid w:val="00771F25"/>
    <w:rsid w:val="00772755"/>
    <w:rsid w:val="00772793"/>
    <w:rsid w:val="00772A04"/>
    <w:rsid w:val="00772A53"/>
    <w:rsid w:val="00772C1F"/>
    <w:rsid w:val="007730CB"/>
    <w:rsid w:val="007732C9"/>
    <w:rsid w:val="00773415"/>
    <w:rsid w:val="007749B3"/>
    <w:rsid w:val="00774C36"/>
    <w:rsid w:val="00774EA2"/>
    <w:rsid w:val="00774F45"/>
    <w:rsid w:val="007752F3"/>
    <w:rsid w:val="007759D3"/>
    <w:rsid w:val="00775AA9"/>
    <w:rsid w:val="00775BF8"/>
    <w:rsid w:val="00775DEA"/>
    <w:rsid w:val="00776555"/>
    <w:rsid w:val="00776C85"/>
    <w:rsid w:val="007770F5"/>
    <w:rsid w:val="00777488"/>
    <w:rsid w:val="00777DAE"/>
    <w:rsid w:val="00777E43"/>
    <w:rsid w:val="00780506"/>
    <w:rsid w:val="007806F3"/>
    <w:rsid w:val="00780A07"/>
    <w:rsid w:val="00780C8A"/>
    <w:rsid w:val="00780DFF"/>
    <w:rsid w:val="00780F14"/>
    <w:rsid w:val="007814A8"/>
    <w:rsid w:val="0078151D"/>
    <w:rsid w:val="0078164B"/>
    <w:rsid w:val="00781E2D"/>
    <w:rsid w:val="007821D7"/>
    <w:rsid w:val="007829A2"/>
    <w:rsid w:val="00782F0F"/>
    <w:rsid w:val="00783544"/>
    <w:rsid w:val="007835A5"/>
    <w:rsid w:val="00783BDF"/>
    <w:rsid w:val="00784D87"/>
    <w:rsid w:val="0078536B"/>
    <w:rsid w:val="007853EE"/>
    <w:rsid w:val="007855B8"/>
    <w:rsid w:val="00785ED0"/>
    <w:rsid w:val="00786650"/>
    <w:rsid w:val="00786E8B"/>
    <w:rsid w:val="00787067"/>
    <w:rsid w:val="00787217"/>
    <w:rsid w:val="0078729C"/>
    <w:rsid w:val="00787660"/>
    <w:rsid w:val="00787D27"/>
    <w:rsid w:val="00787DA6"/>
    <w:rsid w:val="00790035"/>
    <w:rsid w:val="007903D2"/>
    <w:rsid w:val="0079051D"/>
    <w:rsid w:val="00790D1C"/>
    <w:rsid w:val="00790EAA"/>
    <w:rsid w:val="00791628"/>
    <w:rsid w:val="00791655"/>
    <w:rsid w:val="0079235D"/>
    <w:rsid w:val="00792BF0"/>
    <w:rsid w:val="00793365"/>
    <w:rsid w:val="00793878"/>
    <w:rsid w:val="00793D1A"/>
    <w:rsid w:val="0079519D"/>
    <w:rsid w:val="007951A4"/>
    <w:rsid w:val="00795843"/>
    <w:rsid w:val="0079595D"/>
    <w:rsid w:val="00795E3F"/>
    <w:rsid w:val="00795F98"/>
    <w:rsid w:val="0079676D"/>
    <w:rsid w:val="00796E32"/>
    <w:rsid w:val="007A0764"/>
    <w:rsid w:val="007A2066"/>
    <w:rsid w:val="007A214D"/>
    <w:rsid w:val="007A2A9D"/>
    <w:rsid w:val="007A2DB5"/>
    <w:rsid w:val="007A2F85"/>
    <w:rsid w:val="007A36CC"/>
    <w:rsid w:val="007A3F7D"/>
    <w:rsid w:val="007A4633"/>
    <w:rsid w:val="007A4DE8"/>
    <w:rsid w:val="007A4E4B"/>
    <w:rsid w:val="007A4FEA"/>
    <w:rsid w:val="007A6C4F"/>
    <w:rsid w:val="007A6E3D"/>
    <w:rsid w:val="007A6E95"/>
    <w:rsid w:val="007A6ECE"/>
    <w:rsid w:val="007A7286"/>
    <w:rsid w:val="007A7946"/>
    <w:rsid w:val="007B01B2"/>
    <w:rsid w:val="007B07E7"/>
    <w:rsid w:val="007B0CA5"/>
    <w:rsid w:val="007B118F"/>
    <w:rsid w:val="007B2C9F"/>
    <w:rsid w:val="007B2EE7"/>
    <w:rsid w:val="007B33F7"/>
    <w:rsid w:val="007B3C4D"/>
    <w:rsid w:val="007B44A5"/>
    <w:rsid w:val="007B51E4"/>
    <w:rsid w:val="007B55D0"/>
    <w:rsid w:val="007B5BCB"/>
    <w:rsid w:val="007B5D82"/>
    <w:rsid w:val="007B6091"/>
    <w:rsid w:val="007B6547"/>
    <w:rsid w:val="007B6680"/>
    <w:rsid w:val="007B6D62"/>
    <w:rsid w:val="007B7EC3"/>
    <w:rsid w:val="007B7F78"/>
    <w:rsid w:val="007B7FE5"/>
    <w:rsid w:val="007C0525"/>
    <w:rsid w:val="007C0825"/>
    <w:rsid w:val="007C13B2"/>
    <w:rsid w:val="007C145E"/>
    <w:rsid w:val="007C15B9"/>
    <w:rsid w:val="007C17A7"/>
    <w:rsid w:val="007C1976"/>
    <w:rsid w:val="007C1B80"/>
    <w:rsid w:val="007C1C50"/>
    <w:rsid w:val="007C248F"/>
    <w:rsid w:val="007C3082"/>
    <w:rsid w:val="007C3EC4"/>
    <w:rsid w:val="007C4722"/>
    <w:rsid w:val="007C4A29"/>
    <w:rsid w:val="007C4C2E"/>
    <w:rsid w:val="007C5AC3"/>
    <w:rsid w:val="007C60C7"/>
    <w:rsid w:val="007C6A8D"/>
    <w:rsid w:val="007C6BD7"/>
    <w:rsid w:val="007C6FF4"/>
    <w:rsid w:val="007C712E"/>
    <w:rsid w:val="007C7589"/>
    <w:rsid w:val="007C7BA1"/>
    <w:rsid w:val="007C7E10"/>
    <w:rsid w:val="007D010C"/>
    <w:rsid w:val="007D119A"/>
    <w:rsid w:val="007D121B"/>
    <w:rsid w:val="007D13D1"/>
    <w:rsid w:val="007D1C76"/>
    <w:rsid w:val="007D215C"/>
    <w:rsid w:val="007D28F8"/>
    <w:rsid w:val="007D3A1D"/>
    <w:rsid w:val="007D3DF7"/>
    <w:rsid w:val="007D3DFD"/>
    <w:rsid w:val="007D44F9"/>
    <w:rsid w:val="007D4813"/>
    <w:rsid w:val="007D4D8B"/>
    <w:rsid w:val="007D4FD7"/>
    <w:rsid w:val="007D5258"/>
    <w:rsid w:val="007D5333"/>
    <w:rsid w:val="007D574D"/>
    <w:rsid w:val="007D5BBF"/>
    <w:rsid w:val="007D5DC4"/>
    <w:rsid w:val="007D612E"/>
    <w:rsid w:val="007D61D1"/>
    <w:rsid w:val="007D63D5"/>
    <w:rsid w:val="007D6766"/>
    <w:rsid w:val="007D691F"/>
    <w:rsid w:val="007D7068"/>
    <w:rsid w:val="007D70B1"/>
    <w:rsid w:val="007D7397"/>
    <w:rsid w:val="007E061B"/>
    <w:rsid w:val="007E138B"/>
    <w:rsid w:val="007E174D"/>
    <w:rsid w:val="007E30E1"/>
    <w:rsid w:val="007E30F2"/>
    <w:rsid w:val="007E3353"/>
    <w:rsid w:val="007E358C"/>
    <w:rsid w:val="007E401D"/>
    <w:rsid w:val="007E5602"/>
    <w:rsid w:val="007E5F9B"/>
    <w:rsid w:val="007E602F"/>
    <w:rsid w:val="007E6135"/>
    <w:rsid w:val="007E61B8"/>
    <w:rsid w:val="007E6AAD"/>
    <w:rsid w:val="007E702F"/>
    <w:rsid w:val="007E7EF5"/>
    <w:rsid w:val="007F0138"/>
    <w:rsid w:val="007F0250"/>
    <w:rsid w:val="007F0B72"/>
    <w:rsid w:val="007F0CC9"/>
    <w:rsid w:val="007F1486"/>
    <w:rsid w:val="007F14E2"/>
    <w:rsid w:val="007F15D6"/>
    <w:rsid w:val="007F168E"/>
    <w:rsid w:val="007F1894"/>
    <w:rsid w:val="007F1A28"/>
    <w:rsid w:val="007F1B16"/>
    <w:rsid w:val="007F2623"/>
    <w:rsid w:val="007F35AD"/>
    <w:rsid w:val="007F3B2E"/>
    <w:rsid w:val="007F3E9F"/>
    <w:rsid w:val="007F473F"/>
    <w:rsid w:val="007F4ED2"/>
    <w:rsid w:val="007F549F"/>
    <w:rsid w:val="007F58D7"/>
    <w:rsid w:val="007F58D9"/>
    <w:rsid w:val="007F59EB"/>
    <w:rsid w:val="007F684A"/>
    <w:rsid w:val="007F6EC9"/>
    <w:rsid w:val="007F7090"/>
    <w:rsid w:val="007F766E"/>
    <w:rsid w:val="007F789E"/>
    <w:rsid w:val="007F7D00"/>
    <w:rsid w:val="0080061D"/>
    <w:rsid w:val="00800EA4"/>
    <w:rsid w:val="00801210"/>
    <w:rsid w:val="0080146E"/>
    <w:rsid w:val="00801499"/>
    <w:rsid w:val="008015AA"/>
    <w:rsid w:val="00802032"/>
    <w:rsid w:val="00802186"/>
    <w:rsid w:val="0080224A"/>
    <w:rsid w:val="00802879"/>
    <w:rsid w:val="00802960"/>
    <w:rsid w:val="00802C7E"/>
    <w:rsid w:val="00802D46"/>
    <w:rsid w:val="00803594"/>
    <w:rsid w:val="00803863"/>
    <w:rsid w:val="00803FAE"/>
    <w:rsid w:val="0080421A"/>
    <w:rsid w:val="00804D8E"/>
    <w:rsid w:val="00804E1D"/>
    <w:rsid w:val="00804E62"/>
    <w:rsid w:val="00804F49"/>
    <w:rsid w:val="00805A20"/>
    <w:rsid w:val="0080609E"/>
    <w:rsid w:val="00806319"/>
    <w:rsid w:val="00806E81"/>
    <w:rsid w:val="00807B96"/>
    <w:rsid w:val="00810088"/>
    <w:rsid w:val="0081031A"/>
    <w:rsid w:val="00810443"/>
    <w:rsid w:val="0081051F"/>
    <w:rsid w:val="00810812"/>
    <w:rsid w:val="00810F85"/>
    <w:rsid w:val="00811274"/>
    <w:rsid w:val="0081150D"/>
    <w:rsid w:val="00811708"/>
    <w:rsid w:val="00811E53"/>
    <w:rsid w:val="008123F1"/>
    <w:rsid w:val="008125D2"/>
    <w:rsid w:val="008131D1"/>
    <w:rsid w:val="008133EE"/>
    <w:rsid w:val="008137AC"/>
    <w:rsid w:val="00813B0C"/>
    <w:rsid w:val="00814C73"/>
    <w:rsid w:val="00814E43"/>
    <w:rsid w:val="00815B42"/>
    <w:rsid w:val="00815BBB"/>
    <w:rsid w:val="00815DAA"/>
    <w:rsid w:val="008168F2"/>
    <w:rsid w:val="00816B06"/>
    <w:rsid w:val="00816E58"/>
    <w:rsid w:val="008172A3"/>
    <w:rsid w:val="0081755F"/>
    <w:rsid w:val="0082044B"/>
    <w:rsid w:val="00821078"/>
    <w:rsid w:val="0082109F"/>
    <w:rsid w:val="008211B6"/>
    <w:rsid w:val="008212FA"/>
    <w:rsid w:val="00821FAF"/>
    <w:rsid w:val="008224D4"/>
    <w:rsid w:val="0082263C"/>
    <w:rsid w:val="00822A9D"/>
    <w:rsid w:val="0082307F"/>
    <w:rsid w:val="00823F3D"/>
    <w:rsid w:val="00824067"/>
    <w:rsid w:val="0082438F"/>
    <w:rsid w:val="00824808"/>
    <w:rsid w:val="0082484A"/>
    <w:rsid w:val="0082500B"/>
    <w:rsid w:val="00825042"/>
    <w:rsid w:val="00825C37"/>
    <w:rsid w:val="00825CE0"/>
    <w:rsid w:val="00825E1D"/>
    <w:rsid w:val="008263E5"/>
    <w:rsid w:val="0082646A"/>
    <w:rsid w:val="00826516"/>
    <w:rsid w:val="00826EF0"/>
    <w:rsid w:val="00827848"/>
    <w:rsid w:val="00827AEE"/>
    <w:rsid w:val="008300A9"/>
    <w:rsid w:val="008303FA"/>
    <w:rsid w:val="00830BDE"/>
    <w:rsid w:val="00831219"/>
    <w:rsid w:val="00831970"/>
    <w:rsid w:val="00831A8C"/>
    <w:rsid w:val="00831B1C"/>
    <w:rsid w:val="00831B22"/>
    <w:rsid w:val="00831F03"/>
    <w:rsid w:val="00832BD3"/>
    <w:rsid w:val="008331E8"/>
    <w:rsid w:val="00833DA0"/>
    <w:rsid w:val="008343F7"/>
    <w:rsid w:val="0083488F"/>
    <w:rsid w:val="00834C56"/>
    <w:rsid w:val="00836099"/>
    <w:rsid w:val="0083666D"/>
    <w:rsid w:val="00837196"/>
    <w:rsid w:val="00837572"/>
    <w:rsid w:val="008376E6"/>
    <w:rsid w:val="00837B6A"/>
    <w:rsid w:val="00837BC4"/>
    <w:rsid w:val="008412E2"/>
    <w:rsid w:val="008415D4"/>
    <w:rsid w:val="008430F9"/>
    <w:rsid w:val="00843E0D"/>
    <w:rsid w:val="008446CD"/>
    <w:rsid w:val="00844858"/>
    <w:rsid w:val="00844EEE"/>
    <w:rsid w:val="00845266"/>
    <w:rsid w:val="0084587D"/>
    <w:rsid w:val="0084711A"/>
    <w:rsid w:val="008471A9"/>
    <w:rsid w:val="008479C3"/>
    <w:rsid w:val="00847DE1"/>
    <w:rsid w:val="00850909"/>
    <w:rsid w:val="00851217"/>
    <w:rsid w:val="00851672"/>
    <w:rsid w:val="00851996"/>
    <w:rsid w:val="008519A9"/>
    <w:rsid w:val="00852085"/>
    <w:rsid w:val="008522D5"/>
    <w:rsid w:val="00852B49"/>
    <w:rsid w:val="00852B7E"/>
    <w:rsid w:val="00852F3A"/>
    <w:rsid w:val="00853654"/>
    <w:rsid w:val="00853B77"/>
    <w:rsid w:val="008543A9"/>
    <w:rsid w:val="00854635"/>
    <w:rsid w:val="0085470D"/>
    <w:rsid w:val="00854D0D"/>
    <w:rsid w:val="00855780"/>
    <w:rsid w:val="00855F21"/>
    <w:rsid w:val="008564F8"/>
    <w:rsid w:val="008571DF"/>
    <w:rsid w:val="008571FE"/>
    <w:rsid w:val="0085735A"/>
    <w:rsid w:val="008579AD"/>
    <w:rsid w:val="00857BF6"/>
    <w:rsid w:val="008604CD"/>
    <w:rsid w:val="00860867"/>
    <w:rsid w:val="00860978"/>
    <w:rsid w:val="00860E15"/>
    <w:rsid w:val="00861042"/>
    <w:rsid w:val="00861175"/>
    <w:rsid w:val="0086122A"/>
    <w:rsid w:val="008612CA"/>
    <w:rsid w:val="0086178C"/>
    <w:rsid w:val="0086222E"/>
    <w:rsid w:val="00862826"/>
    <w:rsid w:val="00862B0F"/>
    <w:rsid w:val="00862E14"/>
    <w:rsid w:val="00863120"/>
    <w:rsid w:val="008632EA"/>
    <w:rsid w:val="00863B20"/>
    <w:rsid w:val="00863E6D"/>
    <w:rsid w:val="008649B5"/>
    <w:rsid w:val="008651B9"/>
    <w:rsid w:val="00865219"/>
    <w:rsid w:val="0086574A"/>
    <w:rsid w:val="00865D58"/>
    <w:rsid w:val="00866154"/>
    <w:rsid w:val="00866AA2"/>
    <w:rsid w:val="00867369"/>
    <w:rsid w:val="0086784E"/>
    <w:rsid w:val="00867C44"/>
    <w:rsid w:val="008702D4"/>
    <w:rsid w:val="008706CD"/>
    <w:rsid w:val="00870793"/>
    <w:rsid w:val="0087079C"/>
    <w:rsid w:val="008708E2"/>
    <w:rsid w:val="00870EF5"/>
    <w:rsid w:val="00871EBC"/>
    <w:rsid w:val="0087217C"/>
    <w:rsid w:val="008723B4"/>
    <w:rsid w:val="00872A3E"/>
    <w:rsid w:val="00872DB5"/>
    <w:rsid w:val="008732C1"/>
    <w:rsid w:val="0087342A"/>
    <w:rsid w:val="008736A0"/>
    <w:rsid w:val="008738B8"/>
    <w:rsid w:val="00873B4D"/>
    <w:rsid w:val="00873C29"/>
    <w:rsid w:val="00873E05"/>
    <w:rsid w:val="0087464A"/>
    <w:rsid w:val="00874CF8"/>
    <w:rsid w:val="00875E15"/>
    <w:rsid w:val="00875E85"/>
    <w:rsid w:val="00876003"/>
    <w:rsid w:val="008766E7"/>
    <w:rsid w:val="00876B77"/>
    <w:rsid w:val="00876C31"/>
    <w:rsid w:val="00877783"/>
    <w:rsid w:val="0087779C"/>
    <w:rsid w:val="00877CCA"/>
    <w:rsid w:val="00880257"/>
    <w:rsid w:val="008803D7"/>
    <w:rsid w:val="00880492"/>
    <w:rsid w:val="00881503"/>
    <w:rsid w:val="00881716"/>
    <w:rsid w:val="0088186B"/>
    <w:rsid w:val="00881A72"/>
    <w:rsid w:val="00881B55"/>
    <w:rsid w:val="00881DCC"/>
    <w:rsid w:val="00882848"/>
    <w:rsid w:val="00882F63"/>
    <w:rsid w:val="0088318E"/>
    <w:rsid w:val="00883BC9"/>
    <w:rsid w:val="008840D9"/>
    <w:rsid w:val="00884659"/>
    <w:rsid w:val="00884ACE"/>
    <w:rsid w:val="00884C3D"/>
    <w:rsid w:val="00884E8C"/>
    <w:rsid w:val="0088521F"/>
    <w:rsid w:val="00885894"/>
    <w:rsid w:val="008858B1"/>
    <w:rsid w:val="00885FE9"/>
    <w:rsid w:val="008864ED"/>
    <w:rsid w:val="00886D08"/>
    <w:rsid w:val="008870F6"/>
    <w:rsid w:val="0088727F"/>
    <w:rsid w:val="008879B8"/>
    <w:rsid w:val="00890407"/>
    <w:rsid w:val="008904CB"/>
    <w:rsid w:val="0089080C"/>
    <w:rsid w:val="00890F3E"/>
    <w:rsid w:val="0089121C"/>
    <w:rsid w:val="008912AA"/>
    <w:rsid w:val="0089208E"/>
    <w:rsid w:val="008926C8"/>
    <w:rsid w:val="00892B6B"/>
    <w:rsid w:val="00892F55"/>
    <w:rsid w:val="008932AC"/>
    <w:rsid w:val="0089416B"/>
    <w:rsid w:val="00894CD1"/>
    <w:rsid w:val="00895D91"/>
    <w:rsid w:val="00896328"/>
    <w:rsid w:val="008963AA"/>
    <w:rsid w:val="008968D2"/>
    <w:rsid w:val="00896A90"/>
    <w:rsid w:val="00896C91"/>
    <w:rsid w:val="00896DA9"/>
    <w:rsid w:val="0089775C"/>
    <w:rsid w:val="008977C6"/>
    <w:rsid w:val="0089797C"/>
    <w:rsid w:val="00897AF6"/>
    <w:rsid w:val="008A0D46"/>
    <w:rsid w:val="008A0E95"/>
    <w:rsid w:val="008A1658"/>
    <w:rsid w:val="008A18E1"/>
    <w:rsid w:val="008A1990"/>
    <w:rsid w:val="008A218F"/>
    <w:rsid w:val="008A23AB"/>
    <w:rsid w:val="008A2AE4"/>
    <w:rsid w:val="008A2C1E"/>
    <w:rsid w:val="008A3772"/>
    <w:rsid w:val="008A37A7"/>
    <w:rsid w:val="008A385E"/>
    <w:rsid w:val="008A3FC2"/>
    <w:rsid w:val="008A49B4"/>
    <w:rsid w:val="008A5517"/>
    <w:rsid w:val="008A61C1"/>
    <w:rsid w:val="008A61C5"/>
    <w:rsid w:val="008A6471"/>
    <w:rsid w:val="008A6906"/>
    <w:rsid w:val="008A7473"/>
    <w:rsid w:val="008A7609"/>
    <w:rsid w:val="008B028D"/>
    <w:rsid w:val="008B0D1C"/>
    <w:rsid w:val="008B1414"/>
    <w:rsid w:val="008B188C"/>
    <w:rsid w:val="008B1B9E"/>
    <w:rsid w:val="008B1E9E"/>
    <w:rsid w:val="008B1EC4"/>
    <w:rsid w:val="008B1F64"/>
    <w:rsid w:val="008B21B6"/>
    <w:rsid w:val="008B284A"/>
    <w:rsid w:val="008B2B86"/>
    <w:rsid w:val="008B2C54"/>
    <w:rsid w:val="008B33BA"/>
    <w:rsid w:val="008B3C9D"/>
    <w:rsid w:val="008B3CAA"/>
    <w:rsid w:val="008B4071"/>
    <w:rsid w:val="008B4BA2"/>
    <w:rsid w:val="008B4D9F"/>
    <w:rsid w:val="008B545F"/>
    <w:rsid w:val="008B5610"/>
    <w:rsid w:val="008B59AE"/>
    <w:rsid w:val="008B5F79"/>
    <w:rsid w:val="008B600C"/>
    <w:rsid w:val="008B6077"/>
    <w:rsid w:val="008B61CA"/>
    <w:rsid w:val="008B62A2"/>
    <w:rsid w:val="008B63B7"/>
    <w:rsid w:val="008B6C82"/>
    <w:rsid w:val="008B6F2A"/>
    <w:rsid w:val="008B71A2"/>
    <w:rsid w:val="008B72EB"/>
    <w:rsid w:val="008C0036"/>
    <w:rsid w:val="008C03FC"/>
    <w:rsid w:val="008C0584"/>
    <w:rsid w:val="008C1299"/>
    <w:rsid w:val="008C12B9"/>
    <w:rsid w:val="008C1CAD"/>
    <w:rsid w:val="008C229D"/>
    <w:rsid w:val="008C25B6"/>
    <w:rsid w:val="008C26AC"/>
    <w:rsid w:val="008C2920"/>
    <w:rsid w:val="008C2B3C"/>
    <w:rsid w:val="008C2D18"/>
    <w:rsid w:val="008C352B"/>
    <w:rsid w:val="008C35BE"/>
    <w:rsid w:val="008C4326"/>
    <w:rsid w:val="008C48A9"/>
    <w:rsid w:val="008C48F4"/>
    <w:rsid w:val="008C50F4"/>
    <w:rsid w:val="008C5135"/>
    <w:rsid w:val="008C5177"/>
    <w:rsid w:val="008C579B"/>
    <w:rsid w:val="008C5A74"/>
    <w:rsid w:val="008D0009"/>
    <w:rsid w:val="008D142A"/>
    <w:rsid w:val="008D1E64"/>
    <w:rsid w:val="008D21DE"/>
    <w:rsid w:val="008D22CA"/>
    <w:rsid w:val="008D2857"/>
    <w:rsid w:val="008D36E0"/>
    <w:rsid w:val="008D38AA"/>
    <w:rsid w:val="008D49CB"/>
    <w:rsid w:val="008D4F10"/>
    <w:rsid w:val="008D59F6"/>
    <w:rsid w:val="008D5A3D"/>
    <w:rsid w:val="008D5D5E"/>
    <w:rsid w:val="008D621B"/>
    <w:rsid w:val="008D6F40"/>
    <w:rsid w:val="008D70CF"/>
    <w:rsid w:val="008D7B06"/>
    <w:rsid w:val="008E01C9"/>
    <w:rsid w:val="008E051F"/>
    <w:rsid w:val="008E0633"/>
    <w:rsid w:val="008E10EC"/>
    <w:rsid w:val="008E1635"/>
    <w:rsid w:val="008E1780"/>
    <w:rsid w:val="008E1AEF"/>
    <w:rsid w:val="008E2A75"/>
    <w:rsid w:val="008E2E93"/>
    <w:rsid w:val="008E3109"/>
    <w:rsid w:val="008E325D"/>
    <w:rsid w:val="008E37EB"/>
    <w:rsid w:val="008E3F25"/>
    <w:rsid w:val="008E4573"/>
    <w:rsid w:val="008E46DD"/>
    <w:rsid w:val="008E4A4D"/>
    <w:rsid w:val="008E4E7B"/>
    <w:rsid w:val="008E5B55"/>
    <w:rsid w:val="008E7407"/>
    <w:rsid w:val="008E7436"/>
    <w:rsid w:val="008E7760"/>
    <w:rsid w:val="008E7EDF"/>
    <w:rsid w:val="008EC83C"/>
    <w:rsid w:val="008F0503"/>
    <w:rsid w:val="008F06C6"/>
    <w:rsid w:val="008F1309"/>
    <w:rsid w:val="008F17ED"/>
    <w:rsid w:val="008F1FED"/>
    <w:rsid w:val="008F2AB9"/>
    <w:rsid w:val="008F3240"/>
    <w:rsid w:val="008F32C4"/>
    <w:rsid w:val="008F36F3"/>
    <w:rsid w:val="008F3965"/>
    <w:rsid w:val="008F3990"/>
    <w:rsid w:val="008F3BBF"/>
    <w:rsid w:val="008F49B0"/>
    <w:rsid w:val="008F4CA4"/>
    <w:rsid w:val="008F52B0"/>
    <w:rsid w:val="008F5546"/>
    <w:rsid w:val="008F5859"/>
    <w:rsid w:val="008F6284"/>
    <w:rsid w:val="008F6459"/>
    <w:rsid w:val="008F747F"/>
    <w:rsid w:val="008F79BE"/>
    <w:rsid w:val="0090056D"/>
    <w:rsid w:val="00900E4F"/>
    <w:rsid w:val="00901B9A"/>
    <w:rsid w:val="00902DA9"/>
    <w:rsid w:val="00902E8D"/>
    <w:rsid w:val="00902FEF"/>
    <w:rsid w:val="00903140"/>
    <w:rsid w:val="0090327C"/>
    <w:rsid w:val="00903496"/>
    <w:rsid w:val="00903638"/>
    <w:rsid w:val="00905326"/>
    <w:rsid w:val="009059B5"/>
    <w:rsid w:val="00905DFB"/>
    <w:rsid w:val="00905F33"/>
    <w:rsid w:val="00906563"/>
    <w:rsid w:val="0090663D"/>
    <w:rsid w:val="00906E39"/>
    <w:rsid w:val="00907153"/>
    <w:rsid w:val="009076D3"/>
    <w:rsid w:val="009100FB"/>
    <w:rsid w:val="009105E1"/>
    <w:rsid w:val="0091078B"/>
    <w:rsid w:val="009109D9"/>
    <w:rsid w:val="00910FCA"/>
    <w:rsid w:val="0091108C"/>
    <w:rsid w:val="009114DF"/>
    <w:rsid w:val="0091198E"/>
    <w:rsid w:val="00911CEB"/>
    <w:rsid w:val="00912337"/>
    <w:rsid w:val="00912975"/>
    <w:rsid w:val="00912EA4"/>
    <w:rsid w:val="00913834"/>
    <w:rsid w:val="009143BA"/>
    <w:rsid w:val="00914F70"/>
    <w:rsid w:val="00915A5F"/>
    <w:rsid w:val="00915AF3"/>
    <w:rsid w:val="00916501"/>
    <w:rsid w:val="0091694A"/>
    <w:rsid w:val="009169C2"/>
    <w:rsid w:val="00916A30"/>
    <w:rsid w:val="00916D5A"/>
    <w:rsid w:val="009170E1"/>
    <w:rsid w:val="00917693"/>
    <w:rsid w:val="00917907"/>
    <w:rsid w:val="0092036D"/>
    <w:rsid w:val="009205F8"/>
    <w:rsid w:val="00920999"/>
    <w:rsid w:val="00921116"/>
    <w:rsid w:val="00921767"/>
    <w:rsid w:val="00921897"/>
    <w:rsid w:val="00921A07"/>
    <w:rsid w:val="0092242F"/>
    <w:rsid w:val="009225CB"/>
    <w:rsid w:val="009228E1"/>
    <w:rsid w:val="0092396E"/>
    <w:rsid w:val="00923ABE"/>
    <w:rsid w:val="00924D88"/>
    <w:rsid w:val="0092693C"/>
    <w:rsid w:val="0092713E"/>
    <w:rsid w:val="00927E1F"/>
    <w:rsid w:val="00930037"/>
    <w:rsid w:val="00930616"/>
    <w:rsid w:val="00930697"/>
    <w:rsid w:val="00930746"/>
    <w:rsid w:val="00930826"/>
    <w:rsid w:val="009309F6"/>
    <w:rsid w:val="00930CDB"/>
    <w:rsid w:val="00930EB0"/>
    <w:rsid w:val="00931539"/>
    <w:rsid w:val="00931A29"/>
    <w:rsid w:val="00931C82"/>
    <w:rsid w:val="0093220C"/>
    <w:rsid w:val="009326FC"/>
    <w:rsid w:val="00932794"/>
    <w:rsid w:val="009328E2"/>
    <w:rsid w:val="00933089"/>
    <w:rsid w:val="00933373"/>
    <w:rsid w:val="0093367D"/>
    <w:rsid w:val="00933AD5"/>
    <w:rsid w:val="009343F1"/>
    <w:rsid w:val="00934FBC"/>
    <w:rsid w:val="009353F3"/>
    <w:rsid w:val="00935836"/>
    <w:rsid w:val="00935A71"/>
    <w:rsid w:val="009368E5"/>
    <w:rsid w:val="00936911"/>
    <w:rsid w:val="00936CC4"/>
    <w:rsid w:val="009371EE"/>
    <w:rsid w:val="00937227"/>
    <w:rsid w:val="009377D2"/>
    <w:rsid w:val="00937A33"/>
    <w:rsid w:val="00940278"/>
    <w:rsid w:val="00940997"/>
    <w:rsid w:val="009412F4"/>
    <w:rsid w:val="00941743"/>
    <w:rsid w:val="009421A4"/>
    <w:rsid w:val="009429E6"/>
    <w:rsid w:val="00942B07"/>
    <w:rsid w:val="009431D8"/>
    <w:rsid w:val="009431DD"/>
    <w:rsid w:val="0094349F"/>
    <w:rsid w:val="009437AA"/>
    <w:rsid w:val="0094483E"/>
    <w:rsid w:val="00944945"/>
    <w:rsid w:val="00944A8C"/>
    <w:rsid w:val="00944BCA"/>
    <w:rsid w:val="00944D13"/>
    <w:rsid w:val="00944D26"/>
    <w:rsid w:val="00944DED"/>
    <w:rsid w:val="009458DB"/>
    <w:rsid w:val="00945EC1"/>
    <w:rsid w:val="0094713A"/>
    <w:rsid w:val="00947B96"/>
    <w:rsid w:val="00947CA8"/>
    <w:rsid w:val="0095043D"/>
    <w:rsid w:val="009509A2"/>
    <w:rsid w:val="00951937"/>
    <w:rsid w:val="00951EFD"/>
    <w:rsid w:val="009523CC"/>
    <w:rsid w:val="009526D8"/>
    <w:rsid w:val="00952EEE"/>
    <w:rsid w:val="0095359E"/>
    <w:rsid w:val="0095372B"/>
    <w:rsid w:val="0095440F"/>
    <w:rsid w:val="00954B85"/>
    <w:rsid w:val="00954D09"/>
    <w:rsid w:val="00954D35"/>
    <w:rsid w:val="00954FCC"/>
    <w:rsid w:val="009556A2"/>
    <w:rsid w:val="009556DE"/>
    <w:rsid w:val="00955D9B"/>
    <w:rsid w:val="00956342"/>
    <w:rsid w:val="0095650C"/>
    <w:rsid w:val="00956789"/>
    <w:rsid w:val="00956B44"/>
    <w:rsid w:val="00956B80"/>
    <w:rsid w:val="00956F9D"/>
    <w:rsid w:val="0095709A"/>
    <w:rsid w:val="009573AC"/>
    <w:rsid w:val="009575E0"/>
    <w:rsid w:val="00957847"/>
    <w:rsid w:val="00957BAC"/>
    <w:rsid w:val="00957DED"/>
    <w:rsid w:val="00960058"/>
    <w:rsid w:val="00960768"/>
    <w:rsid w:val="0096118A"/>
    <w:rsid w:val="009615BF"/>
    <w:rsid w:val="0096170F"/>
    <w:rsid w:val="00963335"/>
    <w:rsid w:val="00963D66"/>
    <w:rsid w:val="00964421"/>
    <w:rsid w:val="009646EC"/>
    <w:rsid w:val="0096527C"/>
    <w:rsid w:val="009659DB"/>
    <w:rsid w:val="009661BD"/>
    <w:rsid w:val="00966577"/>
    <w:rsid w:val="0096697B"/>
    <w:rsid w:val="00967152"/>
    <w:rsid w:val="00967417"/>
    <w:rsid w:val="00967721"/>
    <w:rsid w:val="00967840"/>
    <w:rsid w:val="009678DD"/>
    <w:rsid w:val="00967CD2"/>
    <w:rsid w:val="0097037C"/>
    <w:rsid w:val="0097050C"/>
    <w:rsid w:val="00970A78"/>
    <w:rsid w:val="00970C3B"/>
    <w:rsid w:val="00971270"/>
    <w:rsid w:val="009717F0"/>
    <w:rsid w:val="00972217"/>
    <w:rsid w:val="009726F3"/>
    <w:rsid w:val="009728DE"/>
    <w:rsid w:val="0097361E"/>
    <w:rsid w:val="0097401C"/>
    <w:rsid w:val="009741F7"/>
    <w:rsid w:val="0097455A"/>
    <w:rsid w:val="009749E0"/>
    <w:rsid w:val="00974A1B"/>
    <w:rsid w:val="00975963"/>
    <w:rsid w:val="00975EA7"/>
    <w:rsid w:val="00975FD6"/>
    <w:rsid w:val="00976709"/>
    <w:rsid w:val="00976AC0"/>
    <w:rsid w:val="00976F59"/>
    <w:rsid w:val="009772C0"/>
    <w:rsid w:val="00977502"/>
    <w:rsid w:val="00977AE4"/>
    <w:rsid w:val="00980F5D"/>
    <w:rsid w:val="00980F66"/>
    <w:rsid w:val="00981132"/>
    <w:rsid w:val="00981BB7"/>
    <w:rsid w:val="00981FB1"/>
    <w:rsid w:val="00982250"/>
    <w:rsid w:val="009823EB"/>
    <w:rsid w:val="009836CE"/>
    <w:rsid w:val="00983D4B"/>
    <w:rsid w:val="00983DE3"/>
    <w:rsid w:val="00984354"/>
    <w:rsid w:val="00984630"/>
    <w:rsid w:val="009848E9"/>
    <w:rsid w:val="0098490D"/>
    <w:rsid w:val="009849D8"/>
    <w:rsid w:val="00984B3C"/>
    <w:rsid w:val="00984D52"/>
    <w:rsid w:val="009850D9"/>
    <w:rsid w:val="00985EDC"/>
    <w:rsid w:val="009862E3"/>
    <w:rsid w:val="00986880"/>
    <w:rsid w:val="009876B5"/>
    <w:rsid w:val="00990099"/>
    <w:rsid w:val="00990750"/>
    <w:rsid w:val="00990796"/>
    <w:rsid w:val="00990981"/>
    <w:rsid w:val="00990A97"/>
    <w:rsid w:val="009912EC"/>
    <w:rsid w:val="0099133D"/>
    <w:rsid w:val="00991388"/>
    <w:rsid w:val="00991820"/>
    <w:rsid w:val="00991895"/>
    <w:rsid w:val="00991B74"/>
    <w:rsid w:val="00992218"/>
    <w:rsid w:val="009922CE"/>
    <w:rsid w:val="00992D7B"/>
    <w:rsid w:val="00993196"/>
    <w:rsid w:val="00993A98"/>
    <w:rsid w:val="00993CC7"/>
    <w:rsid w:val="009949AA"/>
    <w:rsid w:val="009952DC"/>
    <w:rsid w:val="009955B5"/>
    <w:rsid w:val="009955DD"/>
    <w:rsid w:val="009959F4"/>
    <w:rsid w:val="009962A9"/>
    <w:rsid w:val="00996363"/>
    <w:rsid w:val="009968D5"/>
    <w:rsid w:val="00996C1E"/>
    <w:rsid w:val="009976F4"/>
    <w:rsid w:val="00997EB8"/>
    <w:rsid w:val="00997FE1"/>
    <w:rsid w:val="009A03E3"/>
    <w:rsid w:val="009A051D"/>
    <w:rsid w:val="009A0B01"/>
    <w:rsid w:val="009A241C"/>
    <w:rsid w:val="009A2D33"/>
    <w:rsid w:val="009A2E02"/>
    <w:rsid w:val="009A3542"/>
    <w:rsid w:val="009A373D"/>
    <w:rsid w:val="009A4398"/>
    <w:rsid w:val="009A43CB"/>
    <w:rsid w:val="009A45C8"/>
    <w:rsid w:val="009A4635"/>
    <w:rsid w:val="009A4A34"/>
    <w:rsid w:val="009A4B05"/>
    <w:rsid w:val="009A4D99"/>
    <w:rsid w:val="009A4E90"/>
    <w:rsid w:val="009A4F66"/>
    <w:rsid w:val="009A4F6D"/>
    <w:rsid w:val="009A5753"/>
    <w:rsid w:val="009A5D1C"/>
    <w:rsid w:val="009A5D42"/>
    <w:rsid w:val="009A5E65"/>
    <w:rsid w:val="009A63FA"/>
    <w:rsid w:val="009A6B06"/>
    <w:rsid w:val="009A72C7"/>
    <w:rsid w:val="009A78B3"/>
    <w:rsid w:val="009A7FC2"/>
    <w:rsid w:val="009B0395"/>
    <w:rsid w:val="009B0708"/>
    <w:rsid w:val="009B0C45"/>
    <w:rsid w:val="009B0D98"/>
    <w:rsid w:val="009B115A"/>
    <w:rsid w:val="009B16AA"/>
    <w:rsid w:val="009B17C8"/>
    <w:rsid w:val="009B1966"/>
    <w:rsid w:val="009B1A7B"/>
    <w:rsid w:val="009B1C7A"/>
    <w:rsid w:val="009B223F"/>
    <w:rsid w:val="009B23FB"/>
    <w:rsid w:val="009B2549"/>
    <w:rsid w:val="009B27CF"/>
    <w:rsid w:val="009B2CE1"/>
    <w:rsid w:val="009B3016"/>
    <w:rsid w:val="009B3641"/>
    <w:rsid w:val="009B3645"/>
    <w:rsid w:val="009B3A00"/>
    <w:rsid w:val="009B3A50"/>
    <w:rsid w:val="009B3E98"/>
    <w:rsid w:val="009B3F77"/>
    <w:rsid w:val="009B43BB"/>
    <w:rsid w:val="009B48F5"/>
    <w:rsid w:val="009B4A2C"/>
    <w:rsid w:val="009B5C7E"/>
    <w:rsid w:val="009B5F2E"/>
    <w:rsid w:val="009B633B"/>
    <w:rsid w:val="009B6968"/>
    <w:rsid w:val="009B6C98"/>
    <w:rsid w:val="009B7353"/>
    <w:rsid w:val="009B73C1"/>
    <w:rsid w:val="009B753F"/>
    <w:rsid w:val="009B79C1"/>
    <w:rsid w:val="009C068B"/>
    <w:rsid w:val="009C072B"/>
    <w:rsid w:val="009C0891"/>
    <w:rsid w:val="009C0B38"/>
    <w:rsid w:val="009C308C"/>
    <w:rsid w:val="009C332D"/>
    <w:rsid w:val="009C3E13"/>
    <w:rsid w:val="009C4710"/>
    <w:rsid w:val="009C4C0F"/>
    <w:rsid w:val="009C539A"/>
    <w:rsid w:val="009C5530"/>
    <w:rsid w:val="009C569D"/>
    <w:rsid w:val="009C5781"/>
    <w:rsid w:val="009C5F0A"/>
    <w:rsid w:val="009C603F"/>
    <w:rsid w:val="009C66E2"/>
    <w:rsid w:val="009C67C9"/>
    <w:rsid w:val="009C6C01"/>
    <w:rsid w:val="009C6EE5"/>
    <w:rsid w:val="009C724D"/>
    <w:rsid w:val="009C7E36"/>
    <w:rsid w:val="009D004D"/>
    <w:rsid w:val="009D095B"/>
    <w:rsid w:val="009D2792"/>
    <w:rsid w:val="009D340D"/>
    <w:rsid w:val="009D4629"/>
    <w:rsid w:val="009D530A"/>
    <w:rsid w:val="009D5773"/>
    <w:rsid w:val="009D57F9"/>
    <w:rsid w:val="009D596F"/>
    <w:rsid w:val="009D5AE1"/>
    <w:rsid w:val="009D5D50"/>
    <w:rsid w:val="009D5DE1"/>
    <w:rsid w:val="009D6172"/>
    <w:rsid w:val="009D6A56"/>
    <w:rsid w:val="009D6B98"/>
    <w:rsid w:val="009D6CE9"/>
    <w:rsid w:val="009D6E22"/>
    <w:rsid w:val="009D6ED5"/>
    <w:rsid w:val="009D7171"/>
    <w:rsid w:val="009D76AC"/>
    <w:rsid w:val="009DBDD9"/>
    <w:rsid w:val="009E03CB"/>
    <w:rsid w:val="009E059F"/>
    <w:rsid w:val="009E05C4"/>
    <w:rsid w:val="009E1831"/>
    <w:rsid w:val="009E1B7E"/>
    <w:rsid w:val="009E1FF3"/>
    <w:rsid w:val="009E25C3"/>
    <w:rsid w:val="009E266E"/>
    <w:rsid w:val="009E2BF4"/>
    <w:rsid w:val="009E2F14"/>
    <w:rsid w:val="009E361B"/>
    <w:rsid w:val="009E3CB7"/>
    <w:rsid w:val="009E4D6B"/>
    <w:rsid w:val="009E5087"/>
    <w:rsid w:val="009E5361"/>
    <w:rsid w:val="009E5895"/>
    <w:rsid w:val="009E595A"/>
    <w:rsid w:val="009E6635"/>
    <w:rsid w:val="009E69EE"/>
    <w:rsid w:val="009E6EA6"/>
    <w:rsid w:val="009E788A"/>
    <w:rsid w:val="009E7913"/>
    <w:rsid w:val="009E7B62"/>
    <w:rsid w:val="009F00B0"/>
    <w:rsid w:val="009F0260"/>
    <w:rsid w:val="009F0554"/>
    <w:rsid w:val="009F087C"/>
    <w:rsid w:val="009F0915"/>
    <w:rsid w:val="009F0A36"/>
    <w:rsid w:val="009F0AE0"/>
    <w:rsid w:val="009F1161"/>
    <w:rsid w:val="009F1386"/>
    <w:rsid w:val="009F198D"/>
    <w:rsid w:val="009F20D4"/>
    <w:rsid w:val="009F2165"/>
    <w:rsid w:val="009F225C"/>
    <w:rsid w:val="009F283D"/>
    <w:rsid w:val="009F298E"/>
    <w:rsid w:val="009F2B29"/>
    <w:rsid w:val="009F2C8C"/>
    <w:rsid w:val="009F317E"/>
    <w:rsid w:val="009F3259"/>
    <w:rsid w:val="009F3301"/>
    <w:rsid w:val="009F3811"/>
    <w:rsid w:val="009F394D"/>
    <w:rsid w:val="009F42E3"/>
    <w:rsid w:val="009F4440"/>
    <w:rsid w:val="009F4AC3"/>
    <w:rsid w:val="009F4C7F"/>
    <w:rsid w:val="009F5766"/>
    <w:rsid w:val="009F5DC6"/>
    <w:rsid w:val="009F5EF4"/>
    <w:rsid w:val="009F5EF7"/>
    <w:rsid w:val="009F6602"/>
    <w:rsid w:val="009F6ED8"/>
    <w:rsid w:val="009F73C6"/>
    <w:rsid w:val="00A000C6"/>
    <w:rsid w:val="00A00197"/>
    <w:rsid w:val="00A00326"/>
    <w:rsid w:val="00A00A94"/>
    <w:rsid w:val="00A010EA"/>
    <w:rsid w:val="00A011EB"/>
    <w:rsid w:val="00A01652"/>
    <w:rsid w:val="00A0166F"/>
    <w:rsid w:val="00A01C5D"/>
    <w:rsid w:val="00A023E0"/>
    <w:rsid w:val="00A02AE6"/>
    <w:rsid w:val="00A03287"/>
    <w:rsid w:val="00A032CC"/>
    <w:rsid w:val="00A03341"/>
    <w:rsid w:val="00A03640"/>
    <w:rsid w:val="00A037D7"/>
    <w:rsid w:val="00A039E3"/>
    <w:rsid w:val="00A03A55"/>
    <w:rsid w:val="00A03C15"/>
    <w:rsid w:val="00A03C1A"/>
    <w:rsid w:val="00A04202"/>
    <w:rsid w:val="00A051D4"/>
    <w:rsid w:val="00A05622"/>
    <w:rsid w:val="00A06AAF"/>
    <w:rsid w:val="00A07230"/>
    <w:rsid w:val="00A075DB"/>
    <w:rsid w:val="00A07A79"/>
    <w:rsid w:val="00A07C35"/>
    <w:rsid w:val="00A07D47"/>
    <w:rsid w:val="00A10816"/>
    <w:rsid w:val="00A113F1"/>
    <w:rsid w:val="00A11C60"/>
    <w:rsid w:val="00A11E7D"/>
    <w:rsid w:val="00A11EEC"/>
    <w:rsid w:val="00A12065"/>
    <w:rsid w:val="00A123AB"/>
    <w:rsid w:val="00A12922"/>
    <w:rsid w:val="00A12A45"/>
    <w:rsid w:val="00A1302C"/>
    <w:rsid w:val="00A13111"/>
    <w:rsid w:val="00A131F6"/>
    <w:rsid w:val="00A13FD8"/>
    <w:rsid w:val="00A14F73"/>
    <w:rsid w:val="00A153DF"/>
    <w:rsid w:val="00A156D3"/>
    <w:rsid w:val="00A16534"/>
    <w:rsid w:val="00A169BB"/>
    <w:rsid w:val="00A170AC"/>
    <w:rsid w:val="00A17258"/>
    <w:rsid w:val="00A17B71"/>
    <w:rsid w:val="00A20808"/>
    <w:rsid w:val="00A20886"/>
    <w:rsid w:val="00A20D18"/>
    <w:rsid w:val="00A210C1"/>
    <w:rsid w:val="00A2131A"/>
    <w:rsid w:val="00A216B6"/>
    <w:rsid w:val="00A216C0"/>
    <w:rsid w:val="00A21CD3"/>
    <w:rsid w:val="00A22031"/>
    <w:rsid w:val="00A23B51"/>
    <w:rsid w:val="00A23C17"/>
    <w:rsid w:val="00A24024"/>
    <w:rsid w:val="00A240FB"/>
    <w:rsid w:val="00A2443A"/>
    <w:rsid w:val="00A245D6"/>
    <w:rsid w:val="00A2475E"/>
    <w:rsid w:val="00A24A0D"/>
    <w:rsid w:val="00A24D10"/>
    <w:rsid w:val="00A25595"/>
    <w:rsid w:val="00A25BE9"/>
    <w:rsid w:val="00A25D78"/>
    <w:rsid w:val="00A25F93"/>
    <w:rsid w:val="00A269BB"/>
    <w:rsid w:val="00A27954"/>
    <w:rsid w:val="00A27C63"/>
    <w:rsid w:val="00A30A02"/>
    <w:rsid w:val="00A30BDA"/>
    <w:rsid w:val="00A31285"/>
    <w:rsid w:val="00A31351"/>
    <w:rsid w:val="00A3191A"/>
    <w:rsid w:val="00A3196C"/>
    <w:rsid w:val="00A31FBE"/>
    <w:rsid w:val="00A32410"/>
    <w:rsid w:val="00A32722"/>
    <w:rsid w:val="00A32BDA"/>
    <w:rsid w:val="00A32C2D"/>
    <w:rsid w:val="00A33B2E"/>
    <w:rsid w:val="00A33F9C"/>
    <w:rsid w:val="00A344AF"/>
    <w:rsid w:val="00A344F4"/>
    <w:rsid w:val="00A348C2"/>
    <w:rsid w:val="00A351E2"/>
    <w:rsid w:val="00A36630"/>
    <w:rsid w:val="00A366E8"/>
    <w:rsid w:val="00A37521"/>
    <w:rsid w:val="00A37B06"/>
    <w:rsid w:val="00A37C78"/>
    <w:rsid w:val="00A4009A"/>
    <w:rsid w:val="00A40567"/>
    <w:rsid w:val="00A408D4"/>
    <w:rsid w:val="00A40C2F"/>
    <w:rsid w:val="00A40C69"/>
    <w:rsid w:val="00A40CBB"/>
    <w:rsid w:val="00A40F61"/>
    <w:rsid w:val="00A4123E"/>
    <w:rsid w:val="00A41A16"/>
    <w:rsid w:val="00A429FA"/>
    <w:rsid w:val="00A42E83"/>
    <w:rsid w:val="00A42F49"/>
    <w:rsid w:val="00A43093"/>
    <w:rsid w:val="00A430BD"/>
    <w:rsid w:val="00A436A6"/>
    <w:rsid w:val="00A43F22"/>
    <w:rsid w:val="00A4422F"/>
    <w:rsid w:val="00A44415"/>
    <w:rsid w:val="00A446EC"/>
    <w:rsid w:val="00A446F4"/>
    <w:rsid w:val="00A44E68"/>
    <w:rsid w:val="00A45509"/>
    <w:rsid w:val="00A4554E"/>
    <w:rsid w:val="00A458A8"/>
    <w:rsid w:val="00A460D7"/>
    <w:rsid w:val="00A4651C"/>
    <w:rsid w:val="00A4708E"/>
    <w:rsid w:val="00A472D2"/>
    <w:rsid w:val="00A47B7D"/>
    <w:rsid w:val="00A47D1A"/>
    <w:rsid w:val="00A47D23"/>
    <w:rsid w:val="00A47E41"/>
    <w:rsid w:val="00A47F6E"/>
    <w:rsid w:val="00A5064E"/>
    <w:rsid w:val="00A510D2"/>
    <w:rsid w:val="00A51175"/>
    <w:rsid w:val="00A5148D"/>
    <w:rsid w:val="00A51657"/>
    <w:rsid w:val="00A51E9E"/>
    <w:rsid w:val="00A52068"/>
    <w:rsid w:val="00A520FC"/>
    <w:rsid w:val="00A522D1"/>
    <w:rsid w:val="00A52B45"/>
    <w:rsid w:val="00A534A3"/>
    <w:rsid w:val="00A53930"/>
    <w:rsid w:val="00A54036"/>
    <w:rsid w:val="00A54262"/>
    <w:rsid w:val="00A544E5"/>
    <w:rsid w:val="00A54E37"/>
    <w:rsid w:val="00A551BF"/>
    <w:rsid w:val="00A552B5"/>
    <w:rsid w:val="00A55A5F"/>
    <w:rsid w:val="00A55DAC"/>
    <w:rsid w:val="00A561CC"/>
    <w:rsid w:val="00A5641A"/>
    <w:rsid w:val="00A568F6"/>
    <w:rsid w:val="00A569CE"/>
    <w:rsid w:val="00A56E36"/>
    <w:rsid w:val="00A56E64"/>
    <w:rsid w:val="00A56EE6"/>
    <w:rsid w:val="00A57249"/>
    <w:rsid w:val="00A57318"/>
    <w:rsid w:val="00A574B5"/>
    <w:rsid w:val="00A57906"/>
    <w:rsid w:val="00A579ED"/>
    <w:rsid w:val="00A607AC"/>
    <w:rsid w:val="00A60C4A"/>
    <w:rsid w:val="00A61067"/>
    <w:rsid w:val="00A610B7"/>
    <w:rsid w:val="00A6117C"/>
    <w:rsid w:val="00A613C8"/>
    <w:rsid w:val="00A61906"/>
    <w:rsid w:val="00A61A8E"/>
    <w:rsid w:val="00A61AD9"/>
    <w:rsid w:val="00A61B5C"/>
    <w:rsid w:val="00A61CC4"/>
    <w:rsid w:val="00A6219A"/>
    <w:rsid w:val="00A621BE"/>
    <w:rsid w:val="00A62244"/>
    <w:rsid w:val="00A62614"/>
    <w:rsid w:val="00A62962"/>
    <w:rsid w:val="00A62A77"/>
    <w:rsid w:val="00A62B51"/>
    <w:rsid w:val="00A62DF3"/>
    <w:rsid w:val="00A638EE"/>
    <w:rsid w:val="00A63A11"/>
    <w:rsid w:val="00A642FD"/>
    <w:rsid w:val="00A64783"/>
    <w:rsid w:val="00A64DBA"/>
    <w:rsid w:val="00A650DC"/>
    <w:rsid w:val="00A651F1"/>
    <w:rsid w:val="00A654B3"/>
    <w:rsid w:val="00A660D6"/>
    <w:rsid w:val="00A66120"/>
    <w:rsid w:val="00A66133"/>
    <w:rsid w:val="00A6622C"/>
    <w:rsid w:val="00A669ED"/>
    <w:rsid w:val="00A66BF0"/>
    <w:rsid w:val="00A66D96"/>
    <w:rsid w:val="00A67336"/>
    <w:rsid w:val="00A67399"/>
    <w:rsid w:val="00A67763"/>
    <w:rsid w:val="00A70AAD"/>
    <w:rsid w:val="00A70B62"/>
    <w:rsid w:val="00A70E29"/>
    <w:rsid w:val="00A71C64"/>
    <w:rsid w:val="00A71CA5"/>
    <w:rsid w:val="00A7249E"/>
    <w:rsid w:val="00A7268A"/>
    <w:rsid w:val="00A726F0"/>
    <w:rsid w:val="00A73189"/>
    <w:rsid w:val="00A73432"/>
    <w:rsid w:val="00A74CC9"/>
    <w:rsid w:val="00A74E5A"/>
    <w:rsid w:val="00A751B3"/>
    <w:rsid w:val="00A753C8"/>
    <w:rsid w:val="00A754B2"/>
    <w:rsid w:val="00A759C3"/>
    <w:rsid w:val="00A77334"/>
    <w:rsid w:val="00A77934"/>
    <w:rsid w:val="00A800A6"/>
    <w:rsid w:val="00A8097B"/>
    <w:rsid w:val="00A80CBA"/>
    <w:rsid w:val="00A814F1"/>
    <w:rsid w:val="00A81E55"/>
    <w:rsid w:val="00A8237D"/>
    <w:rsid w:val="00A824CF"/>
    <w:rsid w:val="00A82901"/>
    <w:rsid w:val="00A82F12"/>
    <w:rsid w:val="00A8310C"/>
    <w:rsid w:val="00A83686"/>
    <w:rsid w:val="00A83B09"/>
    <w:rsid w:val="00A8413E"/>
    <w:rsid w:val="00A8499B"/>
    <w:rsid w:val="00A8504F"/>
    <w:rsid w:val="00A8554C"/>
    <w:rsid w:val="00A85682"/>
    <w:rsid w:val="00A859F2"/>
    <w:rsid w:val="00A85AF2"/>
    <w:rsid w:val="00A86B55"/>
    <w:rsid w:val="00A87469"/>
    <w:rsid w:val="00A876E0"/>
    <w:rsid w:val="00A87E82"/>
    <w:rsid w:val="00A90479"/>
    <w:rsid w:val="00A90658"/>
    <w:rsid w:val="00A90C6A"/>
    <w:rsid w:val="00A91C43"/>
    <w:rsid w:val="00A91F5F"/>
    <w:rsid w:val="00A9234D"/>
    <w:rsid w:val="00A92625"/>
    <w:rsid w:val="00A92B36"/>
    <w:rsid w:val="00A92BC5"/>
    <w:rsid w:val="00A92E5F"/>
    <w:rsid w:val="00A93387"/>
    <w:rsid w:val="00A934F0"/>
    <w:rsid w:val="00A93729"/>
    <w:rsid w:val="00A9392F"/>
    <w:rsid w:val="00A939A4"/>
    <w:rsid w:val="00A93CDB"/>
    <w:rsid w:val="00A93F19"/>
    <w:rsid w:val="00A94A2B"/>
    <w:rsid w:val="00A94C70"/>
    <w:rsid w:val="00A95037"/>
    <w:rsid w:val="00A95A81"/>
    <w:rsid w:val="00A95E08"/>
    <w:rsid w:val="00A96283"/>
    <w:rsid w:val="00A979FC"/>
    <w:rsid w:val="00A97E26"/>
    <w:rsid w:val="00AA0F64"/>
    <w:rsid w:val="00AA1047"/>
    <w:rsid w:val="00AA2089"/>
    <w:rsid w:val="00AA209B"/>
    <w:rsid w:val="00AA23BA"/>
    <w:rsid w:val="00AA2820"/>
    <w:rsid w:val="00AA2EA8"/>
    <w:rsid w:val="00AA30B3"/>
    <w:rsid w:val="00AA3EE7"/>
    <w:rsid w:val="00AA47A6"/>
    <w:rsid w:val="00AA48CB"/>
    <w:rsid w:val="00AA4D08"/>
    <w:rsid w:val="00AA4D39"/>
    <w:rsid w:val="00AA5109"/>
    <w:rsid w:val="00AA5A0D"/>
    <w:rsid w:val="00AA613D"/>
    <w:rsid w:val="00AA624F"/>
    <w:rsid w:val="00AA652C"/>
    <w:rsid w:val="00AA6587"/>
    <w:rsid w:val="00AA6D0B"/>
    <w:rsid w:val="00AA6F84"/>
    <w:rsid w:val="00AA7244"/>
    <w:rsid w:val="00AA74FE"/>
    <w:rsid w:val="00AA7792"/>
    <w:rsid w:val="00AA77E8"/>
    <w:rsid w:val="00AB083C"/>
    <w:rsid w:val="00AB1B2A"/>
    <w:rsid w:val="00AB2459"/>
    <w:rsid w:val="00AB256D"/>
    <w:rsid w:val="00AB258F"/>
    <w:rsid w:val="00AB283C"/>
    <w:rsid w:val="00AB283D"/>
    <w:rsid w:val="00AB2A98"/>
    <w:rsid w:val="00AB2E93"/>
    <w:rsid w:val="00AB2E9D"/>
    <w:rsid w:val="00AB3018"/>
    <w:rsid w:val="00AB313F"/>
    <w:rsid w:val="00AB34E8"/>
    <w:rsid w:val="00AB37B0"/>
    <w:rsid w:val="00AB4351"/>
    <w:rsid w:val="00AB470C"/>
    <w:rsid w:val="00AB504E"/>
    <w:rsid w:val="00AB5058"/>
    <w:rsid w:val="00AB5699"/>
    <w:rsid w:val="00AB652A"/>
    <w:rsid w:val="00AB6F1E"/>
    <w:rsid w:val="00AB700D"/>
    <w:rsid w:val="00AB7264"/>
    <w:rsid w:val="00AB7359"/>
    <w:rsid w:val="00AB74BF"/>
    <w:rsid w:val="00AC02B3"/>
    <w:rsid w:val="00AC040D"/>
    <w:rsid w:val="00AC0C57"/>
    <w:rsid w:val="00AC1EFA"/>
    <w:rsid w:val="00AC223B"/>
    <w:rsid w:val="00AC2607"/>
    <w:rsid w:val="00AC288F"/>
    <w:rsid w:val="00AC28F6"/>
    <w:rsid w:val="00AC2B22"/>
    <w:rsid w:val="00AC34F2"/>
    <w:rsid w:val="00AC3FC3"/>
    <w:rsid w:val="00AC4238"/>
    <w:rsid w:val="00AC43D4"/>
    <w:rsid w:val="00AC5371"/>
    <w:rsid w:val="00AC53D9"/>
    <w:rsid w:val="00AC5C5B"/>
    <w:rsid w:val="00AC6122"/>
    <w:rsid w:val="00AC61CB"/>
    <w:rsid w:val="00AC6768"/>
    <w:rsid w:val="00AC7504"/>
    <w:rsid w:val="00AC7694"/>
    <w:rsid w:val="00AC7698"/>
    <w:rsid w:val="00AC7B33"/>
    <w:rsid w:val="00AC7E12"/>
    <w:rsid w:val="00AD0135"/>
    <w:rsid w:val="00AD018C"/>
    <w:rsid w:val="00AD0A5F"/>
    <w:rsid w:val="00AD188A"/>
    <w:rsid w:val="00AD1DA6"/>
    <w:rsid w:val="00AD277D"/>
    <w:rsid w:val="00AD3502"/>
    <w:rsid w:val="00AD37A3"/>
    <w:rsid w:val="00AD3B68"/>
    <w:rsid w:val="00AD40CC"/>
    <w:rsid w:val="00AD4489"/>
    <w:rsid w:val="00AD4502"/>
    <w:rsid w:val="00AD4792"/>
    <w:rsid w:val="00AD5A62"/>
    <w:rsid w:val="00AD5D99"/>
    <w:rsid w:val="00AD6198"/>
    <w:rsid w:val="00AD6421"/>
    <w:rsid w:val="00AD66AD"/>
    <w:rsid w:val="00AD66C1"/>
    <w:rsid w:val="00AD71C7"/>
    <w:rsid w:val="00AD73DB"/>
    <w:rsid w:val="00AD7C50"/>
    <w:rsid w:val="00AD7EBC"/>
    <w:rsid w:val="00AE01A9"/>
    <w:rsid w:val="00AE0877"/>
    <w:rsid w:val="00AE0C52"/>
    <w:rsid w:val="00AE0D31"/>
    <w:rsid w:val="00AE1067"/>
    <w:rsid w:val="00AE1180"/>
    <w:rsid w:val="00AE13F4"/>
    <w:rsid w:val="00AE146A"/>
    <w:rsid w:val="00AE1584"/>
    <w:rsid w:val="00AE15BD"/>
    <w:rsid w:val="00AE16B4"/>
    <w:rsid w:val="00AE1984"/>
    <w:rsid w:val="00AE23FC"/>
    <w:rsid w:val="00AE250B"/>
    <w:rsid w:val="00AE3A66"/>
    <w:rsid w:val="00AE41DA"/>
    <w:rsid w:val="00AE429A"/>
    <w:rsid w:val="00AE43A7"/>
    <w:rsid w:val="00AE5245"/>
    <w:rsid w:val="00AE5292"/>
    <w:rsid w:val="00AE55DC"/>
    <w:rsid w:val="00AE5875"/>
    <w:rsid w:val="00AE5E91"/>
    <w:rsid w:val="00AE6372"/>
    <w:rsid w:val="00AE68B4"/>
    <w:rsid w:val="00AE6A38"/>
    <w:rsid w:val="00AE736A"/>
    <w:rsid w:val="00AE7930"/>
    <w:rsid w:val="00AF0B1B"/>
    <w:rsid w:val="00AF0CCC"/>
    <w:rsid w:val="00AF0CD8"/>
    <w:rsid w:val="00AF0F6D"/>
    <w:rsid w:val="00AF1F37"/>
    <w:rsid w:val="00AF223E"/>
    <w:rsid w:val="00AF302A"/>
    <w:rsid w:val="00AF3512"/>
    <w:rsid w:val="00AF3B78"/>
    <w:rsid w:val="00AF48C5"/>
    <w:rsid w:val="00AF4B31"/>
    <w:rsid w:val="00AF5338"/>
    <w:rsid w:val="00AF5852"/>
    <w:rsid w:val="00AF59A8"/>
    <w:rsid w:val="00AF5C8E"/>
    <w:rsid w:val="00AF75D0"/>
    <w:rsid w:val="00AF7646"/>
    <w:rsid w:val="00B004A6"/>
    <w:rsid w:val="00B008DD"/>
    <w:rsid w:val="00B008FB"/>
    <w:rsid w:val="00B00E8E"/>
    <w:rsid w:val="00B018D3"/>
    <w:rsid w:val="00B02156"/>
    <w:rsid w:val="00B025E6"/>
    <w:rsid w:val="00B03053"/>
    <w:rsid w:val="00B031AD"/>
    <w:rsid w:val="00B03AAA"/>
    <w:rsid w:val="00B043FB"/>
    <w:rsid w:val="00B0467A"/>
    <w:rsid w:val="00B04ABD"/>
    <w:rsid w:val="00B04D08"/>
    <w:rsid w:val="00B04D6F"/>
    <w:rsid w:val="00B04ED7"/>
    <w:rsid w:val="00B050D9"/>
    <w:rsid w:val="00B05107"/>
    <w:rsid w:val="00B05C20"/>
    <w:rsid w:val="00B05DC6"/>
    <w:rsid w:val="00B06139"/>
    <w:rsid w:val="00B06B86"/>
    <w:rsid w:val="00B06DCB"/>
    <w:rsid w:val="00B071E1"/>
    <w:rsid w:val="00B07B0F"/>
    <w:rsid w:val="00B07E29"/>
    <w:rsid w:val="00B07FE1"/>
    <w:rsid w:val="00B100AD"/>
    <w:rsid w:val="00B106DE"/>
    <w:rsid w:val="00B10916"/>
    <w:rsid w:val="00B10B92"/>
    <w:rsid w:val="00B10CF3"/>
    <w:rsid w:val="00B10E47"/>
    <w:rsid w:val="00B1137C"/>
    <w:rsid w:val="00B11652"/>
    <w:rsid w:val="00B123A8"/>
    <w:rsid w:val="00B1250F"/>
    <w:rsid w:val="00B131DE"/>
    <w:rsid w:val="00B13942"/>
    <w:rsid w:val="00B140AF"/>
    <w:rsid w:val="00B14654"/>
    <w:rsid w:val="00B1499E"/>
    <w:rsid w:val="00B14C29"/>
    <w:rsid w:val="00B15830"/>
    <w:rsid w:val="00B15A15"/>
    <w:rsid w:val="00B15B2E"/>
    <w:rsid w:val="00B1689F"/>
    <w:rsid w:val="00B16D36"/>
    <w:rsid w:val="00B16E6C"/>
    <w:rsid w:val="00B17D66"/>
    <w:rsid w:val="00B20461"/>
    <w:rsid w:val="00B20D84"/>
    <w:rsid w:val="00B20E45"/>
    <w:rsid w:val="00B21502"/>
    <w:rsid w:val="00B21670"/>
    <w:rsid w:val="00B22105"/>
    <w:rsid w:val="00B22141"/>
    <w:rsid w:val="00B23126"/>
    <w:rsid w:val="00B23653"/>
    <w:rsid w:val="00B23780"/>
    <w:rsid w:val="00B24304"/>
    <w:rsid w:val="00B24EDB"/>
    <w:rsid w:val="00B250A2"/>
    <w:rsid w:val="00B250ED"/>
    <w:rsid w:val="00B25255"/>
    <w:rsid w:val="00B25A24"/>
    <w:rsid w:val="00B25BFD"/>
    <w:rsid w:val="00B25C73"/>
    <w:rsid w:val="00B25F62"/>
    <w:rsid w:val="00B260C3"/>
    <w:rsid w:val="00B26400"/>
    <w:rsid w:val="00B26486"/>
    <w:rsid w:val="00B265CC"/>
    <w:rsid w:val="00B2668A"/>
    <w:rsid w:val="00B2685F"/>
    <w:rsid w:val="00B2701A"/>
    <w:rsid w:val="00B2734B"/>
    <w:rsid w:val="00B27C0C"/>
    <w:rsid w:val="00B27D7E"/>
    <w:rsid w:val="00B27DF4"/>
    <w:rsid w:val="00B305B6"/>
    <w:rsid w:val="00B30FD4"/>
    <w:rsid w:val="00B31425"/>
    <w:rsid w:val="00B31C78"/>
    <w:rsid w:val="00B31D8A"/>
    <w:rsid w:val="00B321AF"/>
    <w:rsid w:val="00B3236A"/>
    <w:rsid w:val="00B32444"/>
    <w:rsid w:val="00B32D2A"/>
    <w:rsid w:val="00B33767"/>
    <w:rsid w:val="00B3396D"/>
    <w:rsid w:val="00B339F5"/>
    <w:rsid w:val="00B33DBD"/>
    <w:rsid w:val="00B346E8"/>
    <w:rsid w:val="00B3484C"/>
    <w:rsid w:val="00B34C05"/>
    <w:rsid w:val="00B34E16"/>
    <w:rsid w:val="00B34ECF"/>
    <w:rsid w:val="00B350BD"/>
    <w:rsid w:val="00B35239"/>
    <w:rsid w:val="00B3536D"/>
    <w:rsid w:val="00B358B7"/>
    <w:rsid w:val="00B35D18"/>
    <w:rsid w:val="00B362D0"/>
    <w:rsid w:val="00B362D1"/>
    <w:rsid w:val="00B362FB"/>
    <w:rsid w:val="00B367CF"/>
    <w:rsid w:val="00B36828"/>
    <w:rsid w:val="00B4115D"/>
    <w:rsid w:val="00B41D94"/>
    <w:rsid w:val="00B42144"/>
    <w:rsid w:val="00B4281C"/>
    <w:rsid w:val="00B429EC"/>
    <w:rsid w:val="00B42AFC"/>
    <w:rsid w:val="00B43AD3"/>
    <w:rsid w:val="00B45006"/>
    <w:rsid w:val="00B45330"/>
    <w:rsid w:val="00B45871"/>
    <w:rsid w:val="00B468FF"/>
    <w:rsid w:val="00B469B3"/>
    <w:rsid w:val="00B46A0D"/>
    <w:rsid w:val="00B4760A"/>
    <w:rsid w:val="00B50603"/>
    <w:rsid w:val="00B50627"/>
    <w:rsid w:val="00B507E7"/>
    <w:rsid w:val="00B50A1D"/>
    <w:rsid w:val="00B51D01"/>
    <w:rsid w:val="00B5252C"/>
    <w:rsid w:val="00B52B35"/>
    <w:rsid w:val="00B52B7F"/>
    <w:rsid w:val="00B52C36"/>
    <w:rsid w:val="00B52DE8"/>
    <w:rsid w:val="00B5340C"/>
    <w:rsid w:val="00B53794"/>
    <w:rsid w:val="00B53C68"/>
    <w:rsid w:val="00B53DA1"/>
    <w:rsid w:val="00B53EBE"/>
    <w:rsid w:val="00B53EFF"/>
    <w:rsid w:val="00B53F4F"/>
    <w:rsid w:val="00B540E8"/>
    <w:rsid w:val="00B54913"/>
    <w:rsid w:val="00B550C5"/>
    <w:rsid w:val="00B55867"/>
    <w:rsid w:val="00B562F1"/>
    <w:rsid w:val="00B56415"/>
    <w:rsid w:val="00B60189"/>
    <w:rsid w:val="00B60C2A"/>
    <w:rsid w:val="00B60D4A"/>
    <w:rsid w:val="00B621C9"/>
    <w:rsid w:val="00B62313"/>
    <w:rsid w:val="00B623B0"/>
    <w:rsid w:val="00B623FA"/>
    <w:rsid w:val="00B6275E"/>
    <w:rsid w:val="00B627B2"/>
    <w:rsid w:val="00B62F20"/>
    <w:rsid w:val="00B63048"/>
    <w:rsid w:val="00B63161"/>
    <w:rsid w:val="00B63A8F"/>
    <w:rsid w:val="00B65962"/>
    <w:rsid w:val="00B65CBF"/>
    <w:rsid w:val="00B65E30"/>
    <w:rsid w:val="00B66427"/>
    <w:rsid w:val="00B664BE"/>
    <w:rsid w:val="00B6694F"/>
    <w:rsid w:val="00B6722E"/>
    <w:rsid w:val="00B67786"/>
    <w:rsid w:val="00B677AF"/>
    <w:rsid w:val="00B67877"/>
    <w:rsid w:val="00B6793A"/>
    <w:rsid w:val="00B679ED"/>
    <w:rsid w:val="00B67B1B"/>
    <w:rsid w:val="00B67DAB"/>
    <w:rsid w:val="00B709BB"/>
    <w:rsid w:val="00B70A8C"/>
    <w:rsid w:val="00B70E5C"/>
    <w:rsid w:val="00B70E83"/>
    <w:rsid w:val="00B71238"/>
    <w:rsid w:val="00B71B12"/>
    <w:rsid w:val="00B71E25"/>
    <w:rsid w:val="00B723E4"/>
    <w:rsid w:val="00B736ED"/>
    <w:rsid w:val="00B7432A"/>
    <w:rsid w:val="00B74377"/>
    <w:rsid w:val="00B745D3"/>
    <w:rsid w:val="00B748A1"/>
    <w:rsid w:val="00B74976"/>
    <w:rsid w:val="00B74C27"/>
    <w:rsid w:val="00B756FB"/>
    <w:rsid w:val="00B75D63"/>
    <w:rsid w:val="00B75E59"/>
    <w:rsid w:val="00B75FCD"/>
    <w:rsid w:val="00B76395"/>
    <w:rsid w:val="00B76A4B"/>
    <w:rsid w:val="00B77438"/>
    <w:rsid w:val="00B7766A"/>
    <w:rsid w:val="00B77F5F"/>
    <w:rsid w:val="00B8011C"/>
    <w:rsid w:val="00B806C9"/>
    <w:rsid w:val="00B80DB6"/>
    <w:rsid w:val="00B80F59"/>
    <w:rsid w:val="00B81ED2"/>
    <w:rsid w:val="00B82022"/>
    <w:rsid w:val="00B82FD3"/>
    <w:rsid w:val="00B83517"/>
    <w:rsid w:val="00B8379D"/>
    <w:rsid w:val="00B83C37"/>
    <w:rsid w:val="00B83F5D"/>
    <w:rsid w:val="00B84715"/>
    <w:rsid w:val="00B8471D"/>
    <w:rsid w:val="00B848A4"/>
    <w:rsid w:val="00B851F0"/>
    <w:rsid w:val="00B852FA"/>
    <w:rsid w:val="00B8532E"/>
    <w:rsid w:val="00B85347"/>
    <w:rsid w:val="00B85404"/>
    <w:rsid w:val="00B854FF"/>
    <w:rsid w:val="00B855BB"/>
    <w:rsid w:val="00B85843"/>
    <w:rsid w:val="00B865C2"/>
    <w:rsid w:val="00B86A21"/>
    <w:rsid w:val="00B86AA2"/>
    <w:rsid w:val="00B86B59"/>
    <w:rsid w:val="00B86C3E"/>
    <w:rsid w:val="00B86E42"/>
    <w:rsid w:val="00B86E69"/>
    <w:rsid w:val="00B87064"/>
    <w:rsid w:val="00B870C8"/>
    <w:rsid w:val="00B87642"/>
    <w:rsid w:val="00B87828"/>
    <w:rsid w:val="00B8784F"/>
    <w:rsid w:val="00B87DC2"/>
    <w:rsid w:val="00B90361"/>
    <w:rsid w:val="00B904BC"/>
    <w:rsid w:val="00B90719"/>
    <w:rsid w:val="00B90A30"/>
    <w:rsid w:val="00B91114"/>
    <w:rsid w:val="00B91417"/>
    <w:rsid w:val="00B91556"/>
    <w:rsid w:val="00B91CC2"/>
    <w:rsid w:val="00B926FB"/>
    <w:rsid w:val="00B92F84"/>
    <w:rsid w:val="00B93044"/>
    <w:rsid w:val="00B9305F"/>
    <w:rsid w:val="00B933C9"/>
    <w:rsid w:val="00B93481"/>
    <w:rsid w:val="00B9372C"/>
    <w:rsid w:val="00B93B72"/>
    <w:rsid w:val="00B947AD"/>
    <w:rsid w:val="00B95132"/>
    <w:rsid w:val="00B953BC"/>
    <w:rsid w:val="00B957FE"/>
    <w:rsid w:val="00B95973"/>
    <w:rsid w:val="00B95996"/>
    <w:rsid w:val="00B959E7"/>
    <w:rsid w:val="00B95DF8"/>
    <w:rsid w:val="00B960B8"/>
    <w:rsid w:val="00B96213"/>
    <w:rsid w:val="00B96287"/>
    <w:rsid w:val="00B96718"/>
    <w:rsid w:val="00B967E9"/>
    <w:rsid w:val="00B96C50"/>
    <w:rsid w:val="00BA090D"/>
    <w:rsid w:val="00BA0DC0"/>
    <w:rsid w:val="00BA12D0"/>
    <w:rsid w:val="00BA1D28"/>
    <w:rsid w:val="00BA1D4D"/>
    <w:rsid w:val="00BA1D5C"/>
    <w:rsid w:val="00BA2288"/>
    <w:rsid w:val="00BA29D1"/>
    <w:rsid w:val="00BA3BCE"/>
    <w:rsid w:val="00BA42BF"/>
    <w:rsid w:val="00BA42CE"/>
    <w:rsid w:val="00BA4504"/>
    <w:rsid w:val="00BA4B4C"/>
    <w:rsid w:val="00BA4C90"/>
    <w:rsid w:val="00BA6B56"/>
    <w:rsid w:val="00BA6E69"/>
    <w:rsid w:val="00BA7013"/>
    <w:rsid w:val="00BB00F9"/>
    <w:rsid w:val="00BB037A"/>
    <w:rsid w:val="00BB04C8"/>
    <w:rsid w:val="00BB04D1"/>
    <w:rsid w:val="00BB0928"/>
    <w:rsid w:val="00BB0C06"/>
    <w:rsid w:val="00BB15C1"/>
    <w:rsid w:val="00BB18C4"/>
    <w:rsid w:val="00BB1EBC"/>
    <w:rsid w:val="00BB2231"/>
    <w:rsid w:val="00BB26F9"/>
    <w:rsid w:val="00BB292C"/>
    <w:rsid w:val="00BB2CE8"/>
    <w:rsid w:val="00BB2ED2"/>
    <w:rsid w:val="00BB32DD"/>
    <w:rsid w:val="00BB33E7"/>
    <w:rsid w:val="00BB3DF3"/>
    <w:rsid w:val="00BB407C"/>
    <w:rsid w:val="00BB437F"/>
    <w:rsid w:val="00BB46E6"/>
    <w:rsid w:val="00BB4E82"/>
    <w:rsid w:val="00BB4F48"/>
    <w:rsid w:val="00BB566F"/>
    <w:rsid w:val="00BB592D"/>
    <w:rsid w:val="00BB5A6B"/>
    <w:rsid w:val="00BB5D02"/>
    <w:rsid w:val="00BB639F"/>
    <w:rsid w:val="00BB6543"/>
    <w:rsid w:val="00BB6C92"/>
    <w:rsid w:val="00BB6F1B"/>
    <w:rsid w:val="00BB7640"/>
    <w:rsid w:val="00BC02FE"/>
    <w:rsid w:val="00BC0EE7"/>
    <w:rsid w:val="00BC1B4A"/>
    <w:rsid w:val="00BC1BF5"/>
    <w:rsid w:val="00BC40AF"/>
    <w:rsid w:val="00BC4113"/>
    <w:rsid w:val="00BC4617"/>
    <w:rsid w:val="00BC49CA"/>
    <w:rsid w:val="00BC5050"/>
    <w:rsid w:val="00BC52B1"/>
    <w:rsid w:val="00BC54BD"/>
    <w:rsid w:val="00BC56CF"/>
    <w:rsid w:val="00BC5AD5"/>
    <w:rsid w:val="00BC5D1E"/>
    <w:rsid w:val="00BC6A76"/>
    <w:rsid w:val="00BC6C99"/>
    <w:rsid w:val="00BC6D46"/>
    <w:rsid w:val="00BC7006"/>
    <w:rsid w:val="00BC73A9"/>
    <w:rsid w:val="00BC7721"/>
    <w:rsid w:val="00BC77F4"/>
    <w:rsid w:val="00BD010F"/>
    <w:rsid w:val="00BD027A"/>
    <w:rsid w:val="00BD070C"/>
    <w:rsid w:val="00BD0EB8"/>
    <w:rsid w:val="00BD1319"/>
    <w:rsid w:val="00BD17B7"/>
    <w:rsid w:val="00BD2174"/>
    <w:rsid w:val="00BD21E4"/>
    <w:rsid w:val="00BD24AD"/>
    <w:rsid w:val="00BD2A3C"/>
    <w:rsid w:val="00BD307D"/>
    <w:rsid w:val="00BD3B4F"/>
    <w:rsid w:val="00BD3D87"/>
    <w:rsid w:val="00BD3F01"/>
    <w:rsid w:val="00BD4131"/>
    <w:rsid w:val="00BD433F"/>
    <w:rsid w:val="00BD475A"/>
    <w:rsid w:val="00BD4EB6"/>
    <w:rsid w:val="00BD558B"/>
    <w:rsid w:val="00BD576E"/>
    <w:rsid w:val="00BD5B9D"/>
    <w:rsid w:val="00BD6012"/>
    <w:rsid w:val="00BD6322"/>
    <w:rsid w:val="00BD63A1"/>
    <w:rsid w:val="00BD6D83"/>
    <w:rsid w:val="00BD7694"/>
    <w:rsid w:val="00BE030D"/>
    <w:rsid w:val="00BE08D1"/>
    <w:rsid w:val="00BE0A08"/>
    <w:rsid w:val="00BE10C5"/>
    <w:rsid w:val="00BE1788"/>
    <w:rsid w:val="00BE1A14"/>
    <w:rsid w:val="00BE1C2D"/>
    <w:rsid w:val="00BE203A"/>
    <w:rsid w:val="00BE22B1"/>
    <w:rsid w:val="00BE31D6"/>
    <w:rsid w:val="00BE361E"/>
    <w:rsid w:val="00BE3B23"/>
    <w:rsid w:val="00BE3C88"/>
    <w:rsid w:val="00BE3E2C"/>
    <w:rsid w:val="00BE40F5"/>
    <w:rsid w:val="00BE452E"/>
    <w:rsid w:val="00BE4541"/>
    <w:rsid w:val="00BE46EF"/>
    <w:rsid w:val="00BE5119"/>
    <w:rsid w:val="00BE51D8"/>
    <w:rsid w:val="00BE5F32"/>
    <w:rsid w:val="00BE6445"/>
    <w:rsid w:val="00BE688F"/>
    <w:rsid w:val="00BE6B08"/>
    <w:rsid w:val="00BE6D01"/>
    <w:rsid w:val="00BE6D66"/>
    <w:rsid w:val="00BE6D96"/>
    <w:rsid w:val="00BE6FC2"/>
    <w:rsid w:val="00BE73F4"/>
    <w:rsid w:val="00BE7CAE"/>
    <w:rsid w:val="00BE7CEE"/>
    <w:rsid w:val="00BF06E6"/>
    <w:rsid w:val="00BF0894"/>
    <w:rsid w:val="00BF090B"/>
    <w:rsid w:val="00BF0EA8"/>
    <w:rsid w:val="00BF0EF0"/>
    <w:rsid w:val="00BF1253"/>
    <w:rsid w:val="00BF1597"/>
    <w:rsid w:val="00BF1890"/>
    <w:rsid w:val="00BF1D4E"/>
    <w:rsid w:val="00BF1F38"/>
    <w:rsid w:val="00BF2793"/>
    <w:rsid w:val="00BF2D72"/>
    <w:rsid w:val="00BF30FB"/>
    <w:rsid w:val="00BF3280"/>
    <w:rsid w:val="00BF3813"/>
    <w:rsid w:val="00BF4325"/>
    <w:rsid w:val="00BF45BF"/>
    <w:rsid w:val="00BF474E"/>
    <w:rsid w:val="00BF4886"/>
    <w:rsid w:val="00BF4F46"/>
    <w:rsid w:val="00BF573D"/>
    <w:rsid w:val="00BF576E"/>
    <w:rsid w:val="00BF59A5"/>
    <w:rsid w:val="00BF5A00"/>
    <w:rsid w:val="00BF6B4D"/>
    <w:rsid w:val="00BF771F"/>
    <w:rsid w:val="00BF7C6D"/>
    <w:rsid w:val="00C003B1"/>
    <w:rsid w:val="00C00495"/>
    <w:rsid w:val="00C004D8"/>
    <w:rsid w:val="00C00FC7"/>
    <w:rsid w:val="00C01707"/>
    <w:rsid w:val="00C0177C"/>
    <w:rsid w:val="00C01AF2"/>
    <w:rsid w:val="00C02D50"/>
    <w:rsid w:val="00C041A2"/>
    <w:rsid w:val="00C04584"/>
    <w:rsid w:val="00C047CE"/>
    <w:rsid w:val="00C04A85"/>
    <w:rsid w:val="00C0502A"/>
    <w:rsid w:val="00C05541"/>
    <w:rsid w:val="00C05A10"/>
    <w:rsid w:val="00C05AEC"/>
    <w:rsid w:val="00C05D1D"/>
    <w:rsid w:val="00C068BE"/>
    <w:rsid w:val="00C06CE5"/>
    <w:rsid w:val="00C07462"/>
    <w:rsid w:val="00C0782B"/>
    <w:rsid w:val="00C079BD"/>
    <w:rsid w:val="00C10C54"/>
    <w:rsid w:val="00C10E55"/>
    <w:rsid w:val="00C117B1"/>
    <w:rsid w:val="00C1225B"/>
    <w:rsid w:val="00C12308"/>
    <w:rsid w:val="00C126B5"/>
    <w:rsid w:val="00C13562"/>
    <w:rsid w:val="00C135CB"/>
    <w:rsid w:val="00C13726"/>
    <w:rsid w:val="00C13C31"/>
    <w:rsid w:val="00C14431"/>
    <w:rsid w:val="00C14D7F"/>
    <w:rsid w:val="00C14FDF"/>
    <w:rsid w:val="00C150FD"/>
    <w:rsid w:val="00C15304"/>
    <w:rsid w:val="00C15BFB"/>
    <w:rsid w:val="00C15CB1"/>
    <w:rsid w:val="00C15E06"/>
    <w:rsid w:val="00C169E7"/>
    <w:rsid w:val="00C16A4B"/>
    <w:rsid w:val="00C16D14"/>
    <w:rsid w:val="00C16E75"/>
    <w:rsid w:val="00C17051"/>
    <w:rsid w:val="00C17825"/>
    <w:rsid w:val="00C178A4"/>
    <w:rsid w:val="00C17C7C"/>
    <w:rsid w:val="00C17F55"/>
    <w:rsid w:val="00C200E7"/>
    <w:rsid w:val="00C2047F"/>
    <w:rsid w:val="00C20868"/>
    <w:rsid w:val="00C208B5"/>
    <w:rsid w:val="00C213B0"/>
    <w:rsid w:val="00C21789"/>
    <w:rsid w:val="00C21ABC"/>
    <w:rsid w:val="00C21E74"/>
    <w:rsid w:val="00C22054"/>
    <w:rsid w:val="00C22131"/>
    <w:rsid w:val="00C22385"/>
    <w:rsid w:val="00C223CD"/>
    <w:rsid w:val="00C22EF0"/>
    <w:rsid w:val="00C232DB"/>
    <w:rsid w:val="00C2440B"/>
    <w:rsid w:val="00C24830"/>
    <w:rsid w:val="00C26DC1"/>
    <w:rsid w:val="00C2708E"/>
    <w:rsid w:val="00C2781D"/>
    <w:rsid w:val="00C278B7"/>
    <w:rsid w:val="00C27C53"/>
    <w:rsid w:val="00C27FF0"/>
    <w:rsid w:val="00C2F679"/>
    <w:rsid w:val="00C3238F"/>
    <w:rsid w:val="00C3292A"/>
    <w:rsid w:val="00C33578"/>
    <w:rsid w:val="00C33D16"/>
    <w:rsid w:val="00C34952"/>
    <w:rsid w:val="00C34AC6"/>
    <w:rsid w:val="00C34CC6"/>
    <w:rsid w:val="00C34D89"/>
    <w:rsid w:val="00C351BB"/>
    <w:rsid w:val="00C35284"/>
    <w:rsid w:val="00C3569B"/>
    <w:rsid w:val="00C356C1"/>
    <w:rsid w:val="00C356CA"/>
    <w:rsid w:val="00C35ACF"/>
    <w:rsid w:val="00C3611E"/>
    <w:rsid w:val="00C36C30"/>
    <w:rsid w:val="00C37127"/>
    <w:rsid w:val="00C37559"/>
    <w:rsid w:val="00C37852"/>
    <w:rsid w:val="00C3797B"/>
    <w:rsid w:val="00C37BED"/>
    <w:rsid w:val="00C40C64"/>
    <w:rsid w:val="00C4102F"/>
    <w:rsid w:val="00C41054"/>
    <w:rsid w:val="00C41738"/>
    <w:rsid w:val="00C417C8"/>
    <w:rsid w:val="00C418D2"/>
    <w:rsid w:val="00C41F91"/>
    <w:rsid w:val="00C4297D"/>
    <w:rsid w:val="00C42C67"/>
    <w:rsid w:val="00C42D32"/>
    <w:rsid w:val="00C42D63"/>
    <w:rsid w:val="00C42EF3"/>
    <w:rsid w:val="00C4333B"/>
    <w:rsid w:val="00C43D35"/>
    <w:rsid w:val="00C43F19"/>
    <w:rsid w:val="00C4485F"/>
    <w:rsid w:val="00C44962"/>
    <w:rsid w:val="00C44D3E"/>
    <w:rsid w:val="00C45111"/>
    <w:rsid w:val="00C453BA"/>
    <w:rsid w:val="00C45880"/>
    <w:rsid w:val="00C4599D"/>
    <w:rsid w:val="00C4660B"/>
    <w:rsid w:val="00C4682E"/>
    <w:rsid w:val="00C46F54"/>
    <w:rsid w:val="00C472F1"/>
    <w:rsid w:val="00C475CB"/>
    <w:rsid w:val="00C478DB"/>
    <w:rsid w:val="00C5039B"/>
    <w:rsid w:val="00C5040A"/>
    <w:rsid w:val="00C5109A"/>
    <w:rsid w:val="00C51C48"/>
    <w:rsid w:val="00C51C78"/>
    <w:rsid w:val="00C52178"/>
    <w:rsid w:val="00C521B5"/>
    <w:rsid w:val="00C5286E"/>
    <w:rsid w:val="00C52B5F"/>
    <w:rsid w:val="00C53392"/>
    <w:rsid w:val="00C53F9C"/>
    <w:rsid w:val="00C5457F"/>
    <w:rsid w:val="00C546C8"/>
    <w:rsid w:val="00C557B5"/>
    <w:rsid w:val="00C5599E"/>
    <w:rsid w:val="00C57A57"/>
    <w:rsid w:val="00C57C50"/>
    <w:rsid w:val="00C57E5D"/>
    <w:rsid w:val="00C60094"/>
    <w:rsid w:val="00C61005"/>
    <w:rsid w:val="00C6115D"/>
    <w:rsid w:val="00C614FA"/>
    <w:rsid w:val="00C61927"/>
    <w:rsid w:val="00C619B7"/>
    <w:rsid w:val="00C61B4A"/>
    <w:rsid w:val="00C625AA"/>
    <w:rsid w:val="00C6274E"/>
    <w:rsid w:val="00C63288"/>
    <w:rsid w:val="00C638AD"/>
    <w:rsid w:val="00C64D60"/>
    <w:rsid w:val="00C64F46"/>
    <w:rsid w:val="00C650EA"/>
    <w:rsid w:val="00C65492"/>
    <w:rsid w:val="00C6594B"/>
    <w:rsid w:val="00C662A8"/>
    <w:rsid w:val="00C665DC"/>
    <w:rsid w:val="00C66C6F"/>
    <w:rsid w:val="00C673C7"/>
    <w:rsid w:val="00C67A00"/>
    <w:rsid w:val="00C67DA1"/>
    <w:rsid w:val="00C709F1"/>
    <w:rsid w:val="00C70E64"/>
    <w:rsid w:val="00C70FB2"/>
    <w:rsid w:val="00C718A9"/>
    <w:rsid w:val="00C71C13"/>
    <w:rsid w:val="00C720BF"/>
    <w:rsid w:val="00C7217E"/>
    <w:rsid w:val="00C723AE"/>
    <w:rsid w:val="00C724A6"/>
    <w:rsid w:val="00C72685"/>
    <w:rsid w:val="00C72A60"/>
    <w:rsid w:val="00C730A7"/>
    <w:rsid w:val="00C73681"/>
    <w:rsid w:val="00C73E92"/>
    <w:rsid w:val="00C74DE4"/>
    <w:rsid w:val="00C755E5"/>
    <w:rsid w:val="00C75851"/>
    <w:rsid w:val="00C76ACE"/>
    <w:rsid w:val="00C77780"/>
    <w:rsid w:val="00C77B2F"/>
    <w:rsid w:val="00C77B83"/>
    <w:rsid w:val="00C80608"/>
    <w:rsid w:val="00C80B9C"/>
    <w:rsid w:val="00C81459"/>
    <w:rsid w:val="00C81EAA"/>
    <w:rsid w:val="00C82173"/>
    <w:rsid w:val="00C82BC2"/>
    <w:rsid w:val="00C83540"/>
    <w:rsid w:val="00C83979"/>
    <w:rsid w:val="00C83A97"/>
    <w:rsid w:val="00C83B96"/>
    <w:rsid w:val="00C83CA1"/>
    <w:rsid w:val="00C8448D"/>
    <w:rsid w:val="00C844C5"/>
    <w:rsid w:val="00C84863"/>
    <w:rsid w:val="00C849F6"/>
    <w:rsid w:val="00C84C5E"/>
    <w:rsid w:val="00C85323"/>
    <w:rsid w:val="00C85AD5"/>
    <w:rsid w:val="00C86854"/>
    <w:rsid w:val="00C87258"/>
    <w:rsid w:val="00C87530"/>
    <w:rsid w:val="00C87643"/>
    <w:rsid w:val="00C87D8B"/>
    <w:rsid w:val="00C9054E"/>
    <w:rsid w:val="00C90665"/>
    <w:rsid w:val="00C90A8B"/>
    <w:rsid w:val="00C90B09"/>
    <w:rsid w:val="00C90F20"/>
    <w:rsid w:val="00C90F84"/>
    <w:rsid w:val="00C916E0"/>
    <w:rsid w:val="00C92171"/>
    <w:rsid w:val="00C93053"/>
    <w:rsid w:val="00C9351B"/>
    <w:rsid w:val="00C936FD"/>
    <w:rsid w:val="00C93EC9"/>
    <w:rsid w:val="00C93EE4"/>
    <w:rsid w:val="00C93EF9"/>
    <w:rsid w:val="00C941B1"/>
    <w:rsid w:val="00C9431D"/>
    <w:rsid w:val="00C944A3"/>
    <w:rsid w:val="00C945BE"/>
    <w:rsid w:val="00C94D05"/>
    <w:rsid w:val="00C94DB9"/>
    <w:rsid w:val="00C94FBD"/>
    <w:rsid w:val="00C95A8F"/>
    <w:rsid w:val="00C95D28"/>
    <w:rsid w:val="00C95DAD"/>
    <w:rsid w:val="00C96439"/>
    <w:rsid w:val="00C9645A"/>
    <w:rsid w:val="00C96C51"/>
    <w:rsid w:val="00C96FB3"/>
    <w:rsid w:val="00C978A7"/>
    <w:rsid w:val="00C978E0"/>
    <w:rsid w:val="00C979D2"/>
    <w:rsid w:val="00C97B14"/>
    <w:rsid w:val="00CA01E1"/>
    <w:rsid w:val="00CA020B"/>
    <w:rsid w:val="00CA051C"/>
    <w:rsid w:val="00CA0E14"/>
    <w:rsid w:val="00CA0F80"/>
    <w:rsid w:val="00CA11DE"/>
    <w:rsid w:val="00CA16FF"/>
    <w:rsid w:val="00CA1B2E"/>
    <w:rsid w:val="00CA2055"/>
    <w:rsid w:val="00CA270E"/>
    <w:rsid w:val="00CA273D"/>
    <w:rsid w:val="00CA2912"/>
    <w:rsid w:val="00CA3658"/>
    <w:rsid w:val="00CA4142"/>
    <w:rsid w:val="00CA4D02"/>
    <w:rsid w:val="00CA55AF"/>
    <w:rsid w:val="00CA5D4E"/>
    <w:rsid w:val="00CA5F41"/>
    <w:rsid w:val="00CA6A18"/>
    <w:rsid w:val="00CA784B"/>
    <w:rsid w:val="00CA7FAA"/>
    <w:rsid w:val="00CB0107"/>
    <w:rsid w:val="00CB0659"/>
    <w:rsid w:val="00CB069D"/>
    <w:rsid w:val="00CB096A"/>
    <w:rsid w:val="00CB1695"/>
    <w:rsid w:val="00CB1923"/>
    <w:rsid w:val="00CB1957"/>
    <w:rsid w:val="00CB1D81"/>
    <w:rsid w:val="00CB212D"/>
    <w:rsid w:val="00CB2C9F"/>
    <w:rsid w:val="00CB2D39"/>
    <w:rsid w:val="00CB2E3B"/>
    <w:rsid w:val="00CB3173"/>
    <w:rsid w:val="00CB31F9"/>
    <w:rsid w:val="00CB36CF"/>
    <w:rsid w:val="00CB3E8B"/>
    <w:rsid w:val="00CB3EA3"/>
    <w:rsid w:val="00CB4F31"/>
    <w:rsid w:val="00CB53F7"/>
    <w:rsid w:val="00CB5633"/>
    <w:rsid w:val="00CB58EA"/>
    <w:rsid w:val="00CB6163"/>
    <w:rsid w:val="00CB6859"/>
    <w:rsid w:val="00CB7032"/>
    <w:rsid w:val="00CB718F"/>
    <w:rsid w:val="00CB7750"/>
    <w:rsid w:val="00CB7C78"/>
    <w:rsid w:val="00CB7D04"/>
    <w:rsid w:val="00CC0494"/>
    <w:rsid w:val="00CC0557"/>
    <w:rsid w:val="00CC1992"/>
    <w:rsid w:val="00CC1A03"/>
    <w:rsid w:val="00CC1A77"/>
    <w:rsid w:val="00CC1C57"/>
    <w:rsid w:val="00CC1FC0"/>
    <w:rsid w:val="00CC2346"/>
    <w:rsid w:val="00CC242C"/>
    <w:rsid w:val="00CC2ECB"/>
    <w:rsid w:val="00CC376F"/>
    <w:rsid w:val="00CC392D"/>
    <w:rsid w:val="00CC3C9E"/>
    <w:rsid w:val="00CC4341"/>
    <w:rsid w:val="00CC4CD6"/>
    <w:rsid w:val="00CC5399"/>
    <w:rsid w:val="00CC5425"/>
    <w:rsid w:val="00CC58B6"/>
    <w:rsid w:val="00CC59BE"/>
    <w:rsid w:val="00CC5AEB"/>
    <w:rsid w:val="00CC60D7"/>
    <w:rsid w:val="00CC61B3"/>
    <w:rsid w:val="00CC6A71"/>
    <w:rsid w:val="00CC6EA1"/>
    <w:rsid w:val="00CC7048"/>
    <w:rsid w:val="00CC713E"/>
    <w:rsid w:val="00CC73D9"/>
    <w:rsid w:val="00CC78B6"/>
    <w:rsid w:val="00CC78C5"/>
    <w:rsid w:val="00CC7CA5"/>
    <w:rsid w:val="00CD00E7"/>
    <w:rsid w:val="00CD02FD"/>
    <w:rsid w:val="00CD0584"/>
    <w:rsid w:val="00CD06AB"/>
    <w:rsid w:val="00CD06C3"/>
    <w:rsid w:val="00CD0BE1"/>
    <w:rsid w:val="00CD123E"/>
    <w:rsid w:val="00CD135C"/>
    <w:rsid w:val="00CD1715"/>
    <w:rsid w:val="00CD1FC8"/>
    <w:rsid w:val="00CD28E8"/>
    <w:rsid w:val="00CD34B5"/>
    <w:rsid w:val="00CD35C5"/>
    <w:rsid w:val="00CD3672"/>
    <w:rsid w:val="00CD36E9"/>
    <w:rsid w:val="00CD4172"/>
    <w:rsid w:val="00CD5071"/>
    <w:rsid w:val="00CD5092"/>
    <w:rsid w:val="00CD5CC2"/>
    <w:rsid w:val="00CD679F"/>
    <w:rsid w:val="00CD683D"/>
    <w:rsid w:val="00CD6E44"/>
    <w:rsid w:val="00CD7576"/>
    <w:rsid w:val="00CD77B4"/>
    <w:rsid w:val="00CD7C61"/>
    <w:rsid w:val="00CD7E97"/>
    <w:rsid w:val="00CE0E74"/>
    <w:rsid w:val="00CE0E88"/>
    <w:rsid w:val="00CE106E"/>
    <w:rsid w:val="00CE16DB"/>
    <w:rsid w:val="00CE17F8"/>
    <w:rsid w:val="00CE1BD1"/>
    <w:rsid w:val="00CE1C87"/>
    <w:rsid w:val="00CE1D18"/>
    <w:rsid w:val="00CE26CA"/>
    <w:rsid w:val="00CE27AA"/>
    <w:rsid w:val="00CE2EE7"/>
    <w:rsid w:val="00CE34BB"/>
    <w:rsid w:val="00CE3ECE"/>
    <w:rsid w:val="00CE42B4"/>
    <w:rsid w:val="00CE491F"/>
    <w:rsid w:val="00CE5FF2"/>
    <w:rsid w:val="00CE6314"/>
    <w:rsid w:val="00CE6599"/>
    <w:rsid w:val="00CE6A87"/>
    <w:rsid w:val="00CE6F29"/>
    <w:rsid w:val="00CE77D3"/>
    <w:rsid w:val="00CF0393"/>
    <w:rsid w:val="00CF070A"/>
    <w:rsid w:val="00CF0A4B"/>
    <w:rsid w:val="00CF0BCF"/>
    <w:rsid w:val="00CF13E7"/>
    <w:rsid w:val="00CF14E3"/>
    <w:rsid w:val="00CF1FE0"/>
    <w:rsid w:val="00CF2B82"/>
    <w:rsid w:val="00CF2C6C"/>
    <w:rsid w:val="00CF2F19"/>
    <w:rsid w:val="00CF2FC3"/>
    <w:rsid w:val="00CF36DF"/>
    <w:rsid w:val="00CF39A4"/>
    <w:rsid w:val="00CF39D1"/>
    <w:rsid w:val="00CF3A5F"/>
    <w:rsid w:val="00CF3F3F"/>
    <w:rsid w:val="00CF4178"/>
    <w:rsid w:val="00CF430D"/>
    <w:rsid w:val="00CF5464"/>
    <w:rsid w:val="00CF5F04"/>
    <w:rsid w:val="00CF678F"/>
    <w:rsid w:val="00CF6926"/>
    <w:rsid w:val="00CF69B8"/>
    <w:rsid w:val="00CF69C8"/>
    <w:rsid w:val="00CF6DAE"/>
    <w:rsid w:val="00CF708A"/>
    <w:rsid w:val="00CF719D"/>
    <w:rsid w:val="00CF7781"/>
    <w:rsid w:val="00CF7BD9"/>
    <w:rsid w:val="00CF7C1D"/>
    <w:rsid w:val="00CF7CB1"/>
    <w:rsid w:val="00CF7D81"/>
    <w:rsid w:val="00D004F0"/>
    <w:rsid w:val="00D00953"/>
    <w:rsid w:val="00D00A06"/>
    <w:rsid w:val="00D01688"/>
    <w:rsid w:val="00D01BC4"/>
    <w:rsid w:val="00D01CFB"/>
    <w:rsid w:val="00D01F63"/>
    <w:rsid w:val="00D023B1"/>
    <w:rsid w:val="00D02661"/>
    <w:rsid w:val="00D029D7"/>
    <w:rsid w:val="00D02BC8"/>
    <w:rsid w:val="00D02DB8"/>
    <w:rsid w:val="00D02EC6"/>
    <w:rsid w:val="00D0347E"/>
    <w:rsid w:val="00D034D9"/>
    <w:rsid w:val="00D04271"/>
    <w:rsid w:val="00D0460C"/>
    <w:rsid w:val="00D047AA"/>
    <w:rsid w:val="00D05035"/>
    <w:rsid w:val="00D0531B"/>
    <w:rsid w:val="00D053C5"/>
    <w:rsid w:val="00D053FF"/>
    <w:rsid w:val="00D056A4"/>
    <w:rsid w:val="00D0591F"/>
    <w:rsid w:val="00D05AEB"/>
    <w:rsid w:val="00D06C73"/>
    <w:rsid w:val="00D07845"/>
    <w:rsid w:val="00D07CE6"/>
    <w:rsid w:val="00D100F4"/>
    <w:rsid w:val="00D10485"/>
    <w:rsid w:val="00D10794"/>
    <w:rsid w:val="00D10C1B"/>
    <w:rsid w:val="00D1190E"/>
    <w:rsid w:val="00D11EA4"/>
    <w:rsid w:val="00D12A37"/>
    <w:rsid w:val="00D132D4"/>
    <w:rsid w:val="00D13348"/>
    <w:rsid w:val="00D13410"/>
    <w:rsid w:val="00D13539"/>
    <w:rsid w:val="00D13F08"/>
    <w:rsid w:val="00D147E4"/>
    <w:rsid w:val="00D15410"/>
    <w:rsid w:val="00D156C5"/>
    <w:rsid w:val="00D15773"/>
    <w:rsid w:val="00D15D92"/>
    <w:rsid w:val="00D167C0"/>
    <w:rsid w:val="00D16A14"/>
    <w:rsid w:val="00D16B02"/>
    <w:rsid w:val="00D171FE"/>
    <w:rsid w:val="00D175F8"/>
    <w:rsid w:val="00D20003"/>
    <w:rsid w:val="00D206DA"/>
    <w:rsid w:val="00D20B56"/>
    <w:rsid w:val="00D21B70"/>
    <w:rsid w:val="00D22BB2"/>
    <w:rsid w:val="00D22D8C"/>
    <w:rsid w:val="00D23464"/>
    <w:rsid w:val="00D2363D"/>
    <w:rsid w:val="00D239D3"/>
    <w:rsid w:val="00D240B5"/>
    <w:rsid w:val="00D251BB"/>
    <w:rsid w:val="00D255AF"/>
    <w:rsid w:val="00D25A25"/>
    <w:rsid w:val="00D26256"/>
    <w:rsid w:val="00D2677E"/>
    <w:rsid w:val="00D26A5D"/>
    <w:rsid w:val="00D26EA1"/>
    <w:rsid w:val="00D27508"/>
    <w:rsid w:val="00D277C3"/>
    <w:rsid w:val="00D27910"/>
    <w:rsid w:val="00D3009E"/>
    <w:rsid w:val="00D302BF"/>
    <w:rsid w:val="00D3061D"/>
    <w:rsid w:val="00D30742"/>
    <w:rsid w:val="00D308C8"/>
    <w:rsid w:val="00D31247"/>
    <w:rsid w:val="00D31273"/>
    <w:rsid w:val="00D313A5"/>
    <w:rsid w:val="00D31611"/>
    <w:rsid w:val="00D31B2C"/>
    <w:rsid w:val="00D31CFF"/>
    <w:rsid w:val="00D3211F"/>
    <w:rsid w:val="00D3224C"/>
    <w:rsid w:val="00D3233E"/>
    <w:rsid w:val="00D3242E"/>
    <w:rsid w:val="00D32660"/>
    <w:rsid w:val="00D3305B"/>
    <w:rsid w:val="00D3351D"/>
    <w:rsid w:val="00D33867"/>
    <w:rsid w:val="00D33BDC"/>
    <w:rsid w:val="00D33CE3"/>
    <w:rsid w:val="00D33CEC"/>
    <w:rsid w:val="00D34097"/>
    <w:rsid w:val="00D34336"/>
    <w:rsid w:val="00D35C91"/>
    <w:rsid w:val="00D3697D"/>
    <w:rsid w:val="00D3756B"/>
    <w:rsid w:val="00D379FA"/>
    <w:rsid w:val="00D409F6"/>
    <w:rsid w:val="00D40A23"/>
    <w:rsid w:val="00D4135D"/>
    <w:rsid w:val="00D413A6"/>
    <w:rsid w:val="00D41592"/>
    <w:rsid w:val="00D41B35"/>
    <w:rsid w:val="00D41CCD"/>
    <w:rsid w:val="00D4277B"/>
    <w:rsid w:val="00D429CE"/>
    <w:rsid w:val="00D42BDF"/>
    <w:rsid w:val="00D42D7F"/>
    <w:rsid w:val="00D43000"/>
    <w:rsid w:val="00D433BC"/>
    <w:rsid w:val="00D435BD"/>
    <w:rsid w:val="00D43B27"/>
    <w:rsid w:val="00D4417A"/>
    <w:rsid w:val="00D446BE"/>
    <w:rsid w:val="00D44A7A"/>
    <w:rsid w:val="00D45109"/>
    <w:rsid w:val="00D45512"/>
    <w:rsid w:val="00D4580D"/>
    <w:rsid w:val="00D465D3"/>
    <w:rsid w:val="00D4696E"/>
    <w:rsid w:val="00D46A48"/>
    <w:rsid w:val="00D46E97"/>
    <w:rsid w:val="00D471EF"/>
    <w:rsid w:val="00D47E63"/>
    <w:rsid w:val="00D50F7C"/>
    <w:rsid w:val="00D515C2"/>
    <w:rsid w:val="00D52186"/>
    <w:rsid w:val="00D53527"/>
    <w:rsid w:val="00D5352B"/>
    <w:rsid w:val="00D537A1"/>
    <w:rsid w:val="00D53F57"/>
    <w:rsid w:val="00D54223"/>
    <w:rsid w:val="00D54580"/>
    <w:rsid w:val="00D54941"/>
    <w:rsid w:val="00D54A74"/>
    <w:rsid w:val="00D54CA2"/>
    <w:rsid w:val="00D54E75"/>
    <w:rsid w:val="00D5551D"/>
    <w:rsid w:val="00D557C3"/>
    <w:rsid w:val="00D55A94"/>
    <w:rsid w:val="00D55E23"/>
    <w:rsid w:val="00D55E5B"/>
    <w:rsid w:val="00D55F2D"/>
    <w:rsid w:val="00D55FF8"/>
    <w:rsid w:val="00D563D4"/>
    <w:rsid w:val="00D5671D"/>
    <w:rsid w:val="00D56911"/>
    <w:rsid w:val="00D574A2"/>
    <w:rsid w:val="00D57946"/>
    <w:rsid w:val="00D609EB"/>
    <w:rsid w:val="00D61142"/>
    <w:rsid w:val="00D614BB"/>
    <w:rsid w:val="00D6188B"/>
    <w:rsid w:val="00D61E56"/>
    <w:rsid w:val="00D623DB"/>
    <w:rsid w:val="00D6397E"/>
    <w:rsid w:val="00D63FA3"/>
    <w:rsid w:val="00D64324"/>
    <w:rsid w:val="00D64582"/>
    <w:rsid w:val="00D64610"/>
    <w:rsid w:val="00D6479C"/>
    <w:rsid w:val="00D649ED"/>
    <w:rsid w:val="00D650E3"/>
    <w:rsid w:val="00D6553B"/>
    <w:rsid w:val="00D657F2"/>
    <w:rsid w:val="00D65DBA"/>
    <w:rsid w:val="00D66088"/>
    <w:rsid w:val="00D66402"/>
    <w:rsid w:val="00D668A2"/>
    <w:rsid w:val="00D66BB2"/>
    <w:rsid w:val="00D6768C"/>
    <w:rsid w:val="00D677ED"/>
    <w:rsid w:val="00D67C21"/>
    <w:rsid w:val="00D7040E"/>
    <w:rsid w:val="00D70645"/>
    <w:rsid w:val="00D71277"/>
    <w:rsid w:val="00D7134A"/>
    <w:rsid w:val="00D7137F"/>
    <w:rsid w:val="00D71503"/>
    <w:rsid w:val="00D71784"/>
    <w:rsid w:val="00D729AA"/>
    <w:rsid w:val="00D72CFE"/>
    <w:rsid w:val="00D730DF"/>
    <w:rsid w:val="00D7329D"/>
    <w:rsid w:val="00D73697"/>
    <w:rsid w:val="00D7401D"/>
    <w:rsid w:val="00D745AB"/>
    <w:rsid w:val="00D745FA"/>
    <w:rsid w:val="00D7559A"/>
    <w:rsid w:val="00D75AFB"/>
    <w:rsid w:val="00D75B29"/>
    <w:rsid w:val="00D75C76"/>
    <w:rsid w:val="00D75DAD"/>
    <w:rsid w:val="00D75F00"/>
    <w:rsid w:val="00D76C00"/>
    <w:rsid w:val="00D77073"/>
    <w:rsid w:val="00D77107"/>
    <w:rsid w:val="00D7723B"/>
    <w:rsid w:val="00D774AC"/>
    <w:rsid w:val="00D774BD"/>
    <w:rsid w:val="00D774DF"/>
    <w:rsid w:val="00D774E0"/>
    <w:rsid w:val="00D776BD"/>
    <w:rsid w:val="00D778D1"/>
    <w:rsid w:val="00D77AC1"/>
    <w:rsid w:val="00D80119"/>
    <w:rsid w:val="00D802F1"/>
    <w:rsid w:val="00D807B6"/>
    <w:rsid w:val="00D80A2A"/>
    <w:rsid w:val="00D80AD9"/>
    <w:rsid w:val="00D80BFC"/>
    <w:rsid w:val="00D80DB8"/>
    <w:rsid w:val="00D81011"/>
    <w:rsid w:val="00D81307"/>
    <w:rsid w:val="00D817DC"/>
    <w:rsid w:val="00D81BE7"/>
    <w:rsid w:val="00D81C36"/>
    <w:rsid w:val="00D821B1"/>
    <w:rsid w:val="00D82D30"/>
    <w:rsid w:val="00D82FBC"/>
    <w:rsid w:val="00D83539"/>
    <w:rsid w:val="00D835D1"/>
    <w:rsid w:val="00D83651"/>
    <w:rsid w:val="00D837DF"/>
    <w:rsid w:val="00D83909"/>
    <w:rsid w:val="00D8405E"/>
    <w:rsid w:val="00D844B0"/>
    <w:rsid w:val="00D84668"/>
    <w:rsid w:val="00D84996"/>
    <w:rsid w:val="00D85139"/>
    <w:rsid w:val="00D85265"/>
    <w:rsid w:val="00D85F77"/>
    <w:rsid w:val="00D85F81"/>
    <w:rsid w:val="00D8704E"/>
    <w:rsid w:val="00D8717E"/>
    <w:rsid w:val="00D87386"/>
    <w:rsid w:val="00D90E9C"/>
    <w:rsid w:val="00D9152B"/>
    <w:rsid w:val="00D91D24"/>
    <w:rsid w:val="00D91E4F"/>
    <w:rsid w:val="00D923C5"/>
    <w:rsid w:val="00D9293F"/>
    <w:rsid w:val="00D931A7"/>
    <w:rsid w:val="00D934B0"/>
    <w:rsid w:val="00D937DC"/>
    <w:rsid w:val="00D93D77"/>
    <w:rsid w:val="00D946D2"/>
    <w:rsid w:val="00D94D92"/>
    <w:rsid w:val="00D950AA"/>
    <w:rsid w:val="00D952CF"/>
    <w:rsid w:val="00D95373"/>
    <w:rsid w:val="00D9547C"/>
    <w:rsid w:val="00D963C4"/>
    <w:rsid w:val="00D9687B"/>
    <w:rsid w:val="00D97429"/>
    <w:rsid w:val="00D97CC7"/>
    <w:rsid w:val="00D97DDD"/>
    <w:rsid w:val="00D97FF9"/>
    <w:rsid w:val="00DA094E"/>
    <w:rsid w:val="00DA0FDA"/>
    <w:rsid w:val="00DA131E"/>
    <w:rsid w:val="00DA24CD"/>
    <w:rsid w:val="00DA24E5"/>
    <w:rsid w:val="00DA2B39"/>
    <w:rsid w:val="00DA30EB"/>
    <w:rsid w:val="00DA3264"/>
    <w:rsid w:val="00DA3864"/>
    <w:rsid w:val="00DA3A3C"/>
    <w:rsid w:val="00DA5761"/>
    <w:rsid w:val="00DA5900"/>
    <w:rsid w:val="00DA5EB4"/>
    <w:rsid w:val="00DA5FF5"/>
    <w:rsid w:val="00DA6809"/>
    <w:rsid w:val="00DA6C2F"/>
    <w:rsid w:val="00DA6CA7"/>
    <w:rsid w:val="00DA6D84"/>
    <w:rsid w:val="00DA757B"/>
    <w:rsid w:val="00DB0265"/>
    <w:rsid w:val="00DB05DD"/>
    <w:rsid w:val="00DB096B"/>
    <w:rsid w:val="00DB16FC"/>
    <w:rsid w:val="00DB1709"/>
    <w:rsid w:val="00DB17BE"/>
    <w:rsid w:val="00DB182F"/>
    <w:rsid w:val="00DB2162"/>
    <w:rsid w:val="00DB2676"/>
    <w:rsid w:val="00DB3746"/>
    <w:rsid w:val="00DB3760"/>
    <w:rsid w:val="00DB3BF7"/>
    <w:rsid w:val="00DB3D21"/>
    <w:rsid w:val="00DB3EFE"/>
    <w:rsid w:val="00DB3F51"/>
    <w:rsid w:val="00DB44C0"/>
    <w:rsid w:val="00DB4DFD"/>
    <w:rsid w:val="00DB587C"/>
    <w:rsid w:val="00DB642E"/>
    <w:rsid w:val="00DB6C4E"/>
    <w:rsid w:val="00DB7F74"/>
    <w:rsid w:val="00DC0034"/>
    <w:rsid w:val="00DC0935"/>
    <w:rsid w:val="00DC0B7D"/>
    <w:rsid w:val="00DC0D0B"/>
    <w:rsid w:val="00DC0F13"/>
    <w:rsid w:val="00DC1019"/>
    <w:rsid w:val="00DC1101"/>
    <w:rsid w:val="00DC1199"/>
    <w:rsid w:val="00DC177A"/>
    <w:rsid w:val="00DC1CEB"/>
    <w:rsid w:val="00DC1F65"/>
    <w:rsid w:val="00DC212E"/>
    <w:rsid w:val="00DC26AE"/>
    <w:rsid w:val="00DC2EBD"/>
    <w:rsid w:val="00DC3192"/>
    <w:rsid w:val="00DC362B"/>
    <w:rsid w:val="00DC3781"/>
    <w:rsid w:val="00DC3879"/>
    <w:rsid w:val="00DC3F0C"/>
    <w:rsid w:val="00DC429A"/>
    <w:rsid w:val="00DC442E"/>
    <w:rsid w:val="00DC4959"/>
    <w:rsid w:val="00DC4B57"/>
    <w:rsid w:val="00DC4B9F"/>
    <w:rsid w:val="00DC55B7"/>
    <w:rsid w:val="00DC56B4"/>
    <w:rsid w:val="00DC5777"/>
    <w:rsid w:val="00DC5C30"/>
    <w:rsid w:val="00DC650A"/>
    <w:rsid w:val="00DC6750"/>
    <w:rsid w:val="00DC6AD0"/>
    <w:rsid w:val="00DC746E"/>
    <w:rsid w:val="00DC77AD"/>
    <w:rsid w:val="00DC7C91"/>
    <w:rsid w:val="00DC7E2D"/>
    <w:rsid w:val="00DD026D"/>
    <w:rsid w:val="00DD0664"/>
    <w:rsid w:val="00DD11A7"/>
    <w:rsid w:val="00DD134B"/>
    <w:rsid w:val="00DD176F"/>
    <w:rsid w:val="00DD1B44"/>
    <w:rsid w:val="00DD21F5"/>
    <w:rsid w:val="00DD2531"/>
    <w:rsid w:val="00DD2600"/>
    <w:rsid w:val="00DD3089"/>
    <w:rsid w:val="00DD3317"/>
    <w:rsid w:val="00DD36DB"/>
    <w:rsid w:val="00DD43DB"/>
    <w:rsid w:val="00DD454F"/>
    <w:rsid w:val="00DD5D3D"/>
    <w:rsid w:val="00DD5EB8"/>
    <w:rsid w:val="00DD6ACE"/>
    <w:rsid w:val="00DD6B8D"/>
    <w:rsid w:val="00DD6DFF"/>
    <w:rsid w:val="00DD7698"/>
    <w:rsid w:val="00DD7842"/>
    <w:rsid w:val="00DD7E12"/>
    <w:rsid w:val="00DD7E88"/>
    <w:rsid w:val="00DE016B"/>
    <w:rsid w:val="00DE0351"/>
    <w:rsid w:val="00DE0448"/>
    <w:rsid w:val="00DE0AC8"/>
    <w:rsid w:val="00DE0B4E"/>
    <w:rsid w:val="00DE0EDA"/>
    <w:rsid w:val="00DE124F"/>
    <w:rsid w:val="00DE1554"/>
    <w:rsid w:val="00DE1579"/>
    <w:rsid w:val="00DE1E9D"/>
    <w:rsid w:val="00DE29E7"/>
    <w:rsid w:val="00DE2AC1"/>
    <w:rsid w:val="00DE2B05"/>
    <w:rsid w:val="00DE31CF"/>
    <w:rsid w:val="00DE34F7"/>
    <w:rsid w:val="00DE3599"/>
    <w:rsid w:val="00DE3DF2"/>
    <w:rsid w:val="00DE4050"/>
    <w:rsid w:val="00DE45ED"/>
    <w:rsid w:val="00DE576E"/>
    <w:rsid w:val="00DE57B5"/>
    <w:rsid w:val="00DE5A48"/>
    <w:rsid w:val="00DE5E6C"/>
    <w:rsid w:val="00DE6075"/>
    <w:rsid w:val="00DE6213"/>
    <w:rsid w:val="00DE69CF"/>
    <w:rsid w:val="00DE6A9E"/>
    <w:rsid w:val="00DE6E2A"/>
    <w:rsid w:val="00DE6F2B"/>
    <w:rsid w:val="00DE718F"/>
    <w:rsid w:val="00DE73DE"/>
    <w:rsid w:val="00DE7A49"/>
    <w:rsid w:val="00DE7BCE"/>
    <w:rsid w:val="00DF0B20"/>
    <w:rsid w:val="00DF1245"/>
    <w:rsid w:val="00DF15D5"/>
    <w:rsid w:val="00DF15D8"/>
    <w:rsid w:val="00DF1840"/>
    <w:rsid w:val="00DF21BB"/>
    <w:rsid w:val="00DF239F"/>
    <w:rsid w:val="00DF2F65"/>
    <w:rsid w:val="00DF3898"/>
    <w:rsid w:val="00DF3915"/>
    <w:rsid w:val="00DF39E3"/>
    <w:rsid w:val="00DF46B8"/>
    <w:rsid w:val="00DF5624"/>
    <w:rsid w:val="00DF5C62"/>
    <w:rsid w:val="00DF5E24"/>
    <w:rsid w:val="00DF6139"/>
    <w:rsid w:val="00DF65FB"/>
    <w:rsid w:val="00DF689F"/>
    <w:rsid w:val="00DF69C0"/>
    <w:rsid w:val="00DF6A33"/>
    <w:rsid w:val="00DF6B80"/>
    <w:rsid w:val="00DF6BDB"/>
    <w:rsid w:val="00DF6C66"/>
    <w:rsid w:val="00DF6D51"/>
    <w:rsid w:val="00DF6E4B"/>
    <w:rsid w:val="00DF6EB8"/>
    <w:rsid w:val="00DF7911"/>
    <w:rsid w:val="00E00EF4"/>
    <w:rsid w:val="00E01738"/>
    <w:rsid w:val="00E02C5A"/>
    <w:rsid w:val="00E02F6B"/>
    <w:rsid w:val="00E0308B"/>
    <w:rsid w:val="00E0325A"/>
    <w:rsid w:val="00E0357D"/>
    <w:rsid w:val="00E03B94"/>
    <w:rsid w:val="00E03E24"/>
    <w:rsid w:val="00E051B8"/>
    <w:rsid w:val="00E055E6"/>
    <w:rsid w:val="00E05D45"/>
    <w:rsid w:val="00E0613E"/>
    <w:rsid w:val="00E0711B"/>
    <w:rsid w:val="00E07379"/>
    <w:rsid w:val="00E07411"/>
    <w:rsid w:val="00E07902"/>
    <w:rsid w:val="00E07E05"/>
    <w:rsid w:val="00E107D6"/>
    <w:rsid w:val="00E10895"/>
    <w:rsid w:val="00E10E16"/>
    <w:rsid w:val="00E11710"/>
    <w:rsid w:val="00E118B4"/>
    <w:rsid w:val="00E11A4D"/>
    <w:rsid w:val="00E11F2B"/>
    <w:rsid w:val="00E127BF"/>
    <w:rsid w:val="00E12A09"/>
    <w:rsid w:val="00E131F2"/>
    <w:rsid w:val="00E13263"/>
    <w:rsid w:val="00E13672"/>
    <w:rsid w:val="00E1477D"/>
    <w:rsid w:val="00E14959"/>
    <w:rsid w:val="00E14A40"/>
    <w:rsid w:val="00E14C33"/>
    <w:rsid w:val="00E15604"/>
    <w:rsid w:val="00E15A22"/>
    <w:rsid w:val="00E16897"/>
    <w:rsid w:val="00E168A8"/>
    <w:rsid w:val="00E16A8C"/>
    <w:rsid w:val="00E16DE2"/>
    <w:rsid w:val="00E2017A"/>
    <w:rsid w:val="00E20513"/>
    <w:rsid w:val="00E20A32"/>
    <w:rsid w:val="00E20E49"/>
    <w:rsid w:val="00E224EC"/>
    <w:rsid w:val="00E22807"/>
    <w:rsid w:val="00E22E8D"/>
    <w:rsid w:val="00E2337A"/>
    <w:rsid w:val="00E2392B"/>
    <w:rsid w:val="00E23E16"/>
    <w:rsid w:val="00E24AD9"/>
    <w:rsid w:val="00E255F2"/>
    <w:rsid w:val="00E2562B"/>
    <w:rsid w:val="00E25D19"/>
    <w:rsid w:val="00E261BD"/>
    <w:rsid w:val="00E26B3E"/>
    <w:rsid w:val="00E26CDE"/>
    <w:rsid w:val="00E27618"/>
    <w:rsid w:val="00E27BFE"/>
    <w:rsid w:val="00E27C5A"/>
    <w:rsid w:val="00E27D22"/>
    <w:rsid w:val="00E27D5F"/>
    <w:rsid w:val="00E27E62"/>
    <w:rsid w:val="00E30B5A"/>
    <w:rsid w:val="00E319EA"/>
    <w:rsid w:val="00E31BD8"/>
    <w:rsid w:val="00E31C6A"/>
    <w:rsid w:val="00E31F09"/>
    <w:rsid w:val="00E3208C"/>
    <w:rsid w:val="00E32112"/>
    <w:rsid w:val="00E32263"/>
    <w:rsid w:val="00E32396"/>
    <w:rsid w:val="00E32754"/>
    <w:rsid w:val="00E327D9"/>
    <w:rsid w:val="00E32801"/>
    <w:rsid w:val="00E32F79"/>
    <w:rsid w:val="00E33996"/>
    <w:rsid w:val="00E3477C"/>
    <w:rsid w:val="00E348C3"/>
    <w:rsid w:val="00E349DC"/>
    <w:rsid w:val="00E34B57"/>
    <w:rsid w:val="00E34DCE"/>
    <w:rsid w:val="00E354FF"/>
    <w:rsid w:val="00E35854"/>
    <w:rsid w:val="00E35A9D"/>
    <w:rsid w:val="00E35DCB"/>
    <w:rsid w:val="00E364D0"/>
    <w:rsid w:val="00E36F2F"/>
    <w:rsid w:val="00E37057"/>
    <w:rsid w:val="00E372F5"/>
    <w:rsid w:val="00E377B4"/>
    <w:rsid w:val="00E3797D"/>
    <w:rsid w:val="00E379B4"/>
    <w:rsid w:val="00E40655"/>
    <w:rsid w:val="00E40A46"/>
    <w:rsid w:val="00E40BEB"/>
    <w:rsid w:val="00E413F9"/>
    <w:rsid w:val="00E41442"/>
    <w:rsid w:val="00E427A0"/>
    <w:rsid w:val="00E427B2"/>
    <w:rsid w:val="00E42D87"/>
    <w:rsid w:val="00E42F99"/>
    <w:rsid w:val="00E43306"/>
    <w:rsid w:val="00E43427"/>
    <w:rsid w:val="00E434B7"/>
    <w:rsid w:val="00E43597"/>
    <w:rsid w:val="00E43C48"/>
    <w:rsid w:val="00E43F32"/>
    <w:rsid w:val="00E44162"/>
    <w:rsid w:val="00E44188"/>
    <w:rsid w:val="00E44194"/>
    <w:rsid w:val="00E441CE"/>
    <w:rsid w:val="00E4449F"/>
    <w:rsid w:val="00E44C3D"/>
    <w:rsid w:val="00E44C63"/>
    <w:rsid w:val="00E45650"/>
    <w:rsid w:val="00E463A9"/>
    <w:rsid w:val="00E46547"/>
    <w:rsid w:val="00E46551"/>
    <w:rsid w:val="00E46E10"/>
    <w:rsid w:val="00E478CC"/>
    <w:rsid w:val="00E47E43"/>
    <w:rsid w:val="00E5063F"/>
    <w:rsid w:val="00E5072B"/>
    <w:rsid w:val="00E50DD1"/>
    <w:rsid w:val="00E51431"/>
    <w:rsid w:val="00E51582"/>
    <w:rsid w:val="00E518D1"/>
    <w:rsid w:val="00E529D0"/>
    <w:rsid w:val="00E53DB7"/>
    <w:rsid w:val="00E54029"/>
    <w:rsid w:val="00E5499E"/>
    <w:rsid w:val="00E549E1"/>
    <w:rsid w:val="00E55483"/>
    <w:rsid w:val="00E555EA"/>
    <w:rsid w:val="00E55620"/>
    <w:rsid w:val="00E558B6"/>
    <w:rsid w:val="00E55B6E"/>
    <w:rsid w:val="00E55C65"/>
    <w:rsid w:val="00E55CE5"/>
    <w:rsid w:val="00E55E8C"/>
    <w:rsid w:val="00E5649E"/>
    <w:rsid w:val="00E56902"/>
    <w:rsid w:val="00E56A69"/>
    <w:rsid w:val="00E56D0A"/>
    <w:rsid w:val="00E57087"/>
    <w:rsid w:val="00E570F5"/>
    <w:rsid w:val="00E57176"/>
    <w:rsid w:val="00E57DF9"/>
    <w:rsid w:val="00E57E70"/>
    <w:rsid w:val="00E60714"/>
    <w:rsid w:val="00E60907"/>
    <w:rsid w:val="00E60A3B"/>
    <w:rsid w:val="00E60AB0"/>
    <w:rsid w:val="00E61050"/>
    <w:rsid w:val="00E621E6"/>
    <w:rsid w:val="00E62378"/>
    <w:rsid w:val="00E6250D"/>
    <w:rsid w:val="00E6261D"/>
    <w:rsid w:val="00E62C91"/>
    <w:rsid w:val="00E63077"/>
    <w:rsid w:val="00E634E9"/>
    <w:rsid w:val="00E638E5"/>
    <w:rsid w:val="00E63BCC"/>
    <w:rsid w:val="00E64166"/>
    <w:rsid w:val="00E6436E"/>
    <w:rsid w:val="00E64AAD"/>
    <w:rsid w:val="00E64AD9"/>
    <w:rsid w:val="00E64E8F"/>
    <w:rsid w:val="00E65243"/>
    <w:rsid w:val="00E65519"/>
    <w:rsid w:val="00E65521"/>
    <w:rsid w:val="00E6552B"/>
    <w:rsid w:val="00E65BF7"/>
    <w:rsid w:val="00E65D93"/>
    <w:rsid w:val="00E66597"/>
    <w:rsid w:val="00E6689C"/>
    <w:rsid w:val="00E671BB"/>
    <w:rsid w:val="00E67253"/>
    <w:rsid w:val="00E67967"/>
    <w:rsid w:val="00E67EC0"/>
    <w:rsid w:val="00E7027F"/>
    <w:rsid w:val="00E704FA"/>
    <w:rsid w:val="00E708F0"/>
    <w:rsid w:val="00E70C45"/>
    <w:rsid w:val="00E70F00"/>
    <w:rsid w:val="00E71AE1"/>
    <w:rsid w:val="00E71BA5"/>
    <w:rsid w:val="00E72221"/>
    <w:rsid w:val="00E72406"/>
    <w:rsid w:val="00E72B49"/>
    <w:rsid w:val="00E73CD9"/>
    <w:rsid w:val="00E73DE8"/>
    <w:rsid w:val="00E74282"/>
    <w:rsid w:val="00E74AFD"/>
    <w:rsid w:val="00E74B5A"/>
    <w:rsid w:val="00E74C24"/>
    <w:rsid w:val="00E74C40"/>
    <w:rsid w:val="00E75437"/>
    <w:rsid w:val="00E75B07"/>
    <w:rsid w:val="00E75C44"/>
    <w:rsid w:val="00E75D5A"/>
    <w:rsid w:val="00E7694C"/>
    <w:rsid w:val="00E76D5B"/>
    <w:rsid w:val="00E76FC6"/>
    <w:rsid w:val="00E772B5"/>
    <w:rsid w:val="00E7744B"/>
    <w:rsid w:val="00E803A6"/>
    <w:rsid w:val="00E80521"/>
    <w:rsid w:val="00E80741"/>
    <w:rsid w:val="00E80D51"/>
    <w:rsid w:val="00E8159B"/>
    <w:rsid w:val="00E816B3"/>
    <w:rsid w:val="00E81935"/>
    <w:rsid w:val="00E820E6"/>
    <w:rsid w:val="00E8226E"/>
    <w:rsid w:val="00E8274D"/>
    <w:rsid w:val="00E82A81"/>
    <w:rsid w:val="00E82AE7"/>
    <w:rsid w:val="00E82E35"/>
    <w:rsid w:val="00E82EBA"/>
    <w:rsid w:val="00E833D0"/>
    <w:rsid w:val="00E83611"/>
    <w:rsid w:val="00E837C5"/>
    <w:rsid w:val="00E83DE1"/>
    <w:rsid w:val="00E83DE2"/>
    <w:rsid w:val="00E83E53"/>
    <w:rsid w:val="00E846AC"/>
    <w:rsid w:val="00E84711"/>
    <w:rsid w:val="00E84A1B"/>
    <w:rsid w:val="00E852C6"/>
    <w:rsid w:val="00E85549"/>
    <w:rsid w:val="00E85F0C"/>
    <w:rsid w:val="00E86A11"/>
    <w:rsid w:val="00E870B1"/>
    <w:rsid w:val="00E8770C"/>
    <w:rsid w:val="00E87C97"/>
    <w:rsid w:val="00E87EDE"/>
    <w:rsid w:val="00E900FD"/>
    <w:rsid w:val="00E905A9"/>
    <w:rsid w:val="00E90A85"/>
    <w:rsid w:val="00E90C47"/>
    <w:rsid w:val="00E91CCD"/>
    <w:rsid w:val="00E92340"/>
    <w:rsid w:val="00E92824"/>
    <w:rsid w:val="00E937BF"/>
    <w:rsid w:val="00E9443E"/>
    <w:rsid w:val="00E94B9C"/>
    <w:rsid w:val="00E94FDF"/>
    <w:rsid w:val="00E953E0"/>
    <w:rsid w:val="00E957F3"/>
    <w:rsid w:val="00E9648E"/>
    <w:rsid w:val="00E96853"/>
    <w:rsid w:val="00E96A9F"/>
    <w:rsid w:val="00E96B78"/>
    <w:rsid w:val="00E97321"/>
    <w:rsid w:val="00E97479"/>
    <w:rsid w:val="00E97A8F"/>
    <w:rsid w:val="00EA0181"/>
    <w:rsid w:val="00EA0975"/>
    <w:rsid w:val="00EA0EB1"/>
    <w:rsid w:val="00EA0F33"/>
    <w:rsid w:val="00EA10E4"/>
    <w:rsid w:val="00EA1126"/>
    <w:rsid w:val="00EA135C"/>
    <w:rsid w:val="00EA1532"/>
    <w:rsid w:val="00EA191D"/>
    <w:rsid w:val="00EA1EB4"/>
    <w:rsid w:val="00EA29B7"/>
    <w:rsid w:val="00EA2C1E"/>
    <w:rsid w:val="00EA30EF"/>
    <w:rsid w:val="00EA3901"/>
    <w:rsid w:val="00EA39AB"/>
    <w:rsid w:val="00EA41BD"/>
    <w:rsid w:val="00EA426D"/>
    <w:rsid w:val="00EA454A"/>
    <w:rsid w:val="00EA459B"/>
    <w:rsid w:val="00EA4622"/>
    <w:rsid w:val="00EA468D"/>
    <w:rsid w:val="00EA474B"/>
    <w:rsid w:val="00EA4939"/>
    <w:rsid w:val="00EA4949"/>
    <w:rsid w:val="00EA4D62"/>
    <w:rsid w:val="00EA4E11"/>
    <w:rsid w:val="00EA4E3B"/>
    <w:rsid w:val="00EA5016"/>
    <w:rsid w:val="00EA58D3"/>
    <w:rsid w:val="00EA6612"/>
    <w:rsid w:val="00EA67D6"/>
    <w:rsid w:val="00EA6CB2"/>
    <w:rsid w:val="00EA6FAC"/>
    <w:rsid w:val="00EA7075"/>
    <w:rsid w:val="00EA7390"/>
    <w:rsid w:val="00EA75DB"/>
    <w:rsid w:val="00EA75E5"/>
    <w:rsid w:val="00EA774C"/>
    <w:rsid w:val="00EA7E5D"/>
    <w:rsid w:val="00EB0905"/>
    <w:rsid w:val="00EB1450"/>
    <w:rsid w:val="00EB14EE"/>
    <w:rsid w:val="00EB19F9"/>
    <w:rsid w:val="00EB1C48"/>
    <w:rsid w:val="00EB1EA0"/>
    <w:rsid w:val="00EB2017"/>
    <w:rsid w:val="00EB20F0"/>
    <w:rsid w:val="00EB23BA"/>
    <w:rsid w:val="00EB2B56"/>
    <w:rsid w:val="00EB2BB1"/>
    <w:rsid w:val="00EB316A"/>
    <w:rsid w:val="00EB375F"/>
    <w:rsid w:val="00EB390F"/>
    <w:rsid w:val="00EB3941"/>
    <w:rsid w:val="00EB3B8C"/>
    <w:rsid w:val="00EB3FE3"/>
    <w:rsid w:val="00EB433E"/>
    <w:rsid w:val="00EB49BF"/>
    <w:rsid w:val="00EB5226"/>
    <w:rsid w:val="00EB60C4"/>
    <w:rsid w:val="00EB68AD"/>
    <w:rsid w:val="00EB6B40"/>
    <w:rsid w:val="00EB6EFC"/>
    <w:rsid w:val="00EB73AB"/>
    <w:rsid w:val="00EB73E9"/>
    <w:rsid w:val="00EB7750"/>
    <w:rsid w:val="00EB7CB4"/>
    <w:rsid w:val="00EB7FC2"/>
    <w:rsid w:val="00EC07F8"/>
    <w:rsid w:val="00EC1486"/>
    <w:rsid w:val="00EC184F"/>
    <w:rsid w:val="00EC1F61"/>
    <w:rsid w:val="00EC24E8"/>
    <w:rsid w:val="00EC299E"/>
    <w:rsid w:val="00EC2B7B"/>
    <w:rsid w:val="00EC2BA0"/>
    <w:rsid w:val="00EC3104"/>
    <w:rsid w:val="00EC318A"/>
    <w:rsid w:val="00EC380B"/>
    <w:rsid w:val="00EC3D51"/>
    <w:rsid w:val="00EC452F"/>
    <w:rsid w:val="00EC4DCE"/>
    <w:rsid w:val="00EC4FA6"/>
    <w:rsid w:val="00EC5145"/>
    <w:rsid w:val="00EC55EF"/>
    <w:rsid w:val="00EC5658"/>
    <w:rsid w:val="00EC6F33"/>
    <w:rsid w:val="00EC72BC"/>
    <w:rsid w:val="00EC745B"/>
    <w:rsid w:val="00EC7F87"/>
    <w:rsid w:val="00ED08A7"/>
    <w:rsid w:val="00ED1569"/>
    <w:rsid w:val="00ED2928"/>
    <w:rsid w:val="00ED2CBC"/>
    <w:rsid w:val="00ED3338"/>
    <w:rsid w:val="00ED38E6"/>
    <w:rsid w:val="00ED3C02"/>
    <w:rsid w:val="00ED3D06"/>
    <w:rsid w:val="00ED3F87"/>
    <w:rsid w:val="00ED4488"/>
    <w:rsid w:val="00ED46C1"/>
    <w:rsid w:val="00ED497D"/>
    <w:rsid w:val="00ED55A1"/>
    <w:rsid w:val="00ED55C9"/>
    <w:rsid w:val="00ED56D3"/>
    <w:rsid w:val="00ED582D"/>
    <w:rsid w:val="00ED5B1C"/>
    <w:rsid w:val="00ED5D6A"/>
    <w:rsid w:val="00ED60D3"/>
    <w:rsid w:val="00ED65EF"/>
    <w:rsid w:val="00ED66EF"/>
    <w:rsid w:val="00ED696B"/>
    <w:rsid w:val="00ED742C"/>
    <w:rsid w:val="00ED75C2"/>
    <w:rsid w:val="00ED78E0"/>
    <w:rsid w:val="00ED7E4D"/>
    <w:rsid w:val="00EE04FF"/>
    <w:rsid w:val="00EE0E41"/>
    <w:rsid w:val="00EE161A"/>
    <w:rsid w:val="00EE18EB"/>
    <w:rsid w:val="00EE1C31"/>
    <w:rsid w:val="00EE1F63"/>
    <w:rsid w:val="00EE2534"/>
    <w:rsid w:val="00EE3CE4"/>
    <w:rsid w:val="00EE3DA2"/>
    <w:rsid w:val="00EE3E0F"/>
    <w:rsid w:val="00EE3E1C"/>
    <w:rsid w:val="00EE3E54"/>
    <w:rsid w:val="00EE4109"/>
    <w:rsid w:val="00EE4573"/>
    <w:rsid w:val="00EE4C70"/>
    <w:rsid w:val="00EE5472"/>
    <w:rsid w:val="00EE5F64"/>
    <w:rsid w:val="00EE65D6"/>
    <w:rsid w:val="00EE72CB"/>
    <w:rsid w:val="00EE7A30"/>
    <w:rsid w:val="00EF0058"/>
    <w:rsid w:val="00EF03BE"/>
    <w:rsid w:val="00EF0744"/>
    <w:rsid w:val="00EF1525"/>
    <w:rsid w:val="00EF15AC"/>
    <w:rsid w:val="00EF1809"/>
    <w:rsid w:val="00EF1B41"/>
    <w:rsid w:val="00EF1E75"/>
    <w:rsid w:val="00EF2087"/>
    <w:rsid w:val="00EF243C"/>
    <w:rsid w:val="00EF25DD"/>
    <w:rsid w:val="00EF309D"/>
    <w:rsid w:val="00EF3583"/>
    <w:rsid w:val="00EF36CE"/>
    <w:rsid w:val="00EF3A5F"/>
    <w:rsid w:val="00EF482B"/>
    <w:rsid w:val="00EF4898"/>
    <w:rsid w:val="00EF4A48"/>
    <w:rsid w:val="00EF4FC6"/>
    <w:rsid w:val="00EF517C"/>
    <w:rsid w:val="00EF5212"/>
    <w:rsid w:val="00EF55FE"/>
    <w:rsid w:val="00EF6106"/>
    <w:rsid w:val="00EF672A"/>
    <w:rsid w:val="00EF6F1D"/>
    <w:rsid w:val="00EF7803"/>
    <w:rsid w:val="00EF78F7"/>
    <w:rsid w:val="00EF7D28"/>
    <w:rsid w:val="00F00772"/>
    <w:rsid w:val="00F00901"/>
    <w:rsid w:val="00F02968"/>
    <w:rsid w:val="00F03184"/>
    <w:rsid w:val="00F0369E"/>
    <w:rsid w:val="00F03980"/>
    <w:rsid w:val="00F03D7A"/>
    <w:rsid w:val="00F03E42"/>
    <w:rsid w:val="00F03F75"/>
    <w:rsid w:val="00F04028"/>
    <w:rsid w:val="00F0446A"/>
    <w:rsid w:val="00F04F83"/>
    <w:rsid w:val="00F06751"/>
    <w:rsid w:val="00F0677D"/>
    <w:rsid w:val="00F06AA9"/>
    <w:rsid w:val="00F06EEB"/>
    <w:rsid w:val="00F07CDC"/>
    <w:rsid w:val="00F10E54"/>
    <w:rsid w:val="00F10FB3"/>
    <w:rsid w:val="00F11951"/>
    <w:rsid w:val="00F123A7"/>
    <w:rsid w:val="00F125D2"/>
    <w:rsid w:val="00F12837"/>
    <w:rsid w:val="00F12EA8"/>
    <w:rsid w:val="00F132E6"/>
    <w:rsid w:val="00F13594"/>
    <w:rsid w:val="00F139D1"/>
    <w:rsid w:val="00F139E4"/>
    <w:rsid w:val="00F13B82"/>
    <w:rsid w:val="00F14156"/>
    <w:rsid w:val="00F141AC"/>
    <w:rsid w:val="00F14979"/>
    <w:rsid w:val="00F155A5"/>
    <w:rsid w:val="00F15745"/>
    <w:rsid w:val="00F15E62"/>
    <w:rsid w:val="00F16247"/>
    <w:rsid w:val="00F1648C"/>
    <w:rsid w:val="00F16A1C"/>
    <w:rsid w:val="00F16C02"/>
    <w:rsid w:val="00F172C1"/>
    <w:rsid w:val="00F1734F"/>
    <w:rsid w:val="00F174E6"/>
    <w:rsid w:val="00F17527"/>
    <w:rsid w:val="00F178EB"/>
    <w:rsid w:val="00F17CDB"/>
    <w:rsid w:val="00F200AE"/>
    <w:rsid w:val="00F201E9"/>
    <w:rsid w:val="00F20AFD"/>
    <w:rsid w:val="00F20E70"/>
    <w:rsid w:val="00F20EDB"/>
    <w:rsid w:val="00F20F50"/>
    <w:rsid w:val="00F210DE"/>
    <w:rsid w:val="00F21139"/>
    <w:rsid w:val="00F21324"/>
    <w:rsid w:val="00F21456"/>
    <w:rsid w:val="00F21CE5"/>
    <w:rsid w:val="00F21FB8"/>
    <w:rsid w:val="00F222F5"/>
    <w:rsid w:val="00F22B2F"/>
    <w:rsid w:val="00F22B7C"/>
    <w:rsid w:val="00F23F51"/>
    <w:rsid w:val="00F24413"/>
    <w:rsid w:val="00F245BB"/>
    <w:rsid w:val="00F246C9"/>
    <w:rsid w:val="00F24A12"/>
    <w:rsid w:val="00F25036"/>
    <w:rsid w:val="00F25093"/>
    <w:rsid w:val="00F250C3"/>
    <w:rsid w:val="00F25788"/>
    <w:rsid w:val="00F26B5D"/>
    <w:rsid w:val="00F27011"/>
    <w:rsid w:val="00F27305"/>
    <w:rsid w:val="00F2769D"/>
    <w:rsid w:val="00F27A21"/>
    <w:rsid w:val="00F27A4D"/>
    <w:rsid w:val="00F27F6F"/>
    <w:rsid w:val="00F301A2"/>
    <w:rsid w:val="00F30457"/>
    <w:rsid w:val="00F30BB2"/>
    <w:rsid w:val="00F314BB"/>
    <w:rsid w:val="00F318AB"/>
    <w:rsid w:val="00F3191D"/>
    <w:rsid w:val="00F31A6C"/>
    <w:rsid w:val="00F31CC6"/>
    <w:rsid w:val="00F32569"/>
    <w:rsid w:val="00F32898"/>
    <w:rsid w:val="00F32B3C"/>
    <w:rsid w:val="00F32E5E"/>
    <w:rsid w:val="00F337A8"/>
    <w:rsid w:val="00F33822"/>
    <w:rsid w:val="00F33CB1"/>
    <w:rsid w:val="00F3432C"/>
    <w:rsid w:val="00F35098"/>
    <w:rsid w:val="00F35480"/>
    <w:rsid w:val="00F35794"/>
    <w:rsid w:val="00F3581F"/>
    <w:rsid w:val="00F36160"/>
    <w:rsid w:val="00F3732C"/>
    <w:rsid w:val="00F3749E"/>
    <w:rsid w:val="00F379D2"/>
    <w:rsid w:val="00F37AC6"/>
    <w:rsid w:val="00F37B5A"/>
    <w:rsid w:val="00F37F7C"/>
    <w:rsid w:val="00F40A48"/>
    <w:rsid w:val="00F40DFF"/>
    <w:rsid w:val="00F41906"/>
    <w:rsid w:val="00F42090"/>
    <w:rsid w:val="00F42440"/>
    <w:rsid w:val="00F42579"/>
    <w:rsid w:val="00F429C2"/>
    <w:rsid w:val="00F42A4D"/>
    <w:rsid w:val="00F42BDF"/>
    <w:rsid w:val="00F42CDF"/>
    <w:rsid w:val="00F433BB"/>
    <w:rsid w:val="00F4418F"/>
    <w:rsid w:val="00F44573"/>
    <w:rsid w:val="00F446A7"/>
    <w:rsid w:val="00F447F0"/>
    <w:rsid w:val="00F44BA1"/>
    <w:rsid w:val="00F44F7D"/>
    <w:rsid w:val="00F458AE"/>
    <w:rsid w:val="00F4623A"/>
    <w:rsid w:val="00F464B5"/>
    <w:rsid w:val="00F46A5D"/>
    <w:rsid w:val="00F470C9"/>
    <w:rsid w:val="00F476B8"/>
    <w:rsid w:val="00F50086"/>
    <w:rsid w:val="00F50830"/>
    <w:rsid w:val="00F51C5B"/>
    <w:rsid w:val="00F5240E"/>
    <w:rsid w:val="00F52D78"/>
    <w:rsid w:val="00F530CE"/>
    <w:rsid w:val="00F5367E"/>
    <w:rsid w:val="00F54B4B"/>
    <w:rsid w:val="00F54D47"/>
    <w:rsid w:val="00F55E33"/>
    <w:rsid w:val="00F55F7B"/>
    <w:rsid w:val="00F56C39"/>
    <w:rsid w:val="00F56E59"/>
    <w:rsid w:val="00F5716B"/>
    <w:rsid w:val="00F5736E"/>
    <w:rsid w:val="00F575E7"/>
    <w:rsid w:val="00F57751"/>
    <w:rsid w:val="00F57E84"/>
    <w:rsid w:val="00F600A2"/>
    <w:rsid w:val="00F602A7"/>
    <w:rsid w:val="00F60426"/>
    <w:rsid w:val="00F604DB"/>
    <w:rsid w:val="00F604E6"/>
    <w:rsid w:val="00F60510"/>
    <w:rsid w:val="00F610B4"/>
    <w:rsid w:val="00F61109"/>
    <w:rsid w:val="00F6198E"/>
    <w:rsid w:val="00F61AFD"/>
    <w:rsid w:val="00F61D7A"/>
    <w:rsid w:val="00F62332"/>
    <w:rsid w:val="00F6235C"/>
    <w:rsid w:val="00F623FF"/>
    <w:rsid w:val="00F62863"/>
    <w:rsid w:val="00F62BE3"/>
    <w:rsid w:val="00F62D74"/>
    <w:rsid w:val="00F63363"/>
    <w:rsid w:val="00F63710"/>
    <w:rsid w:val="00F63886"/>
    <w:rsid w:val="00F63BDC"/>
    <w:rsid w:val="00F649FE"/>
    <w:rsid w:val="00F652FE"/>
    <w:rsid w:val="00F65662"/>
    <w:rsid w:val="00F65F80"/>
    <w:rsid w:val="00F66AC8"/>
    <w:rsid w:val="00F671E9"/>
    <w:rsid w:val="00F67299"/>
    <w:rsid w:val="00F67441"/>
    <w:rsid w:val="00F6776C"/>
    <w:rsid w:val="00F67897"/>
    <w:rsid w:val="00F67A92"/>
    <w:rsid w:val="00F67B7A"/>
    <w:rsid w:val="00F70215"/>
    <w:rsid w:val="00F7074A"/>
    <w:rsid w:val="00F70853"/>
    <w:rsid w:val="00F70917"/>
    <w:rsid w:val="00F70A1E"/>
    <w:rsid w:val="00F70FAC"/>
    <w:rsid w:val="00F714F3"/>
    <w:rsid w:val="00F71E05"/>
    <w:rsid w:val="00F72070"/>
    <w:rsid w:val="00F721F7"/>
    <w:rsid w:val="00F7221A"/>
    <w:rsid w:val="00F72580"/>
    <w:rsid w:val="00F725F4"/>
    <w:rsid w:val="00F72714"/>
    <w:rsid w:val="00F731CF"/>
    <w:rsid w:val="00F734D2"/>
    <w:rsid w:val="00F7408B"/>
    <w:rsid w:val="00F7413D"/>
    <w:rsid w:val="00F74461"/>
    <w:rsid w:val="00F7518D"/>
    <w:rsid w:val="00F75D77"/>
    <w:rsid w:val="00F75DDC"/>
    <w:rsid w:val="00F76066"/>
    <w:rsid w:val="00F7654E"/>
    <w:rsid w:val="00F7667A"/>
    <w:rsid w:val="00F77065"/>
    <w:rsid w:val="00F77741"/>
    <w:rsid w:val="00F77894"/>
    <w:rsid w:val="00F80677"/>
    <w:rsid w:val="00F806B6"/>
    <w:rsid w:val="00F80830"/>
    <w:rsid w:val="00F809DB"/>
    <w:rsid w:val="00F80C73"/>
    <w:rsid w:val="00F80D43"/>
    <w:rsid w:val="00F819C1"/>
    <w:rsid w:val="00F81BB3"/>
    <w:rsid w:val="00F81F37"/>
    <w:rsid w:val="00F82668"/>
    <w:rsid w:val="00F82C52"/>
    <w:rsid w:val="00F82CD2"/>
    <w:rsid w:val="00F8331A"/>
    <w:rsid w:val="00F83351"/>
    <w:rsid w:val="00F83A79"/>
    <w:rsid w:val="00F84EAB"/>
    <w:rsid w:val="00F853BD"/>
    <w:rsid w:val="00F85543"/>
    <w:rsid w:val="00F855EF"/>
    <w:rsid w:val="00F8560E"/>
    <w:rsid w:val="00F85AA8"/>
    <w:rsid w:val="00F85DB0"/>
    <w:rsid w:val="00F86946"/>
    <w:rsid w:val="00F86D5E"/>
    <w:rsid w:val="00F871B9"/>
    <w:rsid w:val="00F90703"/>
    <w:rsid w:val="00F91428"/>
    <w:rsid w:val="00F91BB3"/>
    <w:rsid w:val="00F91D68"/>
    <w:rsid w:val="00F92198"/>
    <w:rsid w:val="00F926E9"/>
    <w:rsid w:val="00F929EE"/>
    <w:rsid w:val="00F939E4"/>
    <w:rsid w:val="00F93B67"/>
    <w:rsid w:val="00F93E2C"/>
    <w:rsid w:val="00F943A4"/>
    <w:rsid w:val="00F94918"/>
    <w:rsid w:val="00F952F5"/>
    <w:rsid w:val="00F956B4"/>
    <w:rsid w:val="00F95944"/>
    <w:rsid w:val="00F95FA4"/>
    <w:rsid w:val="00F96278"/>
    <w:rsid w:val="00F96656"/>
    <w:rsid w:val="00F967A7"/>
    <w:rsid w:val="00F96872"/>
    <w:rsid w:val="00F968FB"/>
    <w:rsid w:val="00F96997"/>
    <w:rsid w:val="00F96FAE"/>
    <w:rsid w:val="00F9703D"/>
    <w:rsid w:val="00F97C0B"/>
    <w:rsid w:val="00F97D25"/>
    <w:rsid w:val="00F97E73"/>
    <w:rsid w:val="00F97F66"/>
    <w:rsid w:val="00FA0295"/>
    <w:rsid w:val="00FA03F3"/>
    <w:rsid w:val="00FA050A"/>
    <w:rsid w:val="00FA078E"/>
    <w:rsid w:val="00FA0A35"/>
    <w:rsid w:val="00FA15CC"/>
    <w:rsid w:val="00FA29E9"/>
    <w:rsid w:val="00FA32F4"/>
    <w:rsid w:val="00FA3320"/>
    <w:rsid w:val="00FA3900"/>
    <w:rsid w:val="00FA3D3A"/>
    <w:rsid w:val="00FA3F64"/>
    <w:rsid w:val="00FA406A"/>
    <w:rsid w:val="00FA45DD"/>
    <w:rsid w:val="00FA4757"/>
    <w:rsid w:val="00FA519A"/>
    <w:rsid w:val="00FA582C"/>
    <w:rsid w:val="00FA5C2C"/>
    <w:rsid w:val="00FA5F41"/>
    <w:rsid w:val="00FA7290"/>
    <w:rsid w:val="00FA7634"/>
    <w:rsid w:val="00FA785A"/>
    <w:rsid w:val="00FA78CC"/>
    <w:rsid w:val="00FA79AD"/>
    <w:rsid w:val="00FA7C00"/>
    <w:rsid w:val="00FA7F9D"/>
    <w:rsid w:val="00FB025E"/>
    <w:rsid w:val="00FB06B1"/>
    <w:rsid w:val="00FB0790"/>
    <w:rsid w:val="00FB0D89"/>
    <w:rsid w:val="00FB0FF7"/>
    <w:rsid w:val="00FB118B"/>
    <w:rsid w:val="00FB16A5"/>
    <w:rsid w:val="00FB19B6"/>
    <w:rsid w:val="00FB2983"/>
    <w:rsid w:val="00FB2D04"/>
    <w:rsid w:val="00FB30CD"/>
    <w:rsid w:val="00FB3103"/>
    <w:rsid w:val="00FB34E7"/>
    <w:rsid w:val="00FB3562"/>
    <w:rsid w:val="00FB3F44"/>
    <w:rsid w:val="00FB41FB"/>
    <w:rsid w:val="00FB477E"/>
    <w:rsid w:val="00FB47E6"/>
    <w:rsid w:val="00FB497B"/>
    <w:rsid w:val="00FB4A8D"/>
    <w:rsid w:val="00FB5F30"/>
    <w:rsid w:val="00FB5FB6"/>
    <w:rsid w:val="00FB609C"/>
    <w:rsid w:val="00FB67FD"/>
    <w:rsid w:val="00FB69B1"/>
    <w:rsid w:val="00FB7015"/>
    <w:rsid w:val="00FB7564"/>
    <w:rsid w:val="00FB767D"/>
    <w:rsid w:val="00FB7989"/>
    <w:rsid w:val="00FB7B90"/>
    <w:rsid w:val="00FB7C61"/>
    <w:rsid w:val="00FB7E76"/>
    <w:rsid w:val="00FC01BA"/>
    <w:rsid w:val="00FC038E"/>
    <w:rsid w:val="00FC0612"/>
    <w:rsid w:val="00FC0B45"/>
    <w:rsid w:val="00FC0D60"/>
    <w:rsid w:val="00FC1200"/>
    <w:rsid w:val="00FC1714"/>
    <w:rsid w:val="00FC1B99"/>
    <w:rsid w:val="00FC1CC0"/>
    <w:rsid w:val="00FC2B34"/>
    <w:rsid w:val="00FC31C2"/>
    <w:rsid w:val="00FC33DA"/>
    <w:rsid w:val="00FC3445"/>
    <w:rsid w:val="00FC37A4"/>
    <w:rsid w:val="00FC43D0"/>
    <w:rsid w:val="00FC4996"/>
    <w:rsid w:val="00FC5680"/>
    <w:rsid w:val="00FC591F"/>
    <w:rsid w:val="00FC6301"/>
    <w:rsid w:val="00FC63B6"/>
    <w:rsid w:val="00FC6753"/>
    <w:rsid w:val="00FC69DE"/>
    <w:rsid w:val="00FC7980"/>
    <w:rsid w:val="00FC7E86"/>
    <w:rsid w:val="00FC7F57"/>
    <w:rsid w:val="00FD0DE9"/>
    <w:rsid w:val="00FD0FD9"/>
    <w:rsid w:val="00FD14EF"/>
    <w:rsid w:val="00FD1BDE"/>
    <w:rsid w:val="00FD2027"/>
    <w:rsid w:val="00FD2037"/>
    <w:rsid w:val="00FD20CC"/>
    <w:rsid w:val="00FD233A"/>
    <w:rsid w:val="00FD253C"/>
    <w:rsid w:val="00FD293B"/>
    <w:rsid w:val="00FD2EFD"/>
    <w:rsid w:val="00FD3757"/>
    <w:rsid w:val="00FD3E0D"/>
    <w:rsid w:val="00FD4138"/>
    <w:rsid w:val="00FD47AD"/>
    <w:rsid w:val="00FD4905"/>
    <w:rsid w:val="00FD51D8"/>
    <w:rsid w:val="00FD5ADC"/>
    <w:rsid w:val="00FD72E4"/>
    <w:rsid w:val="00FD74B8"/>
    <w:rsid w:val="00FD7A0C"/>
    <w:rsid w:val="00FD7A72"/>
    <w:rsid w:val="00FE00B8"/>
    <w:rsid w:val="00FE06EE"/>
    <w:rsid w:val="00FE1352"/>
    <w:rsid w:val="00FE1E20"/>
    <w:rsid w:val="00FE1E93"/>
    <w:rsid w:val="00FE22F5"/>
    <w:rsid w:val="00FE23ED"/>
    <w:rsid w:val="00FE24BC"/>
    <w:rsid w:val="00FE28FA"/>
    <w:rsid w:val="00FE2BEC"/>
    <w:rsid w:val="00FE30EE"/>
    <w:rsid w:val="00FE394C"/>
    <w:rsid w:val="00FE3E73"/>
    <w:rsid w:val="00FE40BE"/>
    <w:rsid w:val="00FE40C7"/>
    <w:rsid w:val="00FE4CEA"/>
    <w:rsid w:val="00FE4DD9"/>
    <w:rsid w:val="00FE4F25"/>
    <w:rsid w:val="00FE5104"/>
    <w:rsid w:val="00FE5304"/>
    <w:rsid w:val="00FE538E"/>
    <w:rsid w:val="00FE5876"/>
    <w:rsid w:val="00FE643E"/>
    <w:rsid w:val="00FE6777"/>
    <w:rsid w:val="00FE6FB5"/>
    <w:rsid w:val="00FE708A"/>
    <w:rsid w:val="00FE741B"/>
    <w:rsid w:val="00FE7AE3"/>
    <w:rsid w:val="00FE7E60"/>
    <w:rsid w:val="00FF02E3"/>
    <w:rsid w:val="00FF0DF0"/>
    <w:rsid w:val="00FF13E9"/>
    <w:rsid w:val="00FF20DF"/>
    <w:rsid w:val="00FF2718"/>
    <w:rsid w:val="00FF2DBD"/>
    <w:rsid w:val="00FF3229"/>
    <w:rsid w:val="00FF35E3"/>
    <w:rsid w:val="00FF3F9A"/>
    <w:rsid w:val="00FF4289"/>
    <w:rsid w:val="00FF439C"/>
    <w:rsid w:val="00FF4CA4"/>
    <w:rsid w:val="00FF52B0"/>
    <w:rsid w:val="00FF52E2"/>
    <w:rsid w:val="00FF5A16"/>
    <w:rsid w:val="00FF64B3"/>
    <w:rsid w:val="00FF72C9"/>
    <w:rsid w:val="00FF72FF"/>
    <w:rsid w:val="00FF737A"/>
    <w:rsid w:val="00FF73D4"/>
    <w:rsid w:val="00FF7C67"/>
    <w:rsid w:val="00FF7DE9"/>
    <w:rsid w:val="0109A8B3"/>
    <w:rsid w:val="0167F231"/>
    <w:rsid w:val="0169C56E"/>
    <w:rsid w:val="0195E707"/>
    <w:rsid w:val="01C08E1B"/>
    <w:rsid w:val="01DFB163"/>
    <w:rsid w:val="01E4EF4A"/>
    <w:rsid w:val="0200D983"/>
    <w:rsid w:val="0218C9FE"/>
    <w:rsid w:val="02371D0C"/>
    <w:rsid w:val="024D70E2"/>
    <w:rsid w:val="0254323C"/>
    <w:rsid w:val="025BC7C1"/>
    <w:rsid w:val="027F514A"/>
    <w:rsid w:val="0284F3D2"/>
    <w:rsid w:val="02BD271F"/>
    <w:rsid w:val="02CEF017"/>
    <w:rsid w:val="02E2BBB1"/>
    <w:rsid w:val="0351D785"/>
    <w:rsid w:val="0359593B"/>
    <w:rsid w:val="0366B15D"/>
    <w:rsid w:val="037DE1D7"/>
    <w:rsid w:val="03802F11"/>
    <w:rsid w:val="039EAFD5"/>
    <w:rsid w:val="03C931BA"/>
    <w:rsid w:val="03CE6037"/>
    <w:rsid w:val="03DD8EC8"/>
    <w:rsid w:val="04140D71"/>
    <w:rsid w:val="0436ACD3"/>
    <w:rsid w:val="043B3134"/>
    <w:rsid w:val="04610428"/>
    <w:rsid w:val="046A27B1"/>
    <w:rsid w:val="04736FD8"/>
    <w:rsid w:val="04D20FE3"/>
    <w:rsid w:val="04D4E135"/>
    <w:rsid w:val="04E26F43"/>
    <w:rsid w:val="04E584E5"/>
    <w:rsid w:val="04E80229"/>
    <w:rsid w:val="04FB757F"/>
    <w:rsid w:val="056352F2"/>
    <w:rsid w:val="05A35E16"/>
    <w:rsid w:val="05B19508"/>
    <w:rsid w:val="05C0DA9E"/>
    <w:rsid w:val="05E3AEA9"/>
    <w:rsid w:val="05E7EE13"/>
    <w:rsid w:val="061C2F44"/>
    <w:rsid w:val="065580CE"/>
    <w:rsid w:val="066D6A7C"/>
    <w:rsid w:val="06799E36"/>
    <w:rsid w:val="06B500E9"/>
    <w:rsid w:val="06C17554"/>
    <w:rsid w:val="06CB9D15"/>
    <w:rsid w:val="06D1C31A"/>
    <w:rsid w:val="06E00CDA"/>
    <w:rsid w:val="06EBFF3F"/>
    <w:rsid w:val="06FDED12"/>
    <w:rsid w:val="074C53A6"/>
    <w:rsid w:val="074F61BE"/>
    <w:rsid w:val="07783804"/>
    <w:rsid w:val="079DE690"/>
    <w:rsid w:val="07B5E397"/>
    <w:rsid w:val="07D473E7"/>
    <w:rsid w:val="07F1BD57"/>
    <w:rsid w:val="08008D98"/>
    <w:rsid w:val="081F0E4C"/>
    <w:rsid w:val="0821BAB4"/>
    <w:rsid w:val="082A1235"/>
    <w:rsid w:val="08549716"/>
    <w:rsid w:val="086ED4F7"/>
    <w:rsid w:val="08B0C6D1"/>
    <w:rsid w:val="08DA9D92"/>
    <w:rsid w:val="090D2E42"/>
    <w:rsid w:val="0923428A"/>
    <w:rsid w:val="099A54FA"/>
    <w:rsid w:val="09EFD58D"/>
    <w:rsid w:val="0A46C9C2"/>
    <w:rsid w:val="0A602FC3"/>
    <w:rsid w:val="0A7ECB67"/>
    <w:rsid w:val="0AACFAE6"/>
    <w:rsid w:val="0AD7F088"/>
    <w:rsid w:val="0AD9785B"/>
    <w:rsid w:val="0B1141A9"/>
    <w:rsid w:val="0B216458"/>
    <w:rsid w:val="0B309FFB"/>
    <w:rsid w:val="0B439F03"/>
    <w:rsid w:val="0B656467"/>
    <w:rsid w:val="0B675FF3"/>
    <w:rsid w:val="0B6817FC"/>
    <w:rsid w:val="0B6BC019"/>
    <w:rsid w:val="0B7236CA"/>
    <w:rsid w:val="0B8EA47B"/>
    <w:rsid w:val="0BAF7E63"/>
    <w:rsid w:val="0BDDDB89"/>
    <w:rsid w:val="0BFB89C5"/>
    <w:rsid w:val="0C18F27D"/>
    <w:rsid w:val="0C49183C"/>
    <w:rsid w:val="0C610322"/>
    <w:rsid w:val="0C63B43E"/>
    <w:rsid w:val="0C760B4B"/>
    <w:rsid w:val="0C804D74"/>
    <w:rsid w:val="0CCA41AB"/>
    <w:rsid w:val="0CD5917D"/>
    <w:rsid w:val="0CDC9E4D"/>
    <w:rsid w:val="0CEA7CF8"/>
    <w:rsid w:val="0CF09C60"/>
    <w:rsid w:val="0D140459"/>
    <w:rsid w:val="0D36754F"/>
    <w:rsid w:val="0D638BF3"/>
    <w:rsid w:val="0D63FB01"/>
    <w:rsid w:val="0D6C473A"/>
    <w:rsid w:val="0D8E9932"/>
    <w:rsid w:val="0D952F54"/>
    <w:rsid w:val="0D9D0C3A"/>
    <w:rsid w:val="0DD66C49"/>
    <w:rsid w:val="0DE6B5E4"/>
    <w:rsid w:val="0E1C593E"/>
    <w:rsid w:val="0E2479EC"/>
    <w:rsid w:val="0E369505"/>
    <w:rsid w:val="0E847987"/>
    <w:rsid w:val="0ED118F0"/>
    <w:rsid w:val="0ED96B26"/>
    <w:rsid w:val="0EDBB5BB"/>
    <w:rsid w:val="0F2E890E"/>
    <w:rsid w:val="0FBBDF55"/>
    <w:rsid w:val="0FCDD80F"/>
    <w:rsid w:val="0FF9668F"/>
    <w:rsid w:val="1001C7A8"/>
    <w:rsid w:val="107DA489"/>
    <w:rsid w:val="1088517D"/>
    <w:rsid w:val="10A05BE4"/>
    <w:rsid w:val="10A82F47"/>
    <w:rsid w:val="10CDC048"/>
    <w:rsid w:val="10F60723"/>
    <w:rsid w:val="1150A9ED"/>
    <w:rsid w:val="1160E678"/>
    <w:rsid w:val="117E6A35"/>
    <w:rsid w:val="119577D8"/>
    <w:rsid w:val="11B8C96C"/>
    <w:rsid w:val="11BEA6F3"/>
    <w:rsid w:val="11E3C37B"/>
    <w:rsid w:val="11FFCA2C"/>
    <w:rsid w:val="120A4284"/>
    <w:rsid w:val="12216C23"/>
    <w:rsid w:val="1229EB1C"/>
    <w:rsid w:val="12770134"/>
    <w:rsid w:val="129AED6C"/>
    <w:rsid w:val="12A2E245"/>
    <w:rsid w:val="12A7E3D3"/>
    <w:rsid w:val="12E9DBA3"/>
    <w:rsid w:val="12FE939E"/>
    <w:rsid w:val="131C0315"/>
    <w:rsid w:val="131FFE0F"/>
    <w:rsid w:val="133FC32A"/>
    <w:rsid w:val="135A7754"/>
    <w:rsid w:val="137925DA"/>
    <w:rsid w:val="137D7397"/>
    <w:rsid w:val="138B7E61"/>
    <w:rsid w:val="13C32931"/>
    <w:rsid w:val="13C45085"/>
    <w:rsid w:val="13DA1BD2"/>
    <w:rsid w:val="13EB148C"/>
    <w:rsid w:val="14188B37"/>
    <w:rsid w:val="141E51DB"/>
    <w:rsid w:val="142B97F2"/>
    <w:rsid w:val="142E95CC"/>
    <w:rsid w:val="143D7DC8"/>
    <w:rsid w:val="146ECD5E"/>
    <w:rsid w:val="146FCF27"/>
    <w:rsid w:val="1492DBDA"/>
    <w:rsid w:val="14B48853"/>
    <w:rsid w:val="14BC16E6"/>
    <w:rsid w:val="14D8D41D"/>
    <w:rsid w:val="1504D73A"/>
    <w:rsid w:val="154E52BA"/>
    <w:rsid w:val="158A9B4F"/>
    <w:rsid w:val="15A947EE"/>
    <w:rsid w:val="15AE17B4"/>
    <w:rsid w:val="15AF9277"/>
    <w:rsid w:val="15C50CF4"/>
    <w:rsid w:val="15DE0A8E"/>
    <w:rsid w:val="16027C59"/>
    <w:rsid w:val="16305CF4"/>
    <w:rsid w:val="16389BED"/>
    <w:rsid w:val="163ABAA5"/>
    <w:rsid w:val="168985B2"/>
    <w:rsid w:val="16AA4051"/>
    <w:rsid w:val="16C9D8DA"/>
    <w:rsid w:val="16FFDDCE"/>
    <w:rsid w:val="1714A084"/>
    <w:rsid w:val="171AA1CF"/>
    <w:rsid w:val="17226D53"/>
    <w:rsid w:val="1760C67A"/>
    <w:rsid w:val="1764D7B9"/>
    <w:rsid w:val="176A43B9"/>
    <w:rsid w:val="176E888A"/>
    <w:rsid w:val="17819F45"/>
    <w:rsid w:val="17AC5738"/>
    <w:rsid w:val="17AD79A9"/>
    <w:rsid w:val="17B6689D"/>
    <w:rsid w:val="17C1AA3F"/>
    <w:rsid w:val="17DF6922"/>
    <w:rsid w:val="17E4DEF4"/>
    <w:rsid w:val="17E5356E"/>
    <w:rsid w:val="17F6C6DC"/>
    <w:rsid w:val="1832B724"/>
    <w:rsid w:val="18756CA0"/>
    <w:rsid w:val="188513E1"/>
    <w:rsid w:val="18BAABB3"/>
    <w:rsid w:val="18E520FE"/>
    <w:rsid w:val="18EB645F"/>
    <w:rsid w:val="194A79F3"/>
    <w:rsid w:val="194B8CD2"/>
    <w:rsid w:val="1986A31C"/>
    <w:rsid w:val="19AF5B8D"/>
    <w:rsid w:val="19DBDAB6"/>
    <w:rsid w:val="19F1D97D"/>
    <w:rsid w:val="1A0A1F9E"/>
    <w:rsid w:val="1A1D2817"/>
    <w:rsid w:val="1A1D8121"/>
    <w:rsid w:val="1A25F2EF"/>
    <w:rsid w:val="1A4CC651"/>
    <w:rsid w:val="1A91BD40"/>
    <w:rsid w:val="1B0794F8"/>
    <w:rsid w:val="1B0A0998"/>
    <w:rsid w:val="1B4FCB7F"/>
    <w:rsid w:val="1BD042ED"/>
    <w:rsid w:val="1BF71A79"/>
    <w:rsid w:val="1C27F0BE"/>
    <w:rsid w:val="1C55E996"/>
    <w:rsid w:val="1C6D5AFC"/>
    <w:rsid w:val="1C972FE5"/>
    <w:rsid w:val="1CC5E435"/>
    <w:rsid w:val="1CE2D5F7"/>
    <w:rsid w:val="1D17D7AB"/>
    <w:rsid w:val="1D1E5BCA"/>
    <w:rsid w:val="1D28E2C7"/>
    <w:rsid w:val="1D3619AB"/>
    <w:rsid w:val="1D646585"/>
    <w:rsid w:val="1D6B2866"/>
    <w:rsid w:val="1D84FE8B"/>
    <w:rsid w:val="1D954D96"/>
    <w:rsid w:val="1D99AD54"/>
    <w:rsid w:val="1DA619DD"/>
    <w:rsid w:val="1DE45B4B"/>
    <w:rsid w:val="1E615AA3"/>
    <w:rsid w:val="1E765CA8"/>
    <w:rsid w:val="1E78E8A1"/>
    <w:rsid w:val="1E878920"/>
    <w:rsid w:val="1EC66E19"/>
    <w:rsid w:val="1ECB6A4C"/>
    <w:rsid w:val="1ED1978F"/>
    <w:rsid w:val="1ED578B2"/>
    <w:rsid w:val="1EDE930D"/>
    <w:rsid w:val="1EE5B605"/>
    <w:rsid w:val="1EF58479"/>
    <w:rsid w:val="1F177D2C"/>
    <w:rsid w:val="1F345708"/>
    <w:rsid w:val="1F7BA018"/>
    <w:rsid w:val="1F9801B9"/>
    <w:rsid w:val="1FC21BB6"/>
    <w:rsid w:val="1FC89788"/>
    <w:rsid w:val="1FCF60F5"/>
    <w:rsid w:val="204E6D2B"/>
    <w:rsid w:val="20793101"/>
    <w:rsid w:val="208088F2"/>
    <w:rsid w:val="20A6872F"/>
    <w:rsid w:val="20B01B50"/>
    <w:rsid w:val="20E37011"/>
    <w:rsid w:val="20F50B0F"/>
    <w:rsid w:val="2123AE81"/>
    <w:rsid w:val="212BB7CB"/>
    <w:rsid w:val="212CFAE3"/>
    <w:rsid w:val="212D0A76"/>
    <w:rsid w:val="21B737E5"/>
    <w:rsid w:val="21C2AD06"/>
    <w:rsid w:val="21C9BFA6"/>
    <w:rsid w:val="21E81D4E"/>
    <w:rsid w:val="21F756EC"/>
    <w:rsid w:val="21F8E75F"/>
    <w:rsid w:val="2202A43C"/>
    <w:rsid w:val="22178ADA"/>
    <w:rsid w:val="224D4EED"/>
    <w:rsid w:val="2266167F"/>
    <w:rsid w:val="227268C2"/>
    <w:rsid w:val="22808F3D"/>
    <w:rsid w:val="2288E75D"/>
    <w:rsid w:val="2296750B"/>
    <w:rsid w:val="22C7CAAC"/>
    <w:rsid w:val="22D7A147"/>
    <w:rsid w:val="22EF3406"/>
    <w:rsid w:val="22FE66CA"/>
    <w:rsid w:val="2331A836"/>
    <w:rsid w:val="2375A98C"/>
    <w:rsid w:val="238D8BA5"/>
    <w:rsid w:val="23DB17B2"/>
    <w:rsid w:val="242B5786"/>
    <w:rsid w:val="243F0925"/>
    <w:rsid w:val="24435A7C"/>
    <w:rsid w:val="24461276"/>
    <w:rsid w:val="2490E88B"/>
    <w:rsid w:val="2493332C"/>
    <w:rsid w:val="24B7D232"/>
    <w:rsid w:val="24BF64B1"/>
    <w:rsid w:val="24C664C4"/>
    <w:rsid w:val="24E82199"/>
    <w:rsid w:val="252D08F3"/>
    <w:rsid w:val="2541725B"/>
    <w:rsid w:val="255E2A74"/>
    <w:rsid w:val="2571F935"/>
    <w:rsid w:val="259BD381"/>
    <w:rsid w:val="25AAB7DD"/>
    <w:rsid w:val="25F196BF"/>
    <w:rsid w:val="261DB1B3"/>
    <w:rsid w:val="266021DE"/>
    <w:rsid w:val="268E831F"/>
    <w:rsid w:val="26C62886"/>
    <w:rsid w:val="26F9936E"/>
    <w:rsid w:val="2711AC3B"/>
    <w:rsid w:val="279D6F76"/>
    <w:rsid w:val="280491AD"/>
    <w:rsid w:val="2840AF77"/>
    <w:rsid w:val="284E5550"/>
    <w:rsid w:val="2873EDF5"/>
    <w:rsid w:val="287A7108"/>
    <w:rsid w:val="28BC10ED"/>
    <w:rsid w:val="28F3741F"/>
    <w:rsid w:val="29116C56"/>
    <w:rsid w:val="2932678E"/>
    <w:rsid w:val="295DF08F"/>
    <w:rsid w:val="29733CD8"/>
    <w:rsid w:val="298CA8DB"/>
    <w:rsid w:val="299BCFDD"/>
    <w:rsid w:val="29B84884"/>
    <w:rsid w:val="29D0CFE0"/>
    <w:rsid w:val="29D28D78"/>
    <w:rsid w:val="2A1437CE"/>
    <w:rsid w:val="2A358940"/>
    <w:rsid w:val="2A8026E1"/>
    <w:rsid w:val="2A866FFA"/>
    <w:rsid w:val="2B03993F"/>
    <w:rsid w:val="2B045AFB"/>
    <w:rsid w:val="2B265F81"/>
    <w:rsid w:val="2B45E12D"/>
    <w:rsid w:val="2B4C83D7"/>
    <w:rsid w:val="2B5A1794"/>
    <w:rsid w:val="2B7415AA"/>
    <w:rsid w:val="2B78C933"/>
    <w:rsid w:val="2BD38859"/>
    <w:rsid w:val="2BDE2AAC"/>
    <w:rsid w:val="2BFAC680"/>
    <w:rsid w:val="2C0A575F"/>
    <w:rsid w:val="2C244ED2"/>
    <w:rsid w:val="2C6367FD"/>
    <w:rsid w:val="2CA0866F"/>
    <w:rsid w:val="2CD28E84"/>
    <w:rsid w:val="2D041F48"/>
    <w:rsid w:val="2D66A866"/>
    <w:rsid w:val="2D6B34F2"/>
    <w:rsid w:val="2D8A6BAC"/>
    <w:rsid w:val="2DAF586E"/>
    <w:rsid w:val="2DBBB4E1"/>
    <w:rsid w:val="2DCC3304"/>
    <w:rsid w:val="2DD63380"/>
    <w:rsid w:val="2DD679AA"/>
    <w:rsid w:val="2E0FC581"/>
    <w:rsid w:val="2E315D74"/>
    <w:rsid w:val="2E41A1B0"/>
    <w:rsid w:val="2E5D683D"/>
    <w:rsid w:val="2E97FE44"/>
    <w:rsid w:val="2EB7BF8D"/>
    <w:rsid w:val="2EBF8DC5"/>
    <w:rsid w:val="2ED2EA67"/>
    <w:rsid w:val="2F0C1B95"/>
    <w:rsid w:val="2F0F0FD6"/>
    <w:rsid w:val="2F365AB8"/>
    <w:rsid w:val="2F4C48AC"/>
    <w:rsid w:val="2F97591A"/>
    <w:rsid w:val="2FAA6083"/>
    <w:rsid w:val="2FD22B92"/>
    <w:rsid w:val="2FDC84D3"/>
    <w:rsid w:val="2FE2CD80"/>
    <w:rsid w:val="2FFE4C8C"/>
    <w:rsid w:val="304BBC27"/>
    <w:rsid w:val="304C797C"/>
    <w:rsid w:val="306FDC70"/>
    <w:rsid w:val="307E90CC"/>
    <w:rsid w:val="30E16DB1"/>
    <w:rsid w:val="30ECC8CB"/>
    <w:rsid w:val="30F5543A"/>
    <w:rsid w:val="311F6931"/>
    <w:rsid w:val="316379D7"/>
    <w:rsid w:val="31EEF260"/>
    <w:rsid w:val="31F4BF54"/>
    <w:rsid w:val="3254975F"/>
    <w:rsid w:val="328204C2"/>
    <w:rsid w:val="3293E18F"/>
    <w:rsid w:val="32AB5D9A"/>
    <w:rsid w:val="3305BC81"/>
    <w:rsid w:val="331E42A8"/>
    <w:rsid w:val="33315154"/>
    <w:rsid w:val="333EB4A1"/>
    <w:rsid w:val="334782FA"/>
    <w:rsid w:val="33624E47"/>
    <w:rsid w:val="3384D940"/>
    <w:rsid w:val="3389315A"/>
    <w:rsid w:val="3396D366"/>
    <w:rsid w:val="33D6BF2B"/>
    <w:rsid w:val="3417EA5A"/>
    <w:rsid w:val="341EB9DC"/>
    <w:rsid w:val="342F356C"/>
    <w:rsid w:val="34366917"/>
    <w:rsid w:val="344177C8"/>
    <w:rsid w:val="3445EF3C"/>
    <w:rsid w:val="3455F7AD"/>
    <w:rsid w:val="34592C46"/>
    <w:rsid w:val="348AE879"/>
    <w:rsid w:val="348D5EA1"/>
    <w:rsid w:val="349654E2"/>
    <w:rsid w:val="34CBFC8F"/>
    <w:rsid w:val="34E36AD8"/>
    <w:rsid w:val="350E0EFE"/>
    <w:rsid w:val="3515C5FC"/>
    <w:rsid w:val="35359E27"/>
    <w:rsid w:val="355A2E0A"/>
    <w:rsid w:val="358AC89F"/>
    <w:rsid w:val="359457A8"/>
    <w:rsid w:val="35A24244"/>
    <w:rsid w:val="35C515F7"/>
    <w:rsid w:val="3606B8D2"/>
    <w:rsid w:val="361D9568"/>
    <w:rsid w:val="3623F12F"/>
    <w:rsid w:val="362D0711"/>
    <w:rsid w:val="36476414"/>
    <w:rsid w:val="366AFDDD"/>
    <w:rsid w:val="36C7FCB9"/>
    <w:rsid w:val="37063249"/>
    <w:rsid w:val="37282D78"/>
    <w:rsid w:val="37422E34"/>
    <w:rsid w:val="37670488"/>
    <w:rsid w:val="37DDDEA2"/>
    <w:rsid w:val="3814D841"/>
    <w:rsid w:val="38252E7E"/>
    <w:rsid w:val="384DAEDE"/>
    <w:rsid w:val="384E335F"/>
    <w:rsid w:val="386230B1"/>
    <w:rsid w:val="38774DA7"/>
    <w:rsid w:val="3893F70B"/>
    <w:rsid w:val="38A0AC02"/>
    <w:rsid w:val="38A6DEF7"/>
    <w:rsid w:val="38B601C5"/>
    <w:rsid w:val="38F1135B"/>
    <w:rsid w:val="39281A53"/>
    <w:rsid w:val="39629FA1"/>
    <w:rsid w:val="396CB46B"/>
    <w:rsid w:val="39A49C10"/>
    <w:rsid w:val="39E5AA34"/>
    <w:rsid w:val="3A23E896"/>
    <w:rsid w:val="3A3DCEEB"/>
    <w:rsid w:val="3A6E272A"/>
    <w:rsid w:val="3A73E303"/>
    <w:rsid w:val="3A8ED489"/>
    <w:rsid w:val="3A9E8383"/>
    <w:rsid w:val="3AEF968D"/>
    <w:rsid w:val="3AF7FFC0"/>
    <w:rsid w:val="3B10B280"/>
    <w:rsid w:val="3B3E7AEF"/>
    <w:rsid w:val="3B3FB443"/>
    <w:rsid w:val="3B858671"/>
    <w:rsid w:val="3BB6AEDA"/>
    <w:rsid w:val="3BC0C674"/>
    <w:rsid w:val="3BC7D46A"/>
    <w:rsid w:val="3BF0D9E1"/>
    <w:rsid w:val="3BF4067E"/>
    <w:rsid w:val="3BF995CB"/>
    <w:rsid w:val="3C17A287"/>
    <w:rsid w:val="3C37DB33"/>
    <w:rsid w:val="3C5227C5"/>
    <w:rsid w:val="3C5230F5"/>
    <w:rsid w:val="3C6D6B80"/>
    <w:rsid w:val="3C84A8E6"/>
    <w:rsid w:val="3C93630C"/>
    <w:rsid w:val="3CDBD7FB"/>
    <w:rsid w:val="3CDFF43A"/>
    <w:rsid w:val="3CE37347"/>
    <w:rsid w:val="3CF45452"/>
    <w:rsid w:val="3D140A04"/>
    <w:rsid w:val="3D191C1F"/>
    <w:rsid w:val="3D337DFB"/>
    <w:rsid w:val="3D35C478"/>
    <w:rsid w:val="3D4A360E"/>
    <w:rsid w:val="3D510461"/>
    <w:rsid w:val="3D653F3C"/>
    <w:rsid w:val="3D85F6AA"/>
    <w:rsid w:val="3D9E1AE0"/>
    <w:rsid w:val="3DAAEBBA"/>
    <w:rsid w:val="3DBEF622"/>
    <w:rsid w:val="3DF73D2D"/>
    <w:rsid w:val="3E0827E6"/>
    <w:rsid w:val="3E207060"/>
    <w:rsid w:val="3E4759B7"/>
    <w:rsid w:val="3E74EEB1"/>
    <w:rsid w:val="3E7D909D"/>
    <w:rsid w:val="3EE94C0F"/>
    <w:rsid w:val="3EEDD6E3"/>
    <w:rsid w:val="3F147B0F"/>
    <w:rsid w:val="3F746B9E"/>
    <w:rsid w:val="3F902350"/>
    <w:rsid w:val="3FB74A8B"/>
    <w:rsid w:val="4028CB2F"/>
    <w:rsid w:val="402B6BD0"/>
    <w:rsid w:val="404233C9"/>
    <w:rsid w:val="405CF66E"/>
    <w:rsid w:val="406463DF"/>
    <w:rsid w:val="40649F54"/>
    <w:rsid w:val="40738507"/>
    <w:rsid w:val="409D6C5A"/>
    <w:rsid w:val="40D006B6"/>
    <w:rsid w:val="40D87158"/>
    <w:rsid w:val="40E87124"/>
    <w:rsid w:val="4128370B"/>
    <w:rsid w:val="413ACE66"/>
    <w:rsid w:val="41666E4E"/>
    <w:rsid w:val="418EB855"/>
    <w:rsid w:val="41D92437"/>
    <w:rsid w:val="422D628B"/>
    <w:rsid w:val="42356B99"/>
    <w:rsid w:val="423AB55D"/>
    <w:rsid w:val="423DD05D"/>
    <w:rsid w:val="426D2DD1"/>
    <w:rsid w:val="426D3E9A"/>
    <w:rsid w:val="428B6648"/>
    <w:rsid w:val="42D14435"/>
    <w:rsid w:val="42DECF76"/>
    <w:rsid w:val="430239F5"/>
    <w:rsid w:val="430A1C31"/>
    <w:rsid w:val="430EB4E2"/>
    <w:rsid w:val="4317A543"/>
    <w:rsid w:val="4337EA98"/>
    <w:rsid w:val="43BF5982"/>
    <w:rsid w:val="43C10808"/>
    <w:rsid w:val="43E80AA5"/>
    <w:rsid w:val="43FDEF1D"/>
    <w:rsid w:val="440D5DA2"/>
    <w:rsid w:val="441067C3"/>
    <w:rsid w:val="442C7F1B"/>
    <w:rsid w:val="44627337"/>
    <w:rsid w:val="44BC9134"/>
    <w:rsid w:val="44BD4920"/>
    <w:rsid w:val="44F243DE"/>
    <w:rsid w:val="451D2B1A"/>
    <w:rsid w:val="453B7FDB"/>
    <w:rsid w:val="45605080"/>
    <w:rsid w:val="4576B19C"/>
    <w:rsid w:val="4597EBE1"/>
    <w:rsid w:val="45B36205"/>
    <w:rsid w:val="45BA337D"/>
    <w:rsid w:val="45D2F20B"/>
    <w:rsid w:val="45E13CD5"/>
    <w:rsid w:val="45EEECB1"/>
    <w:rsid w:val="4603BA9D"/>
    <w:rsid w:val="46247AC8"/>
    <w:rsid w:val="4656FB4F"/>
    <w:rsid w:val="4680246E"/>
    <w:rsid w:val="468D2784"/>
    <w:rsid w:val="4693BC91"/>
    <w:rsid w:val="469643D4"/>
    <w:rsid w:val="469EC324"/>
    <w:rsid w:val="46D90027"/>
    <w:rsid w:val="46DD948D"/>
    <w:rsid w:val="46E77985"/>
    <w:rsid w:val="46F70886"/>
    <w:rsid w:val="472095F7"/>
    <w:rsid w:val="47370D5C"/>
    <w:rsid w:val="474B6EAD"/>
    <w:rsid w:val="474D9A65"/>
    <w:rsid w:val="4755CDA7"/>
    <w:rsid w:val="476B62FC"/>
    <w:rsid w:val="47908DD8"/>
    <w:rsid w:val="479D8DF4"/>
    <w:rsid w:val="47A2EAAD"/>
    <w:rsid w:val="47F4304A"/>
    <w:rsid w:val="48049947"/>
    <w:rsid w:val="4809C5DC"/>
    <w:rsid w:val="4831F295"/>
    <w:rsid w:val="4842F6EA"/>
    <w:rsid w:val="486860A6"/>
    <w:rsid w:val="4868A5EC"/>
    <w:rsid w:val="487ABCE7"/>
    <w:rsid w:val="487B8B58"/>
    <w:rsid w:val="4926E8FB"/>
    <w:rsid w:val="49498C8C"/>
    <w:rsid w:val="4956B297"/>
    <w:rsid w:val="49657DE4"/>
    <w:rsid w:val="49806F24"/>
    <w:rsid w:val="4992DB80"/>
    <w:rsid w:val="49A0DF42"/>
    <w:rsid w:val="49C49716"/>
    <w:rsid w:val="49DB4FFD"/>
    <w:rsid w:val="49F4C91D"/>
    <w:rsid w:val="4A0484F4"/>
    <w:rsid w:val="4A215635"/>
    <w:rsid w:val="4A2BA3B7"/>
    <w:rsid w:val="4A38C451"/>
    <w:rsid w:val="4A5FC4B6"/>
    <w:rsid w:val="4A7E9EC9"/>
    <w:rsid w:val="4A900537"/>
    <w:rsid w:val="4AFB34D6"/>
    <w:rsid w:val="4B29F9D3"/>
    <w:rsid w:val="4B3A495C"/>
    <w:rsid w:val="4B41CBF8"/>
    <w:rsid w:val="4B5A51E2"/>
    <w:rsid w:val="4B744BEA"/>
    <w:rsid w:val="4B873913"/>
    <w:rsid w:val="4B8C0487"/>
    <w:rsid w:val="4BA9443D"/>
    <w:rsid w:val="4BBE7649"/>
    <w:rsid w:val="4BDC80DD"/>
    <w:rsid w:val="4BF72363"/>
    <w:rsid w:val="4BFA1327"/>
    <w:rsid w:val="4BFEBC27"/>
    <w:rsid w:val="4C2D96C0"/>
    <w:rsid w:val="4C369545"/>
    <w:rsid w:val="4C5C5A0B"/>
    <w:rsid w:val="4D181D26"/>
    <w:rsid w:val="4D35F003"/>
    <w:rsid w:val="4D3F7B4F"/>
    <w:rsid w:val="4DFCBF7F"/>
    <w:rsid w:val="4DFDC9E8"/>
    <w:rsid w:val="4E04869A"/>
    <w:rsid w:val="4E1DB6F5"/>
    <w:rsid w:val="4E28D89B"/>
    <w:rsid w:val="4E2D3C88"/>
    <w:rsid w:val="4E548DB9"/>
    <w:rsid w:val="4E5FC3CF"/>
    <w:rsid w:val="4E757D9B"/>
    <w:rsid w:val="4E7BE571"/>
    <w:rsid w:val="4E82044F"/>
    <w:rsid w:val="4EA5862A"/>
    <w:rsid w:val="4EDD5C18"/>
    <w:rsid w:val="4EE1A3B2"/>
    <w:rsid w:val="4EF4C9E0"/>
    <w:rsid w:val="4F03C966"/>
    <w:rsid w:val="4F0B4F6E"/>
    <w:rsid w:val="4F11F148"/>
    <w:rsid w:val="4F1486EB"/>
    <w:rsid w:val="4F246664"/>
    <w:rsid w:val="4F29DC13"/>
    <w:rsid w:val="4F318979"/>
    <w:rsid w:val="4F3BF73B"/>
    <w:rsid w:val="4F4FD464"/>
    <w:rsid w:val="4F6D7A3A"/>
    <w:rsid w:val="4FB9B24F"/>
    <w:rsid w:val="4FBE3697"/>
    <w:rsid w:val="4FFDF4F6"/>
    <w:rsid w:val="50068271"/>
    <w:rsid w:val="5030CCE3"/>
    <w:rsid w:val="504D0225"/>
    <w:rsid w:val="504ED32B"/>
    <w:rsid w:val="5069C595"/>
    <w:rsid w:val="506A32A0"/>
    <w:rsid w:val="508BEDE6"/>
    <w:rsid w:val="509EECF6"/>
    <w:rsid w:val="50B60F71"/>
    <w:rsid w:val="50C57CCA"/>
    <w:rsid w:val="50CFEEEE"/>
    <w:rsid w:val="50F42D9D"/>
    <w:rsid w:val="511B8A0F"/>
    <w:rsid w:val="513915B6"/>
    <w:rsid w:val="516D4076"/>
    <w:rsid w:val="51764F01"/>
    <w:rsid w:val="5197DD3C"/>
    <w:rsid w:val="51A11F40"/>
    <w:rsid w:val="51A18A3B"/>
    <w:rsid w:val="51B2591A"/>
    <w:rsid w:val="51BFB41C"/>
    <w:rsid w:val="5237FFEC"/>
    <w:rsid w:val="523D61E4"/>
    <w:rsid w:val="5241B8CB"/>
    <w:rsid w:val="527568ED"/>
    <w:rsid w:val="5288211B"/>
    <w:rsid w:val="52980994"/>
    <w:rsid w:val="52A70B1C"/>
    <w:rsid w:val="52E36F63"/>
    <w:rsid w:val="52F5CBC8"/>
    <w:rsid w:val="5316AEBE"/>
    <w:rsid w:val="538EE870"/>
    <w:rsid w:val="53F452CF"/>
    <w:rsid w:val="53FBDE3A"/>
    <w:rsid w:val="5404A367"/>
    <w:rsid w:val="54214615"/>
    <w:rsid w:val="542687A0"/>
    <w:rsid w:val="54364A72"/>
    <w:rsid w:val="545E6D36"/>
    <w:rsid w:val="5472DC57"/>
    <w:rsid w:val="549D3865"/>
    <w:rsid w:val="54A02E43"/>
    <w:rsid w:val="54C43B02"/>
    <w:rsid w:val="54E24467"/>
    <w:rsid w:val="54E60E4A"/>
    <w:rsid w:val="55107E15"/>
    <w:rsid w:val="553D9AE7"/>
    <w:rsid w:val="556334B8"/>
    <w:rsid w:val="55808E4E"/>
    <w:rsid w:val="55818B54"/>
    <w:rsid w:val="55966FE1"/>
    <w:rsid w:val="55A08283"/>
    <w:rsid w:val="55C0DF4D"/>
    <w:rsid w:val="55C85800"/>
    <w:rsid w:val="55D44BA3"/>
    <w:rsid w:val="55E5F796"/>
    <w:rsid w:val="56418912"/>
    <w:rsid w:val="5645B7AD"/>
    <w:rsid w:val="5658D658"/>
    <w:rsid w:val="5676A982"/>
    <w:rsid w:val="56BD4FA3"/>
    <w:rsid w:val="56F46C71"/>
    <w:rsid w:val="56FBE899"/>
    <w:rsid w:val="5709B9E0"/>
    <w:rsid w:val="5716CF59"/>
    <w:rsid w:val="573A00C4"/>
    <w:rsid w:val="573CC26F"/>
    <w:rsid w:val="5744EEA6"/>
    <w:rsid w:val="575063C1"/>
    <w:rsid w:val="57567F30"/>
    <w:rsid w:val="5756C8A3"/>
    <w:rsid w:val="575D9EF0"/>
    <w:rsid w:val="5761E639"/>
    <w:rsid w:val="57815497"/>
    <w:rsid w:val="5782D420"/>
    <w:rsid w:val="5784FBD8"/>
    <w:rsid w:val="5795E446"/>
    <w:rsid w:val="579F78E2"/>
    <w:rsid w:val="57D9EE98"/>
    <w:rsid w:val="57DC4514"/>
    <w:rsid w:val="57E78C40"/>
    <w:rsid w:val="580E0BD8"/>
    <w:rsid w:val="580EF202"/>
    <w:rsid w:val="5817938B"/>
    <w:rsid w:val="5822C337"/>
    <w:rsid w:val="583CC34B"/>
    <w:rsid w:val="584BF73A"/>
    <w:rsid w:val="585D59A5"/>
    <w:rsid w:val="58A51FF6"/>
    <w:rsid w:val="58C13F74"/>
    <w:rsid w:val="58E591F6"/>
    <w:rsid w:val="59277D52"/>
    <w:rsid w:val="596FD8A7"/>
    <w:rsid w:val="59822246"/>
    <w:rsid w:val="5994B6F0"/>
    <w:rsid w:val="59E28179"/>
    <w:rsid w:val="5A1B2C3C"/>
    <w:rsid w:val="5A20CAE5"/>
    <w:rsid w:val="5A30ABCB"/>
    <w:rsid w:val="5A328C69"/>
    <w:rsid w:val="5A6A97B0"/>
    <w:rsid w:val="5A7024CB"/>
    <w:rsid w:val="5A7143C8"/>
    <w:rsid w:val="5AE0EC50"/>
    <w:rsid w:val="5AEF0DCC"/>
    <w:rsid w:val="5B1071BA"/>
    <w:rsid w:val="5B1D1165"/>
    <w:rsid w:val="5B1EFA21"/>
    <w:rsid w:val="5B30C0D0"/>
    <w:rsid w:val="5B94260B"/>
    <w:rsid w:val="5BAD72A3"/>
    <w:rsid w:val="5BAEC299"/>
    <w:rsid w:val="5BD25BB2"/>
    <w:rsid w:val="5BDF41DC"/>
    <w:rsid w:val="5C01426A"/>
    <w:rsid w:val="5C09364B"/>
    <w:rsid w:val="5C286ED6"/>
    <w:rsid w:val="5C3D662E"/>
    <w:rsid w:val="5C407969"/>
    <w:rsid w:val="5C517CE6"/>
    <w:rsid w:val="5C5877EF"/>
    <w:rsid w:val="5C6C37E1"/>
    <w:rsid w:val="5C7BC9CC"/>
    <w:rsid w:val="5C898681"/>
    <w:rsid w:val="5C8B7D68"/>
    <w:rsid w:val="5CA34585"/>
    <w:rsid w:val="5CA843B2"/>
    <w:rsid w:val="5CB7A760"/>
    <w:rsid w:val="5CBF9CF5"/>
    <w:rsid w:val="5CC70F7D"/>
    <w:rsid w:val="5CF11EC5"/>
    <w:rsid w:val="5CF4BECD"/>
    <w:rsid w:val="5D18A5E6"/>
    <w:rsid w:val="5D3A52BF"/>
    <w:rsid w:val="5D626205"/>
    <w:rsid w:val="5D794A40"/>
    <w:rsid w:val="5DB7B6C4"/>
    <w:rsid w:val="5DC4A1E5"/>
    <w:rsid w:val="5DF4E02B"/>
    <w:rsid w:val="5E0C8597"/>
    <w:rsid w:val="5E317BE0"/>
    <w:rsid w:val="5E36B7CE"/>
    <w:rsid w:val="5E4CFB8B"/>
    <w:rsid w:val="5E4D4D12"/>
    <w:rsid w:val="5E5D7329"/>
    <w:rsid w:val="5E848BC1"/>
    <w:rsid w:val="5EA1888B"/>
    <w:rsid w:val="5EB6376B"/>
    <w:rsid w:val="5EBED277"/>
    <w:rsid w:val="5ECCD0DB"/>
    <w:rsid w:val="5EED1A82"/>
    <w:rsid w:val="5F035DE9"/>
    <w:rsid w:val="5F2614A6"/>
    <w:rsid w:val="5F414929"/>
    <w:rsid w:val="5F47F9CE"/>
    <w:rsid w:val="5F72AE8C"/>
    <w:rsid w:val="5FA3CEF6"/>
    <w:rsid w:val="6011B83D"/>
    <w:rsid w:val="6038600D"/>
    <w:rsid w:val="6045FA03"/>
    <w:rsid w:val="604612F3"/>
    <w:rsid w:val="6046CC78"/>
    <w:rsid w:val="60585D5B"/>
    <w:rsid w:val="6072E548"/>
    <w:rsid w:val="6076B0DF"/>
    <w:rsid w:val="60A7C75E"/>
    <w:rsid w:val="60CCA7E7"/>
    <w:rsid w:val="61720143"/>
    <w:rsid w:val="61787256"/>
    <w:rsid w:val="618E9B64"/>
    <w:rsid w:val="61996FBE"/>
    <w:rsid w:val="61B9D7E4"/>
    <w:rsid w:val="61BC3869"/>
    <w:rsid w:val="61C48E6C"/>
    <w:rsid w:val="61DBE90F"/>
    <w:rsid w:val="61DE7C0D"/>
    <w:rsid w:val="61F08201"/>
    <w:rsid w:val="61F39834"/>
    <w:rsid w:val="624ECA0A"/>
    <w:rsid w:val="625EADF4"/>
    <w:rsid w:val="627563A1"/>
    <w:rsid w:val="6293D80A"/>
    <w:rsid w:val="62A21E51"/>
    <w:rsid w:val="62A6E8C4"/>
    <w:rsid w:val="62B9A3F5"/>
    <w:rsid w:val="62BCB6FA"/>
    <w:rsid w:val="62BEF477"/>
    <w:rsid w:val="62E9A3DB"/>
    <w:rsid w:val="630B93DA"/>
    <w:rsid w:val="6326D96D"/>
    <w:rsid w:val="634CB888"/>
    <w:rsid w:val="639F02B3"/>
    <w:rsid w:val="63DDDE1E"/>
    <w:rsid w:val="63E9E6BE"/>
    <w:rsid w:val="64022ADC"/>
    <w:rsid w:val="6420BE83"/>
    <w:rsid w:val="642F309F"/>
    <w:rsid w:val="646327E0"/>
    <w:rsid w:val="64718F45"/>
    <w:rsid w:val="64C9F322"/>
    <w:rsid w:val="65396068"/>
    <w:rsid w:val="656823D1"/>
    <w:rsid w:val="656D210B"/>
    <w:rsid w:val="65752942"/>
    <w:rsid w:val="659BE14A"/>
    <w:rsid w:val="659C5004"/>
    <w:rsid w:val="65C8F500"/>
    <w:rsid w:val="65F09C2F"/>
    <w:rsid w:val="65F3BCA3"/>
    <w:rsid w:val="6611C551"/>
    <w:rsid w:val="664089D3"/>
    <w:rsid w:val="6695A2F4"/>
    <w:rsid w:val="66AABD94"/>
    <w:rsid w:val="66E800D7"/>
    <w:rsid w:val="66E92313"/>
    <w:rsid w:val="66EA640D"/>
    <w:rsid w:val="6705D916"/>
    <w:rsid w:val="6751C135"/>
    <w:rsid w:val="67869327"/>
    <w:rsid w:val="67AF0872"/>
    <w:rsid w:val="67D5FB4A"/>
    <w:rsid w:val="67F7CFB9"/>
    <w:rsid w:val="67FBC39A"/>
    <w:rsid w:val="6808224C"/>
    <w:rsid w:val="685B6A3C"/>
    <w:rsid w:val="686FBDC8"/>
    <w:rsid w:val="687D3560"/>
    <w:rsid w:val="68BACE56"/>
    <w:rsid w:val="68BE0219"/>
    <w:rsid w:val="68F2DF75"/>
    <w:rsid w:val="6905AB90"/>
    <w:rsid w:val="69197FEA"/>
    <w:rsid w:val="693DD5C0"/>
    <w:rsid w:val="698EA76A"/>
    <w:rsid w:val="6996821A"/>
    <w:rsid w:val="699CCF2F"/>
    <w:rsid w:val="69AEA260"/>
    <w:rsid w:val="69C74C3A"/>
    <w:rsid w:val="69C79AB1"/>
    <w:rsid w:val="69C82511"/>
    <w:rsid w:val="69CB50D3"/>
    <w:rsid w:val="6A1A822D"/>
    <w:rsid w:val="6A5383F0"/>
    <w:rsid w:val="6A842149"/>
    <w:rsid w:val="6AB50EB1"/>
    <w:rsid w:val="6AB5131A"/>
    <w:rsid w:val="6ACFB743"/>
    <w:rsid w:val="6B21D61B"/>
    <w:rsid w:val="6B4D017A"/>
    <w:rsid w:val="6B6B9576"/>
    <w:rsid w:val="6B87E9CE"/>
    <w:rsid w:val="6B8F46B3"/>
    <w:rsid w:val="6BC567E1"/>
    <w:rsid w:val="6BF93134"/>
    <w:rsid w:val="6BF9D01F"/>
    <w:rsid w:val="6C002ACC"/>
    <w:rsid w:val="6C4A87AB"/>
    <w:rsid w:val="6C501F5C"/>
    <w:rsid w:val="6CAA5665"/>
    <w:rsid w:val="6CAC8CCF"/>
    <w:rsid w:val="6CD6CF92"/>
    <w:rsid w:val="6CE96B9B"/>
    <w:rsid w:val="6CF8ACE5"/>
    <w:rsid w:val="6D0A2027"/>
    <w:rsid w:val="6D145A25"/>
    <w:rsid w:val="6D6D5592"/>
    <w:rsid w:val="6DBF9E42"/>
    <w:rsid w:val="6DD0CB95"/>
    <w:rsid w:val="6E123C37"/>
    <w:rsid w:val="6E5C52DF"/>
    <w:rsid w:val="6E61D999"/>
    <w:rsid w:val="6E706BAD"/>
    <w:rsid w:val="6E994F23"/>
    <w:rsid w:val="6E9DCC23"/>
    <w:rsid w:val="6EA33A19"/>
    <w:rsid w:val="6ED2A38D"/>
    <w:rsid w:val="6ED43F39"/>
    <w:rsid w:val="6ED6E1E7"/>
    <w:rsid w:val="6EF312BC"/>
    <w:rsid w:val="6EFC0116"/>
    <w:rsid w:val="6EFF43FA"/>
    <w:rsid w:val="6F086C69"/>
    <w:rsid w:val="6F3B451F"/>
    <w:rsid w:val="6F522F17"/>
    <w:rsid w:val="6F602CAD"/>
    <w:rsid w:val="6F97FAF4"/>
    <w:rsid w:val="6FBB4050"/>
    <w:rsid w:val="700EF668"/>
    <w:rsid w:val="70356A4D"/>
    <w:rsid w:val="703A9FB3"/>
    <w:rsid w:val="706EB155"/>
    <w:rsid w:val="7071D29D"/>
    <w:rsid w:val="70A51E50"/>
    <w:rsid w:val="70CB373A"/>
    <w:rsid w:val="70EE8156"/>
    <w:rsid w:val="70FBE883"/>
    <w:rsid w:val="712741DB"/>
    <w:rsid w:val="714267BA"/>
    <w:rsid w:val="715270B4"/>
    <w:rsid w:val="71702E78"/>
    <w:rsid w:val="717B5047"/>
    <w:rsid w:val="71C9D1B4"/>
    <w:rsid w:val="7209750C"/>
    <w:rsid w:val="72172B10"/>
    <w:rsid w:val="72388547"/>
    <w:rsid w:val="724EB546"/>
    <w:rsid w:val="72556DA2"/>
    <w:rsid w:val="72571214"/>
    <w:rsid w:val="726A212F"/>
    <w:rsid w:val="728707C7"/>
    <w:rsid w:val="729A2610"/>
    <w:rsid w:val="729E0D08"/>
    <w:rsid w:val="72C37CB1"/>
    <w:rsid w:val="72C935CC"/>
    <w:rsid w:val="72ED0C55"/>
    <w:rsid w:val="72F69BE1"/>
    <w:rsid w:val="72FC9F51"/>
    <w:rsid w:val="73243610"/>
    <w:rsid w:val="7358D474"/>
    <w:rsid w:val="73804D58"/>
    <w:rsid w:val="73A3C252"/>
    <w:rsid w:val="73D7ECA9"/>
    <w:rsid w:val="73EB0C8A"/>
    <w:rsid w:val="74284DD4"/>
    <w:rsid w:val="745F67C5"/>
    <w:rsid w:val="74629802"/>
    <w:rsid w:val="74702302"/>
    <w:rsid w:val="749B6D6F"/>
    <w:rsid w:val="74A0A318"/>
    <w:rsid w:val="74F162D2"/>
    <w:rsid w:val="7511DAD6"/>
    <w:rsid w:val="75507180"/>
    <w:rsid w:val="757B11A7"/>
    <w:rsid w:val="7580622D"/>
    <w:rsid w:val="7599A9C0"/>
    <w:rsid w:val="75A40F41"/>
    <w:rsid w:val="75B07CCA"/>
    <w:rsid w:val="75D12801"/>
    <w:rsid w:val="75D1DA71"/>
    <w:rsid w:val="75E65C1E"/>
    <w:rsid w:val="766E3408"/>
    <w:rsid w:val="768DBC21"/>
    <w:rsid w:val="76C82B26"/>
    <w:rsid w:val="77122D92"/>
    <w:rsid w:val="771B9410"/>
    <w:rsid w:val="773A1B00"/>
    <w:rsid w:val="7757E14F"/>
    <w:rsid w:val="7769B2C7"/>
    <w:rsid w:val="77825009"/>
    <w:rsid w:val="7784FF8E"/>
    <w:rsid w:val="77A01F93"/>
    <w:rsid w:val="77A4AC4E"/>
    <w:rsid w:val="77ACE532"/>
    <w:rsid w:val="77B77C14"/>
    <w:rsid w:val="77E60CDE"/>
    <w:rsid w:val="77EC1BE5"/>
    <w:rsid w:val="780F7709"/>
    <w:rsid w:val="78118306"/>
    <w:rsid w:val="7827F649"/>
    <w:rsid w:val="783A64E6"/>
    <w:rsid w:val="783DF2CA"/>
    <w:rsid w:val="783E9866"/>
    <w:rsid w:val="78487716"/>
    <w:rsid w:val="785B4E30"/>
    <w:rsid w:val="788BC439"/>
    <w:rsid w:val="78944641"/>
    <w:rsid w:val="78B9D04A"/>
    <w:rsid w:val="78D93D0F"/>
    <w:rsid w:val="78E47496"/>
    <w:rsid w:val="78E83AC1"/>
    <w:rsid w:val="78EE3A52"/>
    <w:rsid w:val="78F5E93F"/>
    <w:rsid w:val="79400ACD"/>
    <w:rsid w:val="7942C70C"/>
    <w:rsid w:val="797F2417"/>
    <w:rsid w:val="799D16CC"/>
    <w:rsid w:val="79FD6C27"/>
    <w:rsid w:val="7A000B38"/>
    <w:rsid w:val="7A052471"/>
    <w:rsid w:val="7A645D5B"/>
    <w:rsid w:val="7AE6133D"/>
    <w:rsid w:val="7B011675"/>
    <w:rsid w:val="7B2B413C"/>
    <w:rsid w:val="7B4C0F30"/>
    <w:rsid w:val="7B66A5BB"/>
    <w:rsid w:val="7B7D3E53"/>
    <w:rsid w:val="7B82D933"/>
    <w:rsid w:val="7B8FD3BD"/>
    <w:rsid w:val="7BC16385"/>
    <w:rsid w:val="7BE52776"/>
    <w:rsid w:val="7BF7E4AB"/>
    <w:rsid w:val="7C087446"/>
    <w:rsid w:val="7C39A56C"/>
    <w:rsid w:val="7C715642"/>
    <w:rsid w:val="7C98D120"/>
    <w:rsid w:val="7CAF070A"/>
    <w:rsid w:val="7CC13BCC"/>
    <w:rsid w:val="7CCD06CC"/>
    <w:rsid w:val="7CCDF65D"/>
    <w:rsid w:val="7CE85D2D"/>
    <w:rsid w:val="7CF7094C"/>
    <w:rsid w:val="7D144002"/>
    <w:rsid w:val="7D2A1848"/>
    <w:rsid w:val="7D463F27"/>
    <w:rsid w:val="7D86BA49"/>
    <w:rsid w:val="7DDB8CF2"/>
    <w:rsid w:val="7DDE3F0E"/>
    <w:rsid w:val="7DFA5AEF"/>
    <w:rsid w:val="7E00156F"/>
    <w:rsid w:val="7E211844"/>
    <w:rsid w:val="7E2BA482"/>
    <w:rsid w:val="7E63A8C8"/>
    <w:rsid w:val="7E8380F8"/>
    <w:rsid w:val="7E88B677"/>
    <w:rsid w:val="7E8EBC3D"/>
    <w:rsid w:val="7E9B81EA"/>
    <w:rsid w:val="7EA549A3"/>
    <w:rsid w:val="7EAEA70A"/>
    <w:rsid w:val="7EE75394"/>
    <w:rsid w:val="7F257496"/>
    <w:rsid w:val="7F31D91C"/>
    <w:rsid w:val="7F4A1BD2"/>
    <w:rsid w:val="7F706BDB"/>
    <w:rsid w:val="7F72E769"/>
    <w:rsid w:val="7FC9C5E7"/>
    <w:rsid w:val="7FEDBF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DB9D"/>
  <w15:chartTrackingRefBased/>
  <w15:docId w15:val="{A9635263-8447-4A1E-8B89-3062F799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DE1"/>
    <w:rPr>
      <w:color w:val="000000" w:themeColor="text1"/>
    </w:rPr>
  </w:style>
  <w:style w:type="paragraph" w:styleId="Heading1">
    <w:name w:val="heading 1"/>
    <w:basedOn w:val="Normal"/>
    <w:next w:val="Normal"/>
    <w:link w:val="Heading1Char"/>
    <w:uiPriority w:val="9"/>
    <w:qFormat/>
    <w:rsid w:val="00192EAC"/>
    <w:pPr>
      <w:keepNext/>
      <w:spacing w:after="0" w:line="240" w:lineRule="auto"/>
      <w:ind w:left="360" w:hanging="360"/>
      <w:jc w:val="center"/>
      <w:outlineLvl w:val="0"/>
    </w:pPr>
    <w:rPr>
      <w:rFonts w:ascii="Times New Roman" w:eastAsia="Times New Roman" w:hAnsi="Times New Roman" w:cs="Times New Roman"/>
      <w:b/>
      <w:bCs/>
      <w:sz w:val="24"/>
      <w:szCs w:val="20"/>
    </w:rPr>
  </w:style>
  <w:style w:type="paragraph" w:styleId="Heading2">
    <w:name w:val="heading 2"/>
    <w:aliases w:val="h2"/>
    <w:basedOn w:val="Normal"/>
    <w:next w:val="Normal"/>
    <w:link w:val="Heading2Char"/>
    <w:autoRedefine/>
    <w:uiPriority w:val="9"/>
    <w:qFormat/>
    <w:rsid w:val="00EB1EA0"/>
    <w:pPr>
      <w:keepNext/>
      <w:widowControl w:val="0"/>
      <w:tabs>
        <w:tab w:val="left" w:pos="72"/>
        <w:tab w:val="left" w:pos="216"/>
        <w:tab w:val="left" w:pos="720"/>
        <w:tab w:val="left" w:pos="1440"/>
        <w:tab w:val="left" w:pos="2250"/>
      </w:tabs>
      <w:spacing w:before="120" w:after="120" w:line="240" w:lineRule="auto"/>
      <w:jc w:val="both"/>
      <w:outlineLvl w:val="1"/>
    </w:pPr>
    <w:rPr>
      <w:rFonts w:eastAsia="MS Mincho" w:cstheme="minorHAnsi"/>
      <w:b/>
      <w:bCs/>
      <w:sz w:val="24"/>
      <w:szCs w:val="24"/>
    </w:rPr>
  </w:style>
  <w:style w:type="paragraph" w:styleId="Heading3">
    <w:name w:val="heading 3"/>
    <w:basedOn w:val="Normal"/>
    <w:next w:val="Normal"/>
    <w:link w:val="Heading3Char"/>
    <w:uiPriority w:val="9"/>
    <w:unhideWhenUsed/>
    <w:qFormat/>
    <w:rsid w:val="00A814F1"/>
    <w:pPr>
      <w:keepNext/>
      <w:keepLines/>
      <w:numPr>
        <w:numId w:val="38"/>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814F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F49D3"/>
    <w:pPr>
      <w:keepNext/>
      <w:keepLines/>
      <w:spacing w:after="220" w:line="240" w:lineRule="auto"/>
      <w:outlineLvl w:val="4"/>
    </w:pPr>
    <w:rPr>
      <w:rFonts w:ascii="Arial" w:eastAsiaTheme="majorEastAsia" w:hAnsi="Arial" w:cstheme="majorBidi"/>
      <w:color w:val="44546A" w:themeColor="text2"/>
    </w:rPr>
  </w:style>
  <w:style w:type="paragraph" w:styleId="Heading6">
    <w:name w:val="heading 6"/>
    <w:basedOn w:val="Normal"/>
    <w:next w:val="Normal"/>
    <w:link w:val="Heading6Char"/>
    <w:uiPriority w:val="9"/>
    <w:unhideWhenUsed/>
    <w:qFormat/>
    <w:rsid w:val="005F49D3"/>
    <w:pPr>
      <w:keepNext/>
      <w:keepLines/>
      <w:spacing w:before="40" w:after="0" w:line="240" w:lineRule="auto"/>
      <w:outlineLvl w:val="5"/>
    </w:pPr>
    <w:rPr>
      <w:rFonts w:asciiTheme="majorHAnsi" w:eastAsiaTheme="majorEastAsia" w:hAnsiTheme="majorHAnsi" w:cstheme="majorBidi"/>
      <w:color w:val="44546A" w:themeColor="text2"/>
    </w:rPr>
  </w:style>
  <w:style w:type="paragraph" w:styleId="Heading7">
    <w:name w:val="heading 7"/>
    <w:basedOn w:val="Normal"/>
    <w:next w:val="Normal"/>
    <w:link w:val="Heading7Char"/>
    <w:uiPriority w:val="9"/>
    <w:unhideWhenUsed/>
    <w:qFormat/>
    <w:rsid w:val="005F49D3"/>
    <w:pPr>
      <w:keepNext/>
      <w:keepLines/>
      <w:spacing w:before="40" w:after="0" w:line="240" w:lineRule="auto"/>
      <w:outlineLvl w:val="6"/>
    </w:pPr>
    <w:rPr>
      <w:rFonts w:asciiTheme="majorHAnsi" w:eastAsiaTheme="majorEastAsia" w:hAnsiTheme="majorHAnsi" w:cstheme="majorBidi"/>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EAC"/>
    <w:rPr>
      <w:rFonts w:ascii="Times New Roman" w:eastAsia="Times New Roman" w:hAnsi="Times New Roman" w:cs="Times New Roman"/>
      <w:b/>
      <w:bCs/>
      <w:sz w:val="24"/>
      <w:szCs w:val="20"/>
    </w:rPr>
  </w:style>
  <w:style w:type="character" w:customStyle="1" w:styleId="Heading2Char">
    <w:name w:val="Heading 2 Char"/>
    <w:aliases w:val="h2 Char"/>
    <w:basedOn w:val="DefaultParagraphFont"/>
    <w:link w:val="Heading2"/>
    <w:uiPriority w:val="9"/>
    <w:rsid w:val="00EB1EA0"/>
    <w:rPr>
      <w:rFonts w:eastAsia="MS Mincho" w:cstheme="minorHAnsi"/>
      <w:b/>
      <w:bCs/>
      <w:sz w:val="24"/>
      <w:szCs w:val="24"/>
    </w:rPr>
  </w:style>
  <w:style w:type="character" w:customStyle="1" w:styleId="Heading3Char">
    <w:name w:val="Heading 3 Char"/>
    <w:basedOn w:val="DefaultParagraphFont"/>
    <w:link w:val="Heading3"/>
    <w:uiPriority w:val="9"/>
    <w:rsid w:val="0065480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814F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F49D3"/>
    <w:rPr>
      <w:rFonts w:ascii="Arial" w:eastAsiaTheme="majorEastAsia" w:hAnsi="Arial" w:cstheme="majorBidi"/>
      <w:color w:val="44546A" w:themeColor="text2"/>
    </w:rPr>
  </w:style>
  <w:style w:type="character" w:customStyle="1" w:styleId="Heading6Char">
    <w:name w:val="Heading 6 Char"/>
    <w:basedOn w:val="DefaultParagraphFont"/>
    <w:link w:val="Heading6"/>
    <w:uiPriority w:val="9"/>
    <w:rsid w:val="005F49D3"/>
    <w:rPr>
      <w:rFonts w:asciiTheme="majorHAnsi" w:eastAsiaTheme="majorEastAsia" w:hAnsiTheme="majorHAnsi" w:cstheme="majorBidi"/>
      <w:color w:val="44546A" w:themeColor="text2"/>
    </w:rPr>
  </w:style>
  <w:style w:type="character" w:customStyle="1" w:styleId="Heading7Char">
    <w:name w:val="Heading 7 Char"/>
    <w:basedOn w:val="DefaultParagraphFont"/>
    <w:link w:val="Heading7"/>
    <w:uiPriority w:val="9"/>
    <w:rsid w:val="005F49D3"/>
    <w:rPr>
      <w:rFonts w:asciiTheme="majorHAnsi" w:eastAsiaTheme="majorEastAsia" w:hAnsiTheme="majorHAnsi" w:cstheme="majorBidi"/>
      <w:i/>
      <w:iCs/>
      <w:color w:val="44546A" w:themeColor="text2"/>
    </w:rPr>
  </w:style>
  <w:style w:type="paragraph" w:styleId="ListParagraph">
    <w:name w:val="List Paragraph"/>
    <w:basedOn w:val="Normal"/>
    <w:link w:val="ListParagraphChar"/>
    <w:uiPriority w:val="34"/>
    <w:qFormat/>
    <w:rsid w:val="006B0FEF"/>
    <w:pPr>
      <w:ind w:left="720"/>
      <w:contextualSpacing/>
    </w:pPr>
  </w:style>
  <w:style w:type="character" w:customStyle="1" w:styleId="ListParagraphChar">
    <w:name w:val="List Paragraph Char"/>
    <w:basedOn w:val="DefaultParagraphFont"/>
    <w:link w:val="ListParagraph"/>
    <w:uiPriority w:val="34"/>
    <w:rsid w:val="00192EAC"/>
  </w:style>
  <w:style w:type="character" w:styleId="CommentReference">
    <w:name w:val="annotation reference"/>
    <w:basedOn w:val="DefaultParagraphFont"/>
    <w:uiPriority w:val="99"/>
    <w:unhideWhenUsed/>
    <w:rsid w:val="00BC1B4A"/>
    <w:rPr>
      <w:sz w:val="16"/>
      <w:szCs w:val="16"/>
    </w:rPr>
  </w:style>
  <w:style w:type="paragraph" w:styleId="CommentText">
    <w:name w:val="annotation text"/>
    <w:basedOn w:val="Normal"/>
    <w:link w:val="CommentTextChar"/>
    <w:uiPriority w:val="99"/>
    <w:unhideWhenUsed/>
    <w:rsid w:val="00BC1B4A"/>
    <w:pPr>
      <w:spacing w:line="240" w:lineRule="auto"/>
    </w:pPr>
    <w:rPr>
      <w:sz w:val="20"/>
      <w:szCs w:val="20"/>
    </w:rPr>
  </w:style>
  <w:style w:type="character" w:customStyle="1" w:styleId="CommentTextChar">
    <w:name w:val="Comment Text Char"/>
    <w:basedOn w:val="DefaultParagraphFont"/>
    <w:link w:val="CommentText"/>
    <w:uiPriority w:val="99"/>
    <w:rsid w:val="00BC1B4A"/>
    <w:rPr>
      <w:sz w:val="20"/>
      <w:szCs w:val="20"/>
    </w:rPr>
  </w:style>
  <w:style w:type="paragraph" w:styleId="CommentSubject">
    <w:name w:val="annotation subject"/>
    <w:basedOn w:val="CommentText"/>
    <w:next w:val="CommentText"/>
    <w:link w:val="CommentSubjectChar"/>
    <w:uiPriority w:val="99"/>
    <w:unhideWhenUsed/>
    <w:rsid w:val="00AE429A"/>
    <w:rPr>
      <w:b/>
      <w:bCs/>
    </w:rPr>
  </w:style>
  <w:style w:type="character" w:customStyle="1" w:styleId="CommentSubjectChar">
    <w:name w:val="Comment Subject Char"/>
    <w:basedOn w:val="CommentTextChar"/>
    <w:link w:val="CommentSubject"/>
    <w:uiPriority w:val="99"/>
    <w:rsid w:val="00BC1B4A"/>
    <w:rPr>
      <w:b/>
      <w:bCs/>
      <w:sz w:val="20"/>
      <w:szCs w:val="20"/>
    </w:rPr>
  </w:style>
  <w:style w:type="paragraph" w:styleId="BalloonText">
    <w:name w:val="Balloon Text"/>
    <w:basedOn w:val="Normal"/>
    <w:link w:val="BalloonTextChar"/>
    <w:uiPriority w:val="99"/>
    <w:semiHidden/>
    <w:unhideWhenUsed/>
    <w:rsid w:val="00BC1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B4A"/>
    <w:rPr>
      <w:rFonts w:ascii="Segoe UI" w:hAnsi="Segoe UI" w:cs="Segoe UI"/>
      <w:sz w:val="18"/>
      <w:szCs w:val="18"/>
    </w:rPr>
  </w:style>
  <w:style w:type="paragraph" w:styleId="BodyText">
    <w:name w:val="Body Text"/>
    <w:basedOn w:val="Normal"/>
    <w:link w:val="BodyTextChar"/>
    <w:uiPriority w:val="1"/>
    <w:qFormat/>
    <w:rsid w:val="00192EAC"/>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1"/>
    <w:rsid w:val="00192EAC"/>
    <w:rPr>
      <w:rFonts w:ascii="Arial" w:eastAsia="Times New Roman" w:hAnsi="Arial" w:cs="Times New Roman"/>
      <w:sz w:val="24"/>
      <w:szCs w:val="20"/>
    </w:rPr>
  </w:style>
  <w:style w:type="paragraph" w:customStyle="1" w:styleId="Default">
    <w:name w:val="Default"/>
    <w:rsid w:val="00192EA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rsid w:val="00C00FC7"/>
    <w:rPr>
      <w:rFonts w:cs="Times New Roman"/>
      <w:color w:val="0000FF"/>
      <w:u w:val="single"/>
    </w:rPr>
  </w:style>
  <w:style w:type="paragraph" w:customStyle="1" w:styleId="Style2">
    <w:name w:val="Style2"/>
    <w:basedOn w:val="Heading2"/>
    <w:rsid w:val="00C00FC7"/>
    <w:pPr>
      <w:numPr>
        <w:numId w:val="4"/>
      </w:numPr>
      <w:tabs>
        <w:tab w:val="left" w:pos="360"/>
      </w:tabs>
      <w:outlineLvl w:val="9"/>
    </w:pPr>
    <w:rPr>
      <w:bCs w:val="0"/>
      <w:kern w:val="28"/>
      <w:sz w:val="22"/>
      <w:szCs w:val="20"/>
    </w:rPr>
  </w:style>
  <w:style w:type="paragraph" w:customStyle="1" w:styleId="p2">
    <w:name w:val="p2"/>
    <w:basedOn w:val="Normal"/>
    <w:uiPriority w:val="99"/>
    <w:rsid w:val="008F6459"/>
    <w:pPr>
      <w:widowControl w:val="0"/>
      <w:tabs>
        <w:tab w:val="left" w:pos="720"/>
      </w:tabs>
      <w:spacing w:before="120" w:after="0" w:line="280" w:lineRule="atLeast"/>
      <w:jc w:val="both"/>
    </w:pPr>
    <w:rPr>
      <w:rFonts w:ascii="Times New Roman" w:eastAsia="Times New Roman" w:hAnsi="Times New Roman" w:cs="Times New Roman"/>
      <w:kern w:val="28"/>
      <w:szCs w:val="20"/>
    </w:rPr>
  </w:style>
  <w:style w:type="paragraph" w:styleId="PlainText">
    <w:name w:val="Plain Text"/>
    <w:basedOn w:val="Normal"/>
    <w:link w:val="PlainTextChar"/>
    <w:uiPriority w:val="99"/>
    <w:unhideWhenUsed/>
    <w:rsid w:val="00F3732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F3732C"/>
    <w:rPr>
      <w:rFonts w:ascii="Courier New" w:eastAsia="Times New Roman" w:hAnsi="Courier New" w:cs="Times New Roman"/>
      <w:sz w:val="20"/>
      <w:szCs w:val="20"/>
    </w:rPr>
  </w:style>
  <w:style w:type="paragraph" w:styleId="BodyTextIndent">
    <w:name w:val="Body Text Indent"/>
    <w:basedOn w:val="Normal"/>
    <w:link w:val="BodyTextIndentChar"/>
    <w:unhideWhenUsed/>
    <w:rsid w:val="00AE429A"/>
    <w:pPr>
      <w:spacing w:after="120"/>
      <w:ind w:left="360"/>
    </w:pPr>
  </w:style>
  <w:style w:type="character" w:customStyle="1" w:styleId="BodyTextIndentChar">
    <w:name w:val="Body Text Indent Char"/>
    <w:basedOn w:val="DefaultParagraphFont"/>
    <w:link w:val="BodyTextIndent"/>
    <w:rsid w:val="005D1985"/>
  </w:style>
  <w:style w:type="paragraph" w:styleId="BodyTextFirstIndent2">
    <w:name w:val="Body Text First Indent 2"/>
    <w:basedOn w:val="BodyTextIndent"/>
    <w:link w:val="BodyTextFirstIndent2Char"/>
    <w:uiPriority w:val="99"/>
    <w:rsid w:val="005D1985"/>
    <w:pPr>
      <w:spacing w:after="0" w:line="240" w:lineRule="auto"/>
      <w:ind w:firstLine="360"/>
    </w:pPr>
    <w:rPr>
      <w:rFonts w:ascii="Times New Roman" w:eastAsia="Times New Roman" w:hAnsi="Times New Roman" w:cs="Times New Roman"/>
      <w:sz w:val="24"/>
      <w:szCs w:val="24"/>
    </w:rPr>
  </w:style>
  <w:style w:type="character" w:customStyle="1" w:styleId="BodyTextFirstIndent2Char">
    <w:name w:val="Body Text First Indent 2 Char"/>
    <w:basedOn w:val="BodyTextIndentChar"/>
    <w:link w:val="BodyTextFirstIndent2"/>
    <w:uiPriority w:val="99"/>
    <w:rsid w:val="005D1985"/>
    <w:rPr>
      <w:rFonts w:ascii="Times New Roman" w:eastAsia="Times New Roman" w:hAnsi="Times New Roman" w:cs="Times New Roman"/>
      <w:sz w:val="24"/>
      <w:szCs w:val="24"/>
    </w:rPr>
  </w:style>
  <w:style w:type="paragraph" w:styleId="BodyText2">
    <w:name w:val="Body Text 2"/>
    <w:basedOn w:val="Normal"/>
    <w:link w:val="BodyText2Char"/>
    <w:rsid w:val="00686FE2"/>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86FE2"/>
    <w:rPr>
      <w:rFonts w:ascii="Times New Roman" w:eastAsia="Times New Roman" w:hAnsi="Times New Roman" w:cs="Times New Roman"/>
      <w:sz w:val="24"/>
      <w:szCs w:val="24"/>
    </w:rPr>
  </w:style>
  <w:style w:type="paragraph" w:styleId="Quote">
    <w:name w:val="Quote"/>
    <w:aliases w:val="Attachment"/>
    <w:basedOn w:val="Heading1"/>
    <w:next w:val="Normal"/>
    <w:link w:val="QuoteChar"/>
    <w:uiPriority w:val="29"/>
    <w:qFormat/>
    <w:rsid w:val="007339EB"/>
    <w:pPr>
      <w:spacing w:after="240"/>
      <w:ind w:left="0" w:firstLine="0"/>
    </w:pPr>
    <w:rPr>
      <w:rFonts w:asciiTheme="minorHAnsi" w:eastAsia="MS Mincho" w:hAnsiTheme="minorHAnsi" w:cstheme="minorHAnsi"/>
      <w:sz w:val="28"/>
    </w:rPr>
  </w:style>
  <w:style w:type="character" w:customStyle="1" w:styleId="QuoteChar">
    <w:name w:val="Quote Char"/>
    <w:aliases w:val="Attachment Char"/>
    <w:basedOn w:val="DefaultParagraphFont"/>
    <w:link w:val="Quote"/>
    <w:uiPriority w:val="29"/>
    <w:rsid w:val="007339EB"/>
    <w:rPr>
      <w:rFonts w:eastAsia="MS Mincho" w:cstheme="minorHAnsi"/>
      <w:b/>
      <w:bCs/>
      <w:sz w:val="28"/>
      <w:szCs w:val="20"/>
    </w:rPr>
  </w:style>
  <w:style w:type="character" w:styleId="Strong">
    <w:name w:val="Strong"/>
    <w:uiPriority w:val="22"/>
    <w:qFormat/>
    <w:rsid w:val="007339EB"/>
  </w:style>
  <w:style w:type="paragraph" w:customStyle="1" w:styleId="Strong-excluded">
    <w:name w:val="Strong - excluded"/>
    <w:basedOn w:val="NoSpacing"/>
    <w:link w:val="Strong-excludedChar"/>
    <w:qFormat/>
    <w:rsid w:val="007339EB"/>
    <w:rPr>
      <w:b/>
    </w:rPr>
  </w:style>
  <w:style w:type="paragraph" w:styleId="NoSpacing">
    <w:name w:val="No Spacing"/>
    <w:uiPriority w:val="1"/>
    <w:qFormat/>
    <w:rsid w:val="007339EB"/>
    <w:pPr>
      <w:spacing w:after="0" w:line="240" w:lineRule="auto"/>
      <w:jc w:val="both"/>
    </w:pPr>
    <w:rPr>
      <w:rFonts w:eastAsia="MS Mincho" w:cstheme="minorHAnsi"/>
      <w:sz w:val="24"/>
      <w:szCs w:val="24"/>
    </w:rPr>
  </w:style>
  <w:style w:type="character" w:customStyle="1" w:styleId="Strong-excludedChar">
    <w:name w:val="Strong - excluded Char"/>
    <w:basedOn w:val="DefaultParagraphFont"/>
    <w:link w:val="Strong-excluded"/>
    <w:rsid w:val="007339EB"/>
    <w:rPr>
      <w:rFonts w:eastAsia="MS Mincho" w:cstheme="minorHAnsi"/>
      <w:b/>
      <w:sz w:val="24"/>
      <w:szCs w:val="24"/>
    </w:rPr>
  </w:style>
  <w:style w:type="paragraph" w:styleId="Header">
    <w:name w:val="header"/>
    <w:basedOn w:val="Normal"/>
    <w:link w:val="HeaderChar"/>
    <w:uiPriority w:val="99"/>
    <w:rsid w:val="00F5008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50086"/>
    <w:rPr>
      <w:rFonts w:ascii="Times New Roman" w:eastAsia="Times New Roman" w:hAnsi="Times New Roman" w:cs="Times New Roman"/>
      <w:sz w:val="24"/>
      <w:szCs w:val="24"/>
    </w:rPr>
  </w:style>
  <w:style w:type="table" w:styleId="TableGrid">
    <w:name w:val="Table Grid"/>
    <w:basedOn w:val="TableNormal"/>
    <w:uiPriority w:val="39"/>
    <w:rsid w:val="00F50086"/>
    <w:pPr>
      <w:spacing w:after="0" w:line="240" w:lineRule="auto"/>
    </w:pPr>
    <w:rPr>
      <w:rFonts w:ascii="Times New Roman" w:eastAsia="Times New Roman" w:hAnsi="Times New Roman" w:cs="Times New Roman"/>
      <w:sz w:val="20"/>
      <w:szCs w:val="20"/>
    </w:rPr>
    <w:tblPr/>
  </w:style>
  <w:style w:type="paragraph" w:customStyle="1" w:styleId="ColorfulList-Accent11">
    <w:name w:val="Colorful List - Accent 11"/>
    <w:basedOn w:val="Normal"/>
    <w:uiPriority w:val="34"/>
    <w:qFormat/>
    <w:rsid w:val="00F50086"/>
    <w:pPr>
      <w:spacing w:after="0" w:line="240" w:lineRule="auto"/>
      <w:ind w:left="720"/>
    </w:pPr>
    <w:rPr>
      <w:rFonts w:ascii="Times New Roman" w:eastAsia="Times New Roman" w:hAnsi="Times New Roman" w:cs="Times New Roman"/>
      <w:szCs w:val="24"/>
    </w:rPr>
  </w:style>
  <w:style w:type="paragraph" w:customStyle="1" w:styleId="AttachmentHeading2">
    <w:name w:val="Attachment Heading2"/>
    <w:basedOn w:val="Subtitle"/>
    <w:link w:val="AttachmentHeading2Char"/>
    <w:qFormat/>
    <w:rsid w:val="00815BBB"/>
    <w:pPr>
      <w:spacing w:before="240" w:line="240" w:lineRule="auto"/>
      <w:jc w:val="both"/>
    </w:pPr>
    <w:rPr>
      <w:rFonts w:cstheme="minorHAnsi"/>
      <w:b/>
      <w:sz w:val="24"/>
      <w:szCs w:val="24"/>
    </w:rPr>
  </w:style>
  <w:style w:type="paragraph" w:styleId="Subtitle">
    <w:name w:val="Subtitle"/>
    <w:basedOn w:val="Normal"/>
    <w:next w:val="Normal"/>
    <w:link w:val="SubtitleChar"/>
    <w:uiPriority w:val="11"/>
    <w:qFormat/>
    <w:rsid w:val="00815BB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15BBB"/>
    <w:rPr>
      <w:rFonts w:eastAsiaTheme="minorEastAsia"/>
      <w:color w:val="5A5A5A" w:themeColor="text1" w:themeTint="A5"/>
      <w:spacing w:val="15"/>
    </w:rPr>
  </w:style>
  <w:style w:type="character" w:customStyle="1" w:styleId="AttachmentHeading2Char">
    <w:name w:val="Attachment Heading2 Char"/>
    <w:basedOn w:val="SubtitleChar"/>
    <w:link w:val="AttachmentHeading2"/>
    <w:rsid w:val="00815BBB"/>
    <w:rPr>
      <w:rFonts w:eastAsiaTheme="minorEastAsia" w:cstheme="minorHAnsi"/>
      <w:b/>
      <w:color w:val="5A5A5A" w:themeColor="text1" w:themeTint="A5"/>
      <w:spacing w:val="15"/>
      <w:sz w:val="24"/>
      <w:szCs w:val="24"/>
    </w:rPr>
  </w:style>
  <w:style w:type="paragraph" w:customStyle="1" w:styleId="TxBrp7">
    <w:name w:val="TxBr_p7"/>
    <w:basedOn w:val="Normal"/>
    <w:rsid w:val="002E51D1"/>
    <w:pPr>
      <w:widowControl w:val="0"/>
      <w:tabs>
        <w:tab w:val="left" w:pos="368"/>
      </w:tabs>
      <w:spacing w:after="0" w:line="260" w:lineRule="atLeast"/>
      <w:ind w:left="889" w:hanging="368"/>
    </w:pPr>
    <w:rPr>
      <w:rFonts w:ascii="Times New Roman" w:eastAsia="Times New Roman" w:hAnsi="Times New Roman" w:cs="Times New Roman"/>
      <w:snapToGrid w:val="0"/>
      <w:sz w:val="24"/>
      <w:szCs w:val="24"/>
    </w:rPr>
  </w:style>
  <w:style w:type="paragraph" w:customStyle="1" w:styleId="TableParagraph">
    <w:name w:val="Table Paragraph"/>
    <w:basedOn w:val="Normal"/>
    <w:uiPriority w:val="1"/>
    <w:qFormat/>
    <w:rsid w:val="00D9687B"/>
    <w:pPr>
      <w:widowControl w:val="0"/>
      <w:autoSpaceDE w:val="0"/>
      <w:autoSpaceDN w:val="0"/>
      <w:spacing w:after="0" w:line="240" w:lineRule="auto"/>
    </w:pPr>
    <w:rPr>
      <w:rFonts w:ascii="Times New Roman" w:eastAsia="Times New Roman" w:hAnsi="Times New Roman" w:cs="Times New Roman"/>
    </w:rPr>
  </w:style>
  <w:style w:type="character" w:customStyle="1" w:styleId="normaltextrun">
    <w:name w:val="normaltextrun"/>
    <w:basedOn w:val="DefaultParagraphFont"/>
    <w:rsid w:val="009A4A34"/>
  </w:style>
  <w:style w:type="character" w:customStyle="1" w:styleId="contextualspellingandgrammarerror">
    <w:name w:val="contextualspellingandgrammarerror"/>
    <w:basedOn w:val="DefaultParagraphFont"/>
    <w:rsid w:val="009A4A34"/>
  </w:style>
  <w:style w:type="paragraph" w:styleId="Revision">
    <w:name w:val="Revision"/>
    <w:hidden/>
    <w:uiPriority w:val="99"/>
    <w:semiHidden/>
    <w:rsid w:val="004A5A6A"/>
    <w:pPr>
      <w:spacing w:after="0" w:line="240" w:lineRule="auto"/>
    </w:pPr>
  </w:style>
  <w:style w:type="character" w:styleId="UnresolvedMention">
    <w:name w:val="Unresolved Mention"/>
    <w:basedOn w:val="DefaultParagraphFont"/>
    <w:uiPriority w:val="99"/>
    <w:unhideWhenUsed/>
    <w:rsid w:val="00006C8B"/>
    <w:rPr>
      <w:color w:val="605E5C"/>
      <w:shd w:val="clear" w:color="auto" w:fill="E1DFDD"/>
    </w:rPr>
  </w:style>
  <w:style w:type="paragraph" w:styleId="Footer">
    <w:name w:val="footer"/>
    <w:basedOn w:val="Normal"/>
    <w:link w:val="FooterChar"/>
    <w:uiPriority w:val="99"/>
    <w:unhideWhenUsed/>
    <w:qFormat/>
    <w:rsid w:val="00AE4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720"/>
  </w:style>
  <w:style w:type="character" w:styleId="FollowedHyperlink">
    <w:name w:val="FollowedHyperlink"/>
    <w:basedOn w:val="DefaultParagraphFont"/>
    <w:uiPriority w:val="99"/>
    <w:unhideWhenUsed/>
    <w:rsid w:val="00AE429A"/>
    <w:rPr>
      <w:color w:val="954F72" w:themeColor="followedHyperlink"/>
      <w:u w:val="single"/>
    </w:rPr>
  </w:style>
  <w:style w:type="character" w:styleId="Mention">
    <w:name w:val="Mention"/>
    <w:basedOn w:val="DefaultParagraphFont"/>
    <w:uiPriority w:val="99"/>
    <w:unhideWhenUsed/>
    <w:rsid w:val="00F21139"/>
    <w:rPr>
      <w:color w:val="2B579A"/>
      <w:shd w:val="clear" w:color="auto" w:fill="E1DFDD"/>
    </w:rPr>
  </w:style>
  <w:style w:type="character" w:customStyle="1" w:styleId="eop">
    <w:name w:val="eop"/>
    <w:basedOn w:val="DefaultParagraphFont"/>
    <w:rsid w:val="0057254E"/>
  </w:style>
  <w:style w:type="paragraph" w:customStyle="1" w:styleId="paragraph">
    <w:name w:val="paragraph"/>
    <w:basedOn w:val="Normal"/>
    <w:rsid w:val="000357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75267493">
    <w:name w:val="scxw75267493"/>
    <w:basedOn w:val="DefaultParagraphFont"/>
    <w:rsid w:val="0003573F"/>
  </w:style>
  <w:style w:type="paragraph" w:styleId="TOCHeading">
    <w:name w:val="TOC Heading"/>
    <w:basedOn w:val="Heading1"/>
    <w:next w:val="Normal"/>
    <w:uiPriority w:val="39"/>
    <w:unhideWhenUsed/>
    <w:qFormat/>
    <w:rsid w:val="00A82F12"/>
    <w:pPr>
      <w:keepLines/>
      <w:spacing w:before="240" w:line="259" w:lineRule="auto"/>
      <w:ind w:left="0" w:firstLine="0"/>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aliases w:val="ASPR Branded TOC"/>
    <w:basedOn w:val="Normal"/>
    <w:next w:val="Normal"/>
    <w:autoRedefine/>
    <w:uiPriority w:val="39"/>
    <w:unhideWhenUsed/>
    <w:qFormat/>
    <w:rsid w:val="00646CBB"/>
    <w:pPr>
      <w:tabs>
        <w:tab w:val="left" w:pos="450"/>
        <w:tab w:val="right" w:leader="dot" w:pos="9350"/>
      </w:tabs>
      <w:spacing w:after="100"/>
      <w:ind w:left="180" w:right="270"/>
    </w:pPr>
    <w:rPr>
      <w:rFonts w:eastAsia="MS Mincho" w:cstheme="minorHAnsi"/>
      <w:b/>
      <w:bCs/>
      <w:noProof/>
    </w:rPr>
  </w:style>
  <w:style w:type="paragraph" w:styleId="TOC2">
    <w:name w:val="toc 2"/>
    <w:basedOn w:val="Normal"/>
    <w:next w:val="Normal"/>
    <w:autoRedefine/>
    <w:uiPriority w:val="39"/>
    <w:unhideWhenUsed/>
    <w:rsid w:val="003B7227"/>
    <w:pPr>
      <w:tabs>
        <w:tab w:val="right" w:leader="dot" w:pos="9360"/>
      </w:tabs>
      <w:spacing w:after="100"/>
      <w:ind w:left="220" w:right="180"/>
    </w:pPr>
  </w:style>
  <w:style w:type="paragraph" w:styleId="TOC3">
    <w:name w:val="toc 3"/>
    <w:basedOn w:val="Normal"/>
    <w:next w:val="Normal"/>
    <w:autoRedefine/>
    <w:uiPriority w:val="39"/>
    <w:unhideWhenUsed/>
    <w:rsid w:val="00F25093"/>
    <w:pPr>
      <w:tabs>
        <w:tab w:val="left" w:pos="900"/>
        <w:tab w:val="right" w:leader="dot" w:pos="9360"/>
      </w:tabs>
      <w:spacing w:after="100"/>
      <w:ind w:left="440"/>
    </w:pPr>
  </w:style>
  <w:style w:type="character" w:customStyle="1" w:styleId="ui-provider">
    <w:name w:val="ui-provider"/>
    <w:basedOn w:val="DefaultParagraphFont"/>
    <w:rsid w:val="00D6553B"/>
  </w:style>
  <w:style w:type="character" w:styleId="PageNumber">
    <w:name w:val="page number"/>
    <w:basedOn w:val="DefaultParagraphFont"/>
    <w:rsid w:val="005F49D3"/>
  </w:style>
  <w:style w:type="table" w:customStyle="1" w:styleId="Table">
    <w:name w:val="Table"/>
    <w:basedOn w:val="TableNormal"/>
    <w:rsid w:val="005F49D3"/>
    <w:pPr>
      <w:spacing w:after="0" w:line="240" w:lineRule="auto"/>
    </w:pPr>
    <w:rPr>
      <w:rFonts w:ascii="Arial" w:hAnsi="Arial"/>
    </w:rPr>
    <w:tblPr>
      <w:jc w:val="center"/>
    </w:tblPr>
    <w:trPr>
      <w:jc w:val="center"/>
    </w:trPr>
    <w:tcPr>
      <w:shd w:val="clear" w:color="auto" w:fill="000080"/>
    </w:tcPr>
    <w:tblStylePr w:type="firstRow">
      <w:pPr>
        <w:jc w:val="center"/>
      </w:pPr>
      <w:rPr>
        <w:rFonts w:ascii="Arial" w:hAnsi="Arial"/>
        <w:b w:val="0"/>
        <w:sz w:val="20"/>
      </w:rPr>
    </w:tblStylePr>
  </w:style>
  <w:style w:type="paragraph" w:styleId="ListBullet">
    <w:name w:val="List Bullet"/>
    <w:basedOn w:val="Normal"/>
    <w:link w:val="ListBulletChar"/>
    <w:rsid w:val="005F49D3"/>
    <w:pPr>
      <w:numPr>
        <w:numId w:val="6"/>
      </w:numPr>
      <w:spacing w:after="240" w:line="240" w:lineRule="auto"/>
    </w:pPr>
    <w:rPr>
      <w:rFonts w:ascii="Arial" w:hAnsi="Arial"/>
    </w:rPr>
  </w:style>
  <w:style w:type="character" w:customStyle="1" w:styleId="ListBulletChar">
    <w:name w:val="List Bullet Char"/>
    <w:basedOn w:val="DefaultParagraphFont"/>
    <w:link w:val="ListBullet"/>
    <w:rsid w:val="005F49D3"/>
    <w:rPr>
      <w:rFonts w:ascii="Arial" w:hAnsi="Arial"/>
    </w:rPr>
  </w:style>
  <w:style w:type="paragraph" w:customStyle="1" w:styleId="Tabletext">
    <w:name w:val="Table text"/>
    <w:basedOn w:val="Normal"/>
    <w:rsid w:val="005F49D3"/>
    <w:pPr>
      <w:spacing w:before="40" w:after="40" w:line="240" w:lineRule="auto"/>
    </w:pPr>
    <w:rPr>
      <w:rFonts w:ascii="Arial" w:hAnsi="Arial"/>
      <w:sz w:val="20"/>
    </w:rPr>
  </w:style>
  <w:style w:type="paragraph" w:customStyle="1" w:styleId="TableHead">
    <w:name w:val="Table Head"/>
    <w:basedOn w:val="Normal"/>
    <w:rsid w:val="005F49D3"/>
    <w:pPr>
      <w:spacing w:before="40" w:after="40" w:line="240" w:lineRule="auto"/>
      <w:jc w:val="center"/>
    </w:pPr>
    <w:rPr>
      <w:rFonts w:ascii="Arial" w:hAnsi="Arial"/>
      <w:b/>
      <w:sz w:val="20"/>
    </w:rPr>
  </w:style>
  <w:style w:type="paragraph" w:styleId="Caption">
    <w:name w:val="caption"/>
    <w:aliases w:val="Caption/Credit/Table/Chart"/>
    <w:basedOn w:val="Normal"/>
    <w:next w:val="Normal"/>
    <w:uiPriority w:val="35"/>
    <w:unhideWhenUsed/>
    <w:qFormat/>
    <w:rsid w:val="005F49D3"/>
    <w:pPr>
      <w:spacing w:after="200" w:line="240" w:lineRule="auto"/>
    </w:pPr>
    <w:rPr>
      <w:rFonts w:ascii="Arial" w:hAnsi="Arial"/>
      <w:bCs/>
      <w:i/>
      <w:color w:val="44546A" w:themeColor="text2"/>
      <w:sz w:val="18"/>
      <w:szCs w:val="18"/>
    </w:rPr>
  </w:style>
  <w:style w:type="paragraph" w:customStyle="1" w:styleId="HeaderTitle">
    <w:name w:val="HeaderTitle"/>
    <w:basedOn w:val="Normal"/>
    <w:rsid w:val="005F49D3"/>
    <w:pPr>
      <w:spacing w:after="240" w:line="240" w:lineRule="auto"/>
    </w:pPr>
    <w:rPr>
      <w:rFonts w:ascii="Verdana" w:hAnsi="Verdana" w:cs="Arial"/>
      <w:b/>
      <w:caps/>
      <w:color w:val="FFFFFF"/>
      <w:sz w:val="28"/>
      <w:szCs w:val="28"/>
      <w:lang w:val="fr-FR"/>
    </w:rPr>
  </w:style>
  <w:style w:type="paragraph" w:customStyle="1" w:styleId="HeaderSubTitle">
    <w:name w:val="HeaderSubTitle"/>
    <w:basedOn w:val="Normal"/>
    <w:rsid w:val="005F49D3"/>
    <w:pPr>
      <w:spacing w:after="240" w:line="240" w:lineRule="auto"/>
    </w:pPr>
    <w:rPr>
      <w:rFonts w:ascii="Arial" w:hAnsi="Arial" w:cs="Arial"/>
      <w:b/>
      <w:color w:val="FFFFFF"/>
      <w:lang w:val="fr-FR"/>
    </w:rPr>
  </w:style>
  <w:style w:type="paragraph" w:styleId="Title">
    <w:name w:val="Title"/>
    <w:basedOn w:val="Normal"/>
    <w:link w:val="TitleChar"/>
    <w:uiPriority w:val="10"/>
    <w:qFormat/>
    <w:rsid w:val="005F49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9D3"/>
    <w:rPr>
      <w:rFonts w:asciiTheme="majorHAnsi" w:eastAsiaTheme="majorEastAsia" w:hAnsiTheme="majorHAnsi" w:cstheme="majorBidi"/>
      <w:spacing w:val="-10"/>
      <w:kern w:val="28"/>
      <w:sz w:val="56"/>
      <w:szCs w:val="56"/>
    </w:rPr>
  </w:style>
  <w:style w:type="paragraph" w:customStyle="1" w:styleId="FooterTitle">
    <w:name w:val="FooterTitle"/>
    <w:link w:val="FooterTitleChar"/>
    <w:rsid w:val="005F49D3"/>
    <w:pPr>
      <w:tabs>
        <w:tab w:val="center" w:pos="4680"/>
        <w:tab w:val="right" w:pos="9360"/>
      </w:tabs>
      <w:spacing w:after="0" w:line="240" w:lineRule="auto"/>
    </w:pPr>
    <w:rPr>
      <w:rFonts w:ascii="Arial Bold" w:eastAsia="Times New Roman" w:hAnsi="Arial Bold" w:cs="Arial"/>
      <w:b/>
      <w:color w:val="2E368F"/>
      <w:sz w:val="18"/>
      <w:szCs w:val="18"/>
    </w:rPr>
  </w:style>
  <w:style w:type="character" w:customStyle="1" w:styleId="FooterTitleChar">
    <w:name w:val="FooterTitle Char"/>
    <w:basedOn w:val="HeaderChar"/>
    <w:link w:val="FooterTitle"/>
    <w:rsid w:val="005F49D3"/>
    <w:rPr>
      <w:rFonts w:ascii="Arial Bold" w:eastAsia="Times New Roman" w:hAnsi="Arial Bold" w:cs="Arial"/>
      <w:b/>
      <w:color w:val="2E368F"/>
      <w:sz w:val="18"/>
      <w:szCs w:val="18"/>
    </w:rPr>
  </w:style>
  <w:style w:type="paragraph" w:customStyle="1" w:styleId="PageNumber0">
    <w:name w:val="PageNumber"/>
    <w:basedOn w:val="FooterTitle"/>
    <w:link w:val="PageNumberChar"/>
    <w:rsid w:val="005F49D3"/>
    <w:rPr>
      <w:rFonts w:ascii="Arial" w:hAnsi="Arial"/>
    </w:rPr>
  </w:style>
  <w:style w:type="character" w:customStyle="1" w:styleId="PageNumberChar">
    <w:name w:val="PageNumber Char"/>
    <w:basedOn w:val="FooterTitleChar"/>
    <w:link w:val="PageNumber0"/>
    <w:rsid w:val="005F49D3"/>
    <w:rPr>
      <w:rFonts w:ascii="Arial" w:eastAsia="Times New Roman" w:hAnsi="Arial" w:cs="Arial"/>
      <w:b/>
      <w:color w:val="2E368F"/>
      <w:sz w:val="18"/>
      <w:szCs w:val="18"/>
    </w:rPr>
  </w:style>
  <w:style w:type="paragraph" w:customStyle="1" w:styleId="Draft">
    <w:name w:val="Draft"/>
    <w:basedOn w:val="Header"/>
    <w:link w:val="DraftChar"/>
    <w:rsid w:val="005F49D3"/>
    <w:pPr>
      <w:tabs>
        <w:tab w:val="clear" w:pos="4320"/>
        <w:tab w:val="clear" w:pos="8640"/>
        <w:tab w:val="center" w:pos="4680"/>
        <w:tab w:val="right" w:pos="9360"/>
      </w:tabs>
      <w:spacing w:after="240"/>
      <w:jc w:val="center"/>
    </w:pPr>
    <w:rPr>
      <w:rFonts w:ascii="Verdana" w:hAnsi="Verdana" w:cs="Arial"/>
      <w:caps/>
      <w:color w:val="2E368F"/>
      <w:sz w:val="18"/>
      <w:szCs w:val="18"/>
    </w:rPr>
  </w:style>
  <w:style w:type="character" w:customStyle="1" w:styleId="DraftChar">
    <w:name w:val="Draft Char"/>
    <w:basedOn w:val="HeaderChar"/>
    <w:link w:val="Draft"/>
    <w:rsid w:val="005F49D3"/>
    <w:rPr>
      <w:rFonts w:ascii="Verdana" w:eastAsia="Times New Roman" w:hAnsi="Verdana" w:cs="Arial"/>
      <w:caps/>
      <w:color w:val="2E368F"/>
      <w:sz w:val="18"/>
      <w:szCs w:val="18"/>
    </w:rPr>
  </w:style>
  <w:style w:type="paragraph" w:styleId="ListBullet2">
    <w:name w:val="List Bullet 2"/>
    <w:basedOn w:val="Normal"/>
    <w:rsid w:val="005F49D3"/>
    <w:pPr>
      <w:numPr>
        <w:numId w:val="7"/>
      </w:numPr>
      <w:spacing w:after="120" w:line="240" w:lineRule="auto"/>
    </w:pPr>
    <w:rPr>
      <w:rFonts w:ascii="Arial" w:hAnsi="Arial"/>
    </w:rPr>
  </w:style>
  <w:style w:type="paragraph" w:customStyle="1" w:styleId="Report">
    <w:name w:val="Report"/>
    <w:basedOn w:val="Heading1"/>
    <w:rsid w:val="005F49D3"/>
    <w:pPr>
      <w:keepLines/>
      <w:spacing w:after="480"/>
      <w:ind w:left="0" w:firstLine="0"/>
      <w:jc w:val="left"/>
    </w:pPr>
    <w:rPr>
      <w:rFonts w:ascii="Verdana" w:eastAsiaTheme="majorEastAsia" w:hAnsi="Verdana" w:cstheme="majorBidi"/>
      <w:smallCaps/>
      <w:color w:val="44546A" w:themeColor="text2"/>
      <w:sz w:val="56"/>
      <w:szCs w:val="56"/>
    </w:rPr>
  </w:style>
  <w:style w:type="paragraph" w:customStyle="1" w:styleId="Exercise">
    <w:name w:val="Exercise"/>
    <w:basedOn w:val="Report"/>
    <w:rsid w:val="005F49D3"/>
    <w:rPr>
      <w:b w:val="0"/>
      <w:smallCaps w:val="0"/>
      <w:sz w:val="28"/>
      <w:szCs w:val="28"/>
    </w:rPr>
  </w:style>
  <w:style w:type="paragraph" w:customStyle="1" w:styleId="DHS">
    <w:name w:val="DHS"/>
    <w:basedOn w:val="Exercise"/>
    <w:rsid w:val="005F49D3"/>
    <w:pPr>
      <w:spacing w:before="3000"/>
    </w:pPr>
  </w:style>
  <w:style w:type="paragraph" w:styleId="Date">
    <w:name w:val="Date"/>
    <w:basedOn w:val="Normal"/>
    <w:next w:val="Normal"/>
    <w:link w:val="DateChar"/>
    <w:rsid w:val="005F49D3"/>
    <w:pPr>
      <w:spacing w:before="480" w:after="240" w:line="240" w:lineRule="auto"/>
      <w:jc w:val="center"/>
    </w:pPr>
    <w:rPr>
      <w:rFonts w:ascii="Verdana" w:hAnsi="Verdana"/>
      <w:b/>
      <w:color w:val="000080"/>
      <w:sz w:val="28"/>
      <w:szCs w:val="28"/>
    </w:rPr>
  </w:style>
  <w:style w:type="character" w:customStyle="1" w:styleId="DateChar">
    <w:name w:val="Date Char"/>
    <w:basedOn w:val="DefaultParagraphFont"/>
    <w:link w:val="Date"/>
    <w:rsid w:val="005F49D3"/>
    <w:rPr>
      <w:rFonts w:ascii="Verdana" w:hAnsi="Verdana"/>
      <w:b/>
      <w:color w:val="000080"/>
      <w:sz w:val="28"/>
      <w:szCs w:val="28"/>
    </w:rPr>
  </w:style>
  <w:style w:type="paragraph" w:customStyle="1" w:styleId="Subheading">
    <w:name w:val="Subheading"/>
    <w:basedOn w:val="Heading3"/>
    <w:rsid w:val="005F49D3"/>
    <w:pPr>
      <w:spacing w:before="0" w:after="281" w:line="240" w:lineRule="auto"/>
      <w:jc w:val="both"/>
    </w:pPr>
    <w:rPr>
      <w:rFonts w:ascii="Arial Bold" w:eastAsia="Calibri" w:hAnsi="Arial Bold" w:cs="Calibri"/>
      <w:bCs/>
      <w:color w:val="44546A" w:themeColor="text2"/>
      <w:sz w:val="22"/>
      <w:szCs w:val="22"/>
    </w:rPr>
  </w:style>
  <w:style w:type="paragraph" w:customStyle="1" w:styleId="Contents">
    <w:name w:val="Contents"/>
    <w:basedOn w:val="BodyText"/>
    <w:rsid w:val="005F49D3"/>
    <w:pPr>
      <w:spacing w:after="120"/>
      <w:jc w:val="center"/>
    </w:pPr>
    <w:rPr>
      <w:rFonts w:ascii="Arial Bold" w:eastAsiaTheme="minorHAnsi" w:hAnsi="Arial Bold" w:cstheme="minorBidi"/>
      <w:b/>
      <w:smallCaps/>
      <w:color w:val="000080"/>
      <w:sz w:val="38"/>
      <w:szCs w:val="38"/>
    </w:rPr>
  </w:style>
  <w:style w:type="paragraph" w:customStyle="1" w:styleId="ListBulletLast">
    <w:name w:val="List Bullet Last"/>
    <w:basedOn w:val="ListBullet"/>
    <w:rsid w:val="005F49D3"/>
    <w:pPr>
      <w:spacing w:after="120"/>
    </w:pPr>
  </w:style>
  <w:style w:type="paragraph" w:customStyle="1" w:styleId="BlueBox">
    <w:name w:val="Blue Box"/>
    <w:basedOn w:val="BodyText"/>
    <w:rsid w:val="005F49D3"/>
    <w:pPr>
      <w:shd w:val="clear" w:color="auto" w:fill="000080"/>
      <w:spacing w:before="160" w:after="120"/>
      <w:jc w:val="center"/>
    </w:pPr>
    <w:rPr>
      <w:rFonts w:eastAsiaTheme="minorHAnsi" w:cs="Arial"/>
      <w:b/>
      <w:color w:val="FFFFFF"/>
      <w:sz w:val="28"/>
      <w:szCs w:val="28"/>
    </w:rPr>
  </w:style>
  <w:style w:type="table" w:customStyle="1" w:styleId="Tableshaded">
    <w:name w:val="Table shaded"/>
    <w:basedOn w:val="TableNormal"/>
    <w:rsid w:val="005F49D3"/>
    <w:pPr>
      <w:spacing w:after="0" w:line="240" w:lineRule="auto"/>
    </w:pPr>
    <w:rPr>
      <w:rFonts w:ascii="Arial" w:hAnsi="Arial"/>
    </w:rPr>
    <w:tblPr>
      <w:tblStyleRowBandSize w:val="1"/>
      <w:jc w:val="center"/>
    </w:tblPr>
    <w:trPr>
      <w:jc w:val="center"/>
    </w:trPr>
    <w:tcPr>
      <w:shd w:val="clear" w:color="auto" w:fill="000080"/>
    </w:tcPr>
    <w:tblStylePr w:type="firstRow">
      <w:pPr>
        <w:jc w:val="center"/>
      </w:pPr>
      <w:rPr>
        <w:rFonts w:ascii="Arial" w:hAnsi="Arial"/>
        <w:b w:val="0"/>
        <w:sz w:val="20"/>
      </w:rPr>
    </w:tblStylePr>
  </w:style>
  <w:style w:type="paragraph" w:customStyle="1" w:styleId="StyleExerciseBoldBefore25pt">
    <w:name w:val="Style Exercise + Bold Before:  25 pt"/>
    <w:basedOn w:val="Exercise"/>
    <w:rsid w:val="005F49D3"/>
    <w:pPr>
      <w:spacing w:before="500"/>
    </w:pPr>
    <w:rPr>
      <w:rFonts w:cs="Times New Roman"/>
      <w:b/>
      <w:szCs w:val="20"/>
    </w:rPr>
  </w:style>
  <w:style w:type="paragraph" w:customStyle="1" w:styleId="StyleDHSWhiteBefore36pt">
    <w:name w:val="Style DHS + White Before:  36 pt"/>
    <w:basedOn w:val="DHS"/>
    <w:rsid w:val="005F49D3"/>
    <w:pPr>
      <w:spacing w:before="720"/>
    </w:pPr>
    <w:rPr>
      <w:rFonts w:cs="Times New Roman"/>
      <w:bCs w:val="0"/>
      <w:color w:val="FFFFFF"/>
      <w:szCs w:val="20"/>
    </w:rPr>
  </w:style>
  <w:style w:type="paragraph" w:customStyle="1" w:styleId="HeadNoNum">
    <w:name w:val="HeadNoNum"/>
    <w:basedOn w:val="BodyText"/>
    <w:rsid w:val="005F49D3"/>
    <w:pPr>
      <w:keepNext/>
      <w:spacing w:after="160"/>
      <w:jc w:val="left"/>
    </w:pPr>
    <w:rPr>
      <w:rFonts w:eastAsiaTheme="minorHAnsi" w:cs="Arial"/>
      <w:b/>
      <w:color w:val="000080"/>
      <w:sz w:val="22"/>
      <w:szCs w:val="22"/>
    </w:rPr>
  </w:style>
  <w:style w:type="character" w:styleId="Emphasis">
    <w:name w:val="Emphasis"/>
    <w:basedOn w:val="DefaultParagraphFont"/>
    <w:uiPriority w:val="20"/>
    <w:qFormat/>
    <w:rsid w:val="005F49D3"/>
    <w:rPr>
      <w:i/>
      <w:iCs/>
    </w:rPr>
  </w:style>
  <w:style w:type="paragraph" w:customStyle="1" w:styleId="01-ChapterHead">
    <w:name w:val="01-Chapter Head"/>
    <w:rsid w:val="005F49D3"/>
    <w:pPr>
      <w:tabs>
        <w:tab w:val="left" w:pos="720"/>
      </w:tabs>
      <w:spacing w:after="503" w:line="720" w:lineRule="exact"/>
    </w:pPr>
    <w:rPr>
      <w:rFonts w:ascii="Univers 57 Condensed" w:hAnsi="Univers 57 Condensed"/>
      <w:caps/>
      <w:sz w:val="44"/>
    </w:rPr>
  </w:style>
  <w:style w:type="paragraph" w:customStyle="1" w:styleId="SectionHeading2">
    <w:name w:val="Section Heading 2"/>
    <w:basedOn w:val="Normal"/>
    <w:rsid w:val="005F49D3"/>
    <w:pPr>
      <w:widowControl w:val="0"/>
      <w:autoSpaceDE w:val="0"/>
      <w:autoSpaceDN w:val="0"/>
      <w:adjustRightInd w:val="0"/>
      <w:spacing w:before="240" w:line="240" w:lineRule="auto"/>
    </w:pPr>
    <w:rPr>
      <w:rFonts w:ascii="Arial" w:hAnsi="Arial" w:cs="Arial"/>
      <w:b/>
      <w:color w:val="000080"/>
      <w:sz w:val="28"/>
      <w:szCs w:val="28"/>
    </w:rPr>
  </w:style>
  <w:style w:type="table" w:customStyle="1" w:styleId="TableGrid1">
    <w:name w:val="Table Grid1"/>
    <w:basedOn w:val="TableNormal"/>
    <w:next w:val="TableGrid"/>
    <w:uiPriority w:val="59"/>
    <w:rsid w:val="005F49D3"/>
    <w:pPr>
      <w:spacing w:after="0" w:line="240" w:lineRule="auto"/>
    </w:pPr>
    <w:tblPr/>
  </w:style>
  <w:style w:type="paragraph" w:customStyle="1" w:styleId="HeaderTex">
    <w:name w:val="Header Tex"/>
    <w:basedOn w:val="Header"/>
    <w:link w:val="HeaderTexChar"/>
    <w:rsid w:val="005F49D3"/>
    <w:pPr>
      <w:tabs>
        <w:tab w:val="clear" w:pos="4320"/>
        <w:tab w:val="clear" w:pos="8640"/>
        <w:tab w:val="right" w:pos="9360"/>
      </w:tabs>
      <w:spacing w:after="240"/>
    </w:pPr>
    <w:rPr>
      <w:rFonts w:ascii="Arial" w:hAnsi="Arial" w:cs="Arial"/>
      <w:b/>
      <w:color w:val="000080"/>
      <w:sz w:val="20"/>
      <w:szCs w:val="20"/>
    </w:rPr>
  </w:style>
  <w:style w:type="character" w:customStyle="1" w:styleId="HeaderTexChar">
    <w:name w:val="Header Tex Char"/>
    <w:basedOn w:val="HeaderChar"/>
    <w:link w:val="HeaderTex"/>
    <w:rsid w:val="005F49D3"/>
    <w:rPr>
      <w:rFonts w:ascii="Arial" w:eastAsia="Times New Roman" w:hAnsi="Arial" w:cs="Arial"/>
      <w:b/>
      <w:color w:val="000080"/>
      <w:sz w:val="20"/>
      <w:szCs w:val="20"/>
    </w:rPr>
  </w:style>
  <w:style w:type="paragraph" w:customStyle="1" w:styleId="HeaderTitle0">
    <w:name w:val="Header Title"/>
    <w:basedOn w:val="Normal"/>
    <w:link w:val="HeaderTitleChar"/>
    <w:rsid w:val="005F49D3"/>
    <w:pPr>
      <w:spacing w:before="60" w:after="240" w:line="240" w:lineRule="auto"/>
      <w:jc w:val="center"/>
    </w:pPr>
    <w:rPr>
      <w:rFonts w:ascii="Verdana" w:hAnsi="Verdana"/>
      <w:color w:val="000080"/>
    </w:rPr>
  </w:style>
  <w:style w:type="character" w:customStyle="1" w:styleId="HeaderTitleChar">
    <w:name w:val="Header Title Char"/>
    <w:basedOn w:val="DefaultParagraphFont"/>
    <w:link w:val="HeaderTitle0"/>
    <w:rsid w:val="005F49D3"/>
    <w:rPr>
      <w:rFonts w:ascii="Verdana" w:hAnsi="Verdana"/>
      <w:color w:val="000080"/>
    </w:rPr>
  </w:style>
  <w:style w:type="paragraph" w:customStyle="1" w:styleId="FooterProtectiveMarking">
    <w:name w:val="Footer Protective Marking"/>
    <w:basedOn w:val="Normal"/>
    <w:link w:val="FooterProtectiveMarkingChar"/>
    <w:rsid w:val="005F49D3"/>
    <w:pPr>
      <w:tabs>
        <w:tab w:val="center" w:pos="4680"/>
        <w:tab w:val="right" w:pos="9360"/>
      </w:tabs>
      <w:spacing w:after="240" w:line="240" w:lineRule="auto"/>
      <w:jc w:val="center"/>
    </w:pPr>
    <w:rPr>
      <w:rFonts w:ascii="Verdana" w:hAnsi="Verdana" w:cs="Arial"/>
      <w:b/>
      <w:caps/>
      <w:smallCaps/>
      <w:color w:val="000080"/>
      <w:sz w:val="18"/>
      <w:szCs w:val="18"/>
    </w:rPr>
  </w:style>
  <w:style w:type="character" w:customStyle="1" w:styleId="FooterProtectiveMarkingChar">
    <w:name w:val="Footer Protective Marking Char"/>
    <w:basedOn w:val="DefaultParagraphFont"/>
    <w:link w:val="FooterProtectiveMarking"/>
    <w:rsid w:val="005F49D3"/>
    <w:rPr>
      <w:rFonts w:ascii="Verdana" w:hAnsi="Verdana" w:cs="Arial"/>
      <w:b/>
      <w:caps/>
      <w:smallCaps/>
      <w:color w:val="000080"/>
      <w:sz w:val="18"/>
      <w:szCs w:val="18"/>
    </w:rPr>
  </w:style>
  <w:style w:type="paragraph" w:customStyle="1" w:styleId="FooterJurisdictionAgency-SectionTitle">
    <w:name w:val="Footer Jurisdiction/Agency - Section Title"/>
    <w:basedOn w:val="Header"/>
    <w:link w:val="FooterJurisdictionAgency-SectionTitleChar"/>
    <w:rsid w:val="005F49D3"/>
    <w:pPr>
      <w:pBdr>
        <w:top w:val="single" w:sz="8" w:space="1" w:color="000080"/>
      </w:pBdr>
      <w:tabs>
        <w:tab w:val="clear" w:pos="4320"/>
        <w:tab w:val="clear" w:pos="8640"/>
        <w:tab w:val="center" w:pos="4620"/>
        <w:tab w:val="right" w:pos="9350"/>
      </w:tabs>
      <w:spacing w:after="240"/>
    </w:pPr>
    <w:rPr>
      <w:rFonts w:ascii="Arial" w:hAnsi="Arial" w:cs="Arial"/>
      <w:b/>
      <w:color w:val="000080"/>
      <w:sz w:val="20"/>
      <w:szCs w:val="20"/>
    </w:rPr>
  </w:style>
  <w:style w:type="character" w:customStyle="1" w:styleId="FooterJurisdictionAgency-SectionTitleChar">
    <w:name w:val="Footer Jurisdiction/Agency - Section Title Char"/>
    <w:basedOn w:val="HeaderChar"/>
    <w:link w:val="FooterJurisdictionAgency-SectionTitle"/>
    <w:rsid w:val="005F49D3"/>
    <w:rPr>
      <w:rFonts w:ascii="Arial" w:eastAsia="Times New Roman" w:hAnsi="Arial" w:cs="Arial"/>
      <w:b/>
      <w:color w:val="000080"/>
      <w:sz w:val="20"/>
      <w:szCs w:val="20"/>
    </w:rPr>
  </w:style>
  <w:style w:type="table" w:customStyle="1" w:styleId="Tableshaded1">
    <w:name w:val="Table shaded1"/>
    <w:basedOn w:val="TableNormal"/>
    <w:rsid w:val="005F49D3"/>
    <w:pPr>
      <w:spacing w:after="0" w:line="240" w:lineRule="auto"/>
    </w:pPr>
    <w:rPr>
      <w:rFonts w:ascii="Arial" w:hAnsi="Arial" w:cs="Arial"/>
    </w:rPr>
    <w:tblPr>
      <w:tblStyleRowBandSize w:val="1"/>
      <w:jc w:val="center"/>
    </w:tblPr>
    <w:trPr>
      <w:jc w:val="center"/>
    </w:trPr>
    <w:tcPr>
      <w:shd w:val="clear" w:color="auto" w:fill="000080"/>
      <w:vAlign w:val="center"/>
    </w:tcPr>
    <w:tblStylePr w:type="firstRow">
      <w:pPr>
        <w:jc w:val="center"/>
      </w:pPr>
      <w:rPr>
        <w:rFonts w:ascii="Arial" w:hAnsi="Arial"/>
        <w:b/>
        <w:sz w:val="20"/>
      </w:rPr>
    </w:tblStylePr>
  </w:style>
  <w:style w:type="table" w:customStyle="1" w:styleId="Tableshaded2">
    <w:name w:val="Table shaded2"/>
    <w:basedOn w:val="Table"/>
    <w:rsid w:val="005F49D3"/>
    <w:rPr>
      <w:rFonts w:cs="Arial"/>
    </w:rPr>
    <w:tblPr/>
    <w:tblStylePr w:type="firstRow">
      <w:pPr>
        <w:jc w:val="center"/>
      </w:pPr>
      <w:rPr>
        <w:rFonts w:ascii="Arial" w:hAnsi="Arial"/>
        <w:b/>
        <w:sz w:val="20"/>
      </w:rPr>
    </w:tblStylePr>
  </w:style>
  <w:style w:type="character" w:customStyle="1" w:styleId="Heading4Char1">
    <w:name w:val="Heading 4 Char1"/>
    <w:basedOn w:val="DefaultParagraphFont"/>
    <w:rsid w:val="005F49D3"/>
    <w:rPr>
      <w:rFonts w:ascii="Arial" w:eastAsia="Arial" w:hAnsi="Arial" w:cs="Arial"/>
      <w:b/>
      <w:bCs/>
      <w:sz w:val="21"/>
      <w:szCs w:val="21"/>
    </w:rPr>
  </w:style>
  <w:style w:type="table" w:customStyle="1" w:styleId="TableGridJ">
    <w:name w:val="Table Grid J"/>
    <w:basedOn w:val="TableNormal"/>
    <w:rsid w:val="005F49D3"/>
    <w:pPr>
      <w:spacing w:after="0" w:line="240" w:lineRule="auto"/>
    </w:pPr>
    <w:rPr>
      <w:rFonts w:ascii="Arial" w:eastAsia="Arial" w:hAnsi="Arial" w:cs="Arial"/>
    </w:rPr>
    <w:tblPr/>
    <w:tblStylePr w:type="firstRow">
      <w:rPr>
        <w:color w:val="auto"/>
      </w:rPr>
    </w:tblStylePr>
  </w:style>
  <w:style w:type="table" w:customStyle="1" w:styleId="DGSTable">
    <w:name w:val="DGS Table"/>
    <w:basedOn w:val="TableNormal"/>
    <w:rsid w:val="005F49D3"/>
    <w:pPr>
      <w:spacing w:after="0" w:line="240" w:lineRule="auto"/>
    </w:pPr>
    <w:rPr>
      <w:rFonts w:ascii="Arial" w:eastAsia="Arial" w:hAnsi="Arial" w:cs="Arial"/>
    </w:rPr>
    <w:tblPr/>
    <w:tblStylePr w:type="firstRow">
      <w:rPr>
        <w:color w:val="auto"/>
      </w:rPr>
    </w:tblStylePr>
  </w:style>
  <w:style w:type="paragraph" w:styleId="TOC4">
    <w:name w:val="toc 4"/>
    <w:basedOn w:val="Normal"/>
    <w:next w:val="Normal"/>
    <w:autoRedefine/>
    <w:uiPriority w:val="39"/>
    <w:rsid w:val="005F49D3"/>
    <w:pPr>
      <w:spacing w:before="50" w:after="240" w:line="240" w:lineRule="auto"/>
      <w:ind w:left="900"/>
    </w:pPr>
    <w:rPr>
      <w:rFonts w:ascii="Arial" w:eastAsia="Arial" w:hAnsi="Arial" w:cs="Arial"/>
      <w:sz w:val="20"/>
      <w:szCs w:val="20"/>
    </w:rPr>
  </w:style>
  <w:style w:type="paragraph" w:styleId="TOC5">
    <w:name w:val="toc 5"/>
    <w:basedOn w:val="Normal"/>
    <w:next w:val="Normal"/>
    <w:autoRedefine/>
    <w:uiPriority w:val="39"/>
    <w:rsid w:val="005F49D3"/>
    <w:pPr>
      <w:spacing w:before="50" w:after="240" w:line="240" w:lineRule="auto"/>
      <w:ind w:left="1200"/>
    </w:pPr>
    <w:rPr>
      <w:rFonts w:ascii="Arial" w:eastAsia="Arial" w:hAnsi="Arial" w:cs="Arial"/>
      <w:sz w:val="20"/>
      <w:szCs w:val="20"/>
    </w:rPr>
  </w:style>
  <w:style w:type="paragraph" w:styleId="TOC6">
    <w:name w:val="toc 6"/>
    <w:basedOn w:val="Normal"/>
    <w:next w:val="Normal"/>
    <w:autoRedefine/>
    <w:uiPriority w:val="39"/>
    <w:rsid w:val="005F49D3"/>
    <w:pPr>
      <w:spacing w:before="50" w:after="240" w:line="240" w:lineRule="auto"/>
      <w:ind w:left="1500"/>
    </w:pPr>
    <w:rPr>
      <w:rFonts w:ascii="Arial" w:eastAsia="Arial" w:hAnsi="Arial" w:cs="Arial"/>
      <w:sz w:val="20"/>
      <w:szCs w:val="20"/>
    </w:rPr>
  </w:style>
  <w:style w:type="character" w:customStyle="1" w:styleId="Hyperlink-toc">
    <w:name w:val="Hyperlink-toc"/>
    <w:basedOn w:val="DefaultParagraphFont"/>
    <w:rsid w:val="005F49D3"/>
    <w:rPr>
      <w:color w:val="0000FF"/>
    </w:rPr>
  </w:style>
  <w:style w:type="character" w:customStyle="1" w:styleId="HeaderChar1">
    <w:name w:val="Header Char1"/>
    <w:basedOn w:val="DefaultParagraphFont"/>
    <w:rsid w:val="005F49D3"/>
    <w:rPr>
      <w:rFonts w:ascii="Arial" w:eastAsia="Arial" w:hAnsi="Arial" w:cs="Arial"/>
      <w:lang w:val="en-US" w:eastAsia="en-US" w:bidi="ar-SA"/>
    </w:rPr>
  </w:style>
  <w:style w:type="paragraph" w:styleId="NormalWeb">
    <w:name w:val="Normal (Web)"/>
    <w:basedOn w:val="Normal"/>
    <w:rsid w:val="005F49D3"/>
    <w:pPr>
      <w:spacing w:before="100" w:beforeAutospacing="1" w:after="100" w:afterAutospacing="1" w:line="240" w:lineRule="auto"/>
    </w:pPr>
    <w:rPr>
      <w:rFonts w:ascii="Arial" w:hAnsi="Arial"/>
    </w:rPr>
  </w:style>
  <w:style w:type="character" w:customStyle="1" w:styleId="Hypertext">
    <w:name w:val="Hypertext"/>
    <w:rsid w:val="005F49D3"/>
    <w:rPr>
      <w:color w:val="0000FF"/>
      <w:u w:val="single"/>
    </w:rPr>
  </w:style>
  <w:style w:type="character" w:customStyle="1" w:styleId="ptb01">
    <w:name w:val="ptb01"/>
    <w:basedOn w:val="DefaultParagraphFont"/>
    <w:rsid w:val="005F49D3"/>
  </w:style>
  <w:style w:type="character" w:customStyle="1" w:styleId="body1">
    <w:name w:val="body1"/>
    <w:basedOn w:val="DefaultParagraphFont"/>
    <w:rsid w:val="005F49D3"/>
    <w:rPr>
      <w:rFonts w:ascii="Verdana" w:hAnsi="Verdana" w:hint="default"/>
      <w:color w:val="000000"/>
      <w:sz w:val="18"/>
      <w:szCs w:val="18"/>
    </w:rPr>
  </w:style>
  <w:style w:type="character" w:customStyle="1" w:styleId="cred1">
    <w:name w:val="cred1"/>
    <w:basedOn w:val="DefaultParagraphFont"/>
    <w:rsid w:val="005F49D3"/>
    <w:rPr>
      <w:rFonts w:ascii="Verdana" w:hAnsi="Verdana" w:hint="default"/>
      <w:color w:val="333333"/>
      <w:sz w:val="15"/>
      <w:szCs w:val="15"/>
    </w:rPr>
  </w:style>
  <w:style w:type="paragraph" w:customStyle="1" w:styleId="PHSinstructions">
    <w:name w:val="PHS instructions"/>
    <w:basedOn w:val="Normal"/>
    <w:rsid w:val="005F49D3"/>
    <w:pPr>
      <w:keepLines/>
      <w:spacing w:before="40" w:after="240" w:line="240" w:lineRule="auto"/>
      <w:jc w:val="both"/>
    </w:pPr>
    <w:rPr>
      <w:rFonts w:ascii="Helvetica" w:hAnsi="Helvetica"/>
      <w:sz w:val="14"/>
      <w:szCs w:val="20"/>
    </w:rPr>
  </w:style>
  <w:style w:type="character" w:customStyle="1" w:styleId="ti2">
    <w:name w:val="ti2"/>
    <w:basedOn w:val="DefaultParagraphFont"/>
    <w:rsid w:val="005F49D3"/>
    <w:rPr>
      <w:sz w:val="22"/>
      <w:szCs w:val="22"/>
    </w:rPr>
  </w:style>
  <w:style w:type="paragraph" w:styleId="BodyTextIndent3">
    <w:name w:val="Body Text Indent 3"/>
    <w:basedOn w:val="Normal"/>
    <w:link w:val="BodyTextIndent3Char"/>
    <w:rsid w:val="005F49D3"/>
    <w:pPr>
      <w:spacing w:after="120" w:line="240" w:lineRule="auto"/>
      <w:ind w:left="360"/>
    </w:pPr>
    <w:rPr>
      <w:rFonts w:ascii="Arial" w:hAnsi="Arial"/>
      <w:sz w:val="16"/>
      <w:szCs w:val="16"/>
    </w:rPr>
  </w:style>
  <w:style w:type="character" w:customStyle="1" w:styleId="BodyTextIndent3Char">
    <w:name w:val="Body Text Indent 3 Char"/>
    <w:basedOn w:val="DefaultParagraphFont"/>
    <w:link w:val="BodyTextIndent3"/>
    <w:rsid w:val="005F49D3"/>
    <w:rPr>
      <w:rFonts w:ascii="Arial" w:hAnsi="Arial"/>
      <w:sz w:val="16"/>
      <w:szCs w:val="16"/>
    </w:rPr>
  </w:style>
  <w:style w:type="paragraph" w:customStyle="1" w:styleId="StyleHeading112ptBefore6ptAfter6ptLinespacing">
    <w:name w:val="Style Heading 1 + 12 pt Before:  6 pt After:  6 pt Line spacing:..."/>
    <w:basedOn w:val="Heading3"/>
    <w:next w:val="Normal"/>
    <w:rsid w:val="005F49D3"/>
    <w:pPr>
      <w:spacing w:before="120" w:after="120" w:line="298" w:lineRule="exact"/>
      <w:jc w:val="both"/>
    </w:pPr>
    <w:rPr>
      <w:rFonts w:ascii="Arial" w:eastAsia="Calibri" w:hAnsi="Arial" w:cs="Times New Roman"/>
      <w:bCs/>
      <w:color w:val="auto"/>
      <w:sz w:val="22"/>
      <w:szCs w:val="20"/>
    </w:rPr>
  </w:style>
  <w:style w:type="paragraph" w:customStyle="1" w:styleId="DataField10pt">
    <w:name w:val="Data Field 10pt"/>
    <w:basedOn w:val="Normal"/>
    <w:rsid w:val="005F49D3"/>
    <w:pPr>
      <w:autoSpaceDE w:val="0"/>
      <w:autoSpaceDN w:val="0"/>
      <w:spacing w:after="240" w:line="240" w:lineRule="auto"/>
    </w:pPr>
    <w:rPr>
      <w:rFonts w:ascii="Arial" w:hAnsi="Arial" w:cs="Arial"/>
      <w:sz w:val="20"/>
      <w:szCs w:val="20"/>
    </w:rPr>
  </w:style>
  <w:style w:type="paragraph" w:customStyle="1" w:styleId="DataField11pt">
    <w:name w:val="Data Field 11pt"/>
    <w:basedOn w:val="Normal"/>
    <w:rsid w:val="005F49D3"/>
    <w:pPr>
      <w:autoSpaceDE w:val="0"/>
      <w:autoSpaceDN w:val="0"/>
      <w:spacing w:after="240" w:line="300" w:lineRule="exact"/>
    </w:pPr>
    <w:rPr>
      <w:rFonts w:ascii="Arial" w:hAnsi="Arial" w:cs="Arial"/>
      <w:szCs w:val="20"/>
    </w:rPr>
  </w:style>
  <w:style w:type="paragraph" w:customStyle="1" w:styleId="PIHeader">
    <w:name w:val="PI Header"/>
    <w:basedOn w:val="Normal"/>
    <w:rsid w:val="005F49D3"/>
    <w:pPr>
      <w:autoSpaceDE w:val="0"/>
      <w:autoSpaceDN w:val="0"/>
      <w:spacing w:after="40" w:line="240" w:lineRule="auto"/>
      <w:ind w:left="864"/>
    </w:pPr>
    <w:rPr>
      <w:rFonts w:ascii="Arial" w:hAnsi="Arial" w:cs="Arial"/>
      <w:noProof/>
      <w:sz w:val="16"/>
      <w:szCs w:val="20"/>
    </w:rPr>
  </w:style>
  <w:style w:type="paragraph" w:customStyle="1" w:styleId="FormFieldCaption">
    <w:name w:val="Form Field Caption"/>
    <w:basedOn w:val="Normal"/>
    <w:rsid w:val="005F49D3"/>
    <w:pPr>
      <w:tabs>
        <w:tab w:val="left" w:pos="270"/>
      </w:tabs>
      <w:autoSpaceDE w:val="0"/>
      <w:autoSpaceDN w:val="0"/>
      <w:spacing w:after="240" w:line="240" w:lineRule="auto"/>
    </w:pPr>
    <w:rPr>
      <w:rFonts w:ascii="Arial" w:hAnsi="Arial"/>
      <w:sz w:val="16"/>
    </w:rPr>
  </w:style>
  <w:style w:type="paragraph" w:customStyle="1" w:styleId="DataField11pt-Single">
    <w:name w:val="Data Field 11pt-Single"/>
    <w:basedOn w:val="Normal"/>
    <w:link w:val="DataField11pt-SingleChar"/>
    <w:rsid w:val="005F49D3"/>
    <w:pPr>
      <w:autoSpaceDE w:val="0"/>
      <w:autoSpaceDN w:val="0"/>
      <w:spacing w:after="240" w:line="240" w:lineRule="auto"/>
    </w:pPr>
    <w:rPr>
      <w:rFonts w:ascii="Arial" w:hAnsi="Arial" w:cs="Arial"/>
      <w:szCs w:val="20"/>
    </w:rPr>
  </w:style>
  <w:style w:type="character" w:customStyle="1" w:styleId="DataField11pt-SingleChar">
    <w:name w:val="Data Field 11pt-Single Char"/>
    <w:basedOn w:val="DefaultParagraphFont"/>
    <w:link w:val="DataField11pt-Single"/>
    <w:rsid w:val="005F49D3"/>
    <w:rPr>
      <w:rFonts w:ascii="Arial" w:hAnsi="Arial" w:cs="Arial"/>
      <w:szCs w:val="20"/>
    </w:rPr>
  </w:style>
  <w:style w:type="paragraph" w:customStyle="1" w:styleId="FormFooter">
    <w:name w:val="Form Footer"/>
    <w:basedOn w:val="Normal"/>
    <w:rsid w:val="005F49D3"/>
    <w:pPr>
      <w:tabs>
        <w:tab w:val="center" w:pos="5328"/>
        <w:tab w:val="right" w:pos="10728"/>
      </w:tabs>
      <w:autoSpaceDE w:val="0"/>
      <w:autoSpaceDN w:val="0"/>
      <w:spacing w:after="240" w:line="240" w:lineRule="auto"/>
      <w:ind w:left="58"/>
    </w:pPr>
    <w:rPr>
      <w:rFonts w:ascii="Arial" w:hAnsi="Arial" w:cs="Arial"/>
      <w:sz w:val="16"/>
      <w:szCs w:val="16"/>
    </w:rPr>
  </w:style>
  <w:style w:type="paragraph" w:customStyle="1" w:styleId="FormFooterBorder">
    <w:name w:val="FormFooter/Border"/>
    <w:basedOn w:val="Footer"/>
    <w:rsid w:val="005F49D3"/>
    <w:pPr>
      <w:pBdr>
        <w:top w:val="single" w:sz="6" w:space="1" w:color="auto"/>
      </w:pBdr>
      <w:tabs>
        <w:tab w:val="center" w:pos="5400"/>
        <w:tab w:val="right" w:pos="10800"/>
      </w:tabs>
      <w:autoSpaceDE w:val="0"/>
      <w:autoSpaceDN w:val="0"/>
      <w:jc w:val="right"/>
    </w:pPr>
    <w:rPr>
      <w:rFonts w:ascii="Arial" w:hAnsi="Arial" w:cs="Arial"/>
      <w:i/>
      <w:sz w:val="16"/>
      <w:szCs w:val="16"/>
    </w:rPr>
  </w:style>
  <w:style w:type="paragraph" w:customStyle="1" w:styleId="HeadNoteNotItalics">
    <w:name w:val="HeadNoteNotItalics"/>
    <w:basedOn w:val="Normal"/>
    <w:rsid w:val="005F49D3"/>
    <w:pPr>
      <w:autoSpaceDE w:val="0"/>
      <w:autoSpaceDN w:val="0"/>
      <w:spacing w:before="40" w:after="40" w:line="240" w:lineRule="auto"/>
      <w:jc w:val="center"/>
    </w:pPr>
    <w:rPr>
      <w:rFonts w:ascii="Arial" w:hAnsi="Arial" w:cs="Arial"/>
      <w:iCs/>
      <w:sz w:val="16"/>
      <w:szCs w:val="16"/>
    </w:rPr>
  </w:style>
  <w:style w:type="paragraph" w:customStyle="1" w:styleId="SectionTitle">
    <w:name w:val="Section Title"/>
    <w:basedOn w:val="Normal"/>
    <w:next w:val="Normal"/>
    <w:rsid w:val="005F49D3"/>
    <w:pPr>
      <w:pBdr>
        <w:bottom w:val="single" w:sz="6" w:space="1" w:color="808080"/>
      </w:pBdr>
      <w:spacing w:before="220" w:after="240" w:line="220" w:lineRule="atLeast"/>
    </w:pPr>
    <w:rPr>
      <w:rFonts w:ascii="Garamond" w:hAnsi="Garamond"/>
      <w:caps/>
      <w:spacing w:val="15"/>
      <w:sz w:val="20"/>
      <w:szCs w:val="20"/>
    </w:rPr>
  </w:style>
  <w:style w:type="character" w:customStyle="1" w:styleId="journalname">
    <w:name w:val="journalname"/>
    <w:basedOn w:val="DefaultParagraphFont"/>
    <w:rsid w:val="005F49D3"/>
  </w:style>
  <w:style w:type="paragraph" w:customStyle="1" w:styleId="Achievement">
    <w:name w:val="Achievement"/>
    <w:basedOn w:val="BodyText"/>
    <w:autoRedefine/>
    <w:rsid w:val="005F49D3"/>
    <w:pPr>
      <w:tabs>
        <w:tab w:val="num" w:pos="360"/>
      </w:tabs>
      <w:spacing w:line="200" w:lineRule="atLeast"/>
      <w:ind w:left="360" w:hanging="360"/>
      <w:jc w:val="left"/>
    </w:pPr>
    <w:rPr>
      <w:rFonts w:eastAsiaTheme="minorHAnsi" w:cstheme="minorBidi"/>
      <w:bCs/>
      <w:sz w:val="18"/>
    </w:rPr>
  </w:style>
  <w:style w:type="paragraph" w:customStyle="1" w:styleId="AuthorNamesAffiliations">
    <w:name w:val="Author Names &amp; Affiliations"/>
    <w:basedOn w:val="BodyText"/>
    <w:next w:val="BodyText"/>
    <w:rsid w:val="005F49D3"/>
    <w:pPr>
      <w:overflowPunct w:val="0"/>
      <w:autoSpaceDE w:val="0"/>
      <w:autoSpaceDN w:val="0"/>
      <w:adjustRightInd w:val="0"/>
      <w:jc w:val="center"/>
      <w:textAlignment w:val="baseline"/>
    </w:pPr>
    <w:rPr>
      <w:rFonts w:eastAsiaTheme="minorHAnsi" w:cstheme="minorBidi"/>
      <w:sz w:val="22"/>
    </w:rPr>
  </w:style>
  <w:style w:type="paragraph" w:customStyle="1" w:styleId="xl24">
    <w:name w:val="xl24"/>
    <w:basedOn w:val="Normal"/>
    <w:rsid w:val="005F49D3"/>
    <w:pPr>
      <w:pBdr>
        <w:right w:val="single" w:sz="4" w:space="0" w:color="auto"/>
      </w:pBdr>
      <w:shd w:val="clear" w:color="auto" w:fill="FFCC99"/>
      <w:spacing w:before="100" w:beforeAutospacing="1" w:after="100" w:afterAutospacing="1" w:line="240" w:lineRule="auto"/>
    </w:pPr>
    <w:rPr>
      <w:rFonts w:ascii="Arial" w:hAnsi="Arial"/>
    </w:rPr>
  </w:style>
  <w:style w:type="paragraph" w:customStyle="1" w:styleId="xl25">
    <w:name w:val="xl25"/>
    <w:basedOn w:val="Normal"/>
    <w:rsid w:val="005F49D3"/>
    <w:pPr>
      <w:pBdr>
        <w:top w:val="single" w:sz="4" w:space="0" w:color="auto"/>
      </w:pBdr>
      <w:shd w:val="clear" w:color="auto" w:fill="FFCC99"/>
      <w:spacing w:before="100" w:beforeAutospacing="1" w:after="100" w:afterAutospacing="1" w:line="240" w:lineRule="auto"/>
    </w:pPr>
    <w:rPr>
      <w:rFonts w:ascii="Arial" w:hAnsi="Arial"/>
    </w:rPr>
  </w:style>
  <w:style w:type="paragraph" w:customStyle="1" w:styleId="xl26">
    <w:name w:val="xl26"/>
    <w:basedOn w:val="Normal"/>
    <w:rsid w:val="005F49D3"/>
    <w:pPr>
      <w:pBdr>
        <w:top w:val="single" w:sz="4" w:space="0" w:color="auto"/>
        <w:right w:val="single" w:sz="4" w:space="0" w:color="auto"/>
      </w:pBdr>
      <w:shd w:val="clear" w:color="auto" w:fill="FFCC99"/>
      <w:spacing w:before="100" w:beforeAutospacing="1" w:after="100" w:afterAutospacing="1" w:line="240" w:lineRule="auto"/>
    </w:pPr>
    <w:rPr>
      <w:rFonts w:ascii="Arial" w:hAnsi="Arial"/>
    </w:rPr>
  </w:style>
  <w:style w:type="paragraph" w:customStyle="1" w:styleId="xl27">
    <w:name w:val="xl27"/>
    <w:basedOn w:val="Normal"/>
    <w:rsid w:val="005F49D3"/>
    <w:pPr>
      <w:pBdr>
        <w:left w:val="single" w:sz="4" w:space="0" w:color="auto"/>
      </w:pBdr>
      <w:shd w:val="clear" w:color="auto" w:fill="FFCC99"/>
      <w:spacing w:before="100" w:beforeAutospacing="1" w:after="100" w:afterAutospacing="1" w:line="240" w:lineRule="auto"/>
    </w:pPr>
    <w:rPr>
      <w:rFonts w:ascii="Arial" w:hAnsi="Arial"/>
    </w:rPr>
  </w:style>
  <w:style w:type="paragraph" w:customStyle="1" w:styleId="xl28">
    <w:name w:val="xl28"/>
    <w:basedOn w:val="Normal"/>
    <w:rsid w:val="005F49D3"/>
    <w:pPr>
      <w:shd w:val="clear" w:color="auto" w:fill="FFCC99"/>
      <w:spacing w:before="100" w:beforeAutospacing="1" w:after="100" w:afterAutospacing="1" w:line="240" w:lineRule="auto"/>
    </w:pPr>
    <w:rPr>
      <w:rFonts w:ascii="Arial" w:hAnsi="Arial"/>
    </w:rPr>
  </w:style>
  <w:style w:type="paragraph" w:customStyle="1" w:styleId="xl29">
    <w:name w:val="xl29"/>
    <w:basedOn w:val="Normal"/>
    <w:rsid w:val="005F49D3"/>
    <w:pPr>
      <w:pBdr>
        <w:left w:val="single" w:sz="4" w:space="0" w:color="auto"/>
      </w:pBdr>
      <w:shd w:val="clear" w:color="auto" w:fill="CCFFFF"/>
      <w:spacing w:before="100" w:beforeAutospacing="1" w:after="100" w:afterAutospacing="1" w:line="240" w:lineRule="auto"/>
    </w:pPr>
    <w:rPr>
      <w:rFonts w:ascii="Arial" w:hAnsi="Arial"/>
    </w:rPr>
  </w:style>
  <w:style w:type="paragraph" w:customStyle="1" w:styleId="xl30">
    <w:name w:val="xl30"/>
    <w:basedOn w:val="Normal"/>
    <w:rsid w:val="005F49D3"/>
    <w:pPr>
      <w:shd w:val="clear" w:color="auto" w:fill="CCFFFF"/>
      <w:spacing w:before="100" w:beforeAutospacing="1" w:after="100" w:afterAutospacing="1" w:line="240" w:lineRule="auto"/>
    </w:pPr>
    <w:rPr>
      <w:rFonts w:ascii="Arial" w:hAnsi="Arial"/>
    </w:rPr>
  </w:style>
  <w:style w:type="paragraph" w:customStyle="1" w:styleId="xl31">
    <w:name w:val="xl31"/>
    <w:basedOn w:val="Normal"/>
    <w:rsid w:val="005F49D3"/>
    <w:pPr>
      <w:pBdr>
        <w:right w:val="single" w:sz="4" w:space="0" w:color="auto"/>
      </w:pBdr>
      <w:shd w:val="clear" w:color="auto" w:fill="CCFFFF"/>
      <w:spacing w:before="100" w:beforeAutospacing="1" w:after="100" w:afterAutospacing="1" w:line="240" w:lineRule="auto"/>
    </w:pPr>
    <w:rPr>
      <w:rFonts w:ascii="Arial" w:hAnsi="Arial"/>
    </w:rPr>
  </w:style>
  <w:style w:type="paragraph" w:customStyle="1" w:styleId="xl32">
    <w:name w:val="xl32"/>
    <w:basedOn w:val="Normal"/>
    <w:rsid w:val="005F49D3"/>
    <w:pPr>
      <w:pBdr>
        <w:left w:val="single" w:sz="4" w:space="0" w:color="auto"/>
      </w:pBdr>
      <w:shd w:val="clear" w:color="auto" w:fill="3366FF"/>
      <w:spacing w:before="100" w:beforeAutospacing="1" w:after="100" w:afterAutospacing="1" w:line="240" w:lineRule="auto"/>
    </w:pPr>
    <w:rPr>
      <w:rFonts w:ascii="Arial" w:hAnsi="Arial"/>
    </w:rPr>
  </w:style>
  <w:style w:type="paragraph" w:customStyle="1" w:styleId="xl33">
    <w:name w:val="xl33"/>
    <w:basedOn w:val="Normal"/>
    <w:rsid w:val="005F49D3"/>
    <w:pPr>
      <w:shd w:val="clear" w:color="auto" w:fill="3366FF"/>
      <w:spacing w:before="100" w:beforeAutospacing="1" w:after="100" w:afterAutospacing="1" w:line="240" w:lineRule="auto"/>
    </w:pPr>
    <w:rPr>
      <w:rFonts w:ascii="Arial" w:hAnsi="Arial"/>
    </w:rPr>
  </w:style>
  <w:style w:type="paragraph" w:customStyle="1" w:styleId="xl34">
    <w:name w:val="xl34"/>
    <w:basedOn w:val="Normal"/>
    <w:rsid w:val="005F49D3"/>
    <w:pPr>
      <w:pBdr>
        <w:right w:val="single" w:sz="4" w:space="0" w:color="auto"/>
      </w:pBdr>
      <w:shd w:val="clear" w:color="auto" w:fill="3366FF"/>
      <w:spacing w:before="100" w:beforeAutospacing="1" w:after="100" w:afterAutospacing="1" w:line="240" w:lineRule="auto"/>
    </w:pPr>
    <w:rPr>
      <w:rFonts w:ascii="Arial" w:hAnsi="Arial"/>
    </w:rPr>
  </w:style>
  <w:style w:type="paragraph" w:customStyle="1" w:styleId="xl35">
    <w:name w:val="xl35"/>
    <w:basedOn w:val="Normal"/>
    <w:rsid w:val="005F49D3"/>
    <w:pPr>
      <w:shd w:val="clear" w:color="auto" w:fill="FFCC99"/>
      <w:spacing w:before="100" w:beforeAutospacing="1" w:after="100" w:afterAutospacing="1" w:line="240" w:lineRule="auto"/>
      <w:jc w:val="center"/>
    </w:pPr>
    <w:rPr>
      <w:rFonts w:ascii="Arial" w:hAnsi="Arial"/>
      <w:b/>
      <w:bCs/>
      <w:i/>
      <w:iCs/>
      <w:sz w:val="18"/>
      <w:szCs w:val="18"/>
    </w:rPr>
  </w:style>
  <w:style w:type="paragraph" w:customStyle="1" w:styleId="xl36">
    <w:name w:val="xl36"/>
    <w:basedOn w:val="Normal"/>
    <w:rsid w:val="005F49D3"/>
    <w:pPr>
      <w:pBdr>
        <w:bottom w:val="single" w:sz="4" w:space="0" w:color="auto"/>
        <w:right w:val="single" w:sz="4" w:space="0" w:color="auto"/>
      </w:pBdr>
      <w:shd w:val="clear" w:color="auto" w:fill="3366FF"/>
      <w:spacing w:before="100" w:beforeAutospacing="1" w:after="100" w:afterAutospacing="1" w:line="240" w:lineRule="auto"/>
    </w:pPr>
    <w:rPr>
      <w:rFonts w:ascii="Arial" w:hAnsi="Arial"/>
    </w:rPr>
  </w:style>
  <w:style w:type="paragraph" w:customStyle="1" w:styleId="xl37">
    <w:name w:val="xl37"/>
    <w:basedOn w:val="Normal"/>
    <w:rsid w:val="005F49D3"/>
    <w:pPr>
      <w:pBdr>
        <w:top w:val="single" w:sz="4" w:space="0" w:color="auto"/>
      </w:pBdr>
      <w:shd w:val="clear" w:color="auto" w:fill="FFCC99"/>
      <w:spacing w:before="100" w:beforeAutospacing="1" w:after="100" w:afterAutospacing="1" w:line="240" w:lineRule="auto"/>
    </w:pPr>
    <w:rPr>
      <w:rFonts w:ascii="Arial" w:hAnsi="Arial" w:cs="Arial"/>
      <w:b/>
      <w:bCs/>
      <w:i/>
      <w:iCs/>
    </w:rPr>
  </w:style>
  <w:style w:type="paragraph" w:customStyle="1" w:styleId="xl38">
    <w:name w:val="xl38"/>
    <w:basedOn w:val="Normal"/>
    <w:rsid w:val="005F49D3"/>
    <w:pPr>
      <w:shd w:val="clear" w:color="auto" w:fill="CCFFFF"/>
      <w:spacing w:before="100" w:beforeAutospacing="1" w:after="100" w:afterAutospacing="1" w:line="240" w:lineRule="auto"/>
    </w:pPr>
    <w:rPr>
      <w:rFonts w:ascii="Arial" w:hAnsi="Arial" w:cs="Arial"/>
      <w:b/>
      <w:bCs/>
      <w:i/>
      <w:iCs/>
    </w:rPr>
  </w:style>
  <w:style w:type="paragraph" w:customStyle="1" w:styleId="xl39">
    <w:name w:val="xl39"/>
    <w:basedOn w:val="Normal"/>
    <w:rsid w:val="005F49D3"/>
    <w:pPr>
      <w:pBdr>
        <w:top w:val="single" w:sz="4" w:space="0" w:color="auto"/>
        <w:left w:val="single" w:sz="4" w:space="0" w:color="auto"/>
        <w:right w:val="single" w:sz="4" w:space="0" w:color="auto"/>
      </w:pBdr>
      <w:shd w:val="clear" w:color="auto" w:fill="FFCC99"/>
      <w:spacing w:before="100" w:beforeAutospacing="1" w:after="100" w:afterAutospacing="1" w:line="240" w:lineRule="auto"/>
      <w:jc w:val="center"/>
    </w:pPr>
    <w:rPr>
      <w:rFonts w:ascii="Arial" w:hAnsi="Arial"/>
      <w:b/>
      <w:bCs/>
      <w:i/>
      <w:iCs/>
      <w:sz w:val="18"/>
      <w:szCs w:val="18"/>
    </w:rPr>
  </w:style>
  <w:style w:type="paragraph" w:customStyle="1" w:styleId="xl40">
    <w:name w:val="xl40"/>
    <w:basedOn w:val="Normal"/>
    <w:rsid w:val="005F49D3"/>
    <w:pPr>
      <w:pBdr>
        <w:left w:val="single" w:sz="4" w:space="0" w:color="auto"/>
        <w:right w:val="single" w:sz="4" w:space="0" w:color="auto"/>
      </w:pBdr>
      <w:shd w:val="clear" w:color="auto" w:fill="CCFFFF"/>
      <w:spacing w:before="100" w:beforeAutospacing="1" w:after="100" w:afterAutospacing="1" w:line="240" w:lineRule="auto"/>
      <w:jc w:val="center"/>
    </w:pPr>
    <w:rPr>
      <w:rFonts w:ascii="Arial" w:hAnsi="Arial"/>
      <w:b/>
      <w:bCs/>
      <w:i/>
      <w:iCs/>
      <w:sz w:val="18"/>
      <w:szCs w:val="18"/>
    </w:rPr>
  </w:style>
  <w:style w:type="paragraph" w:customStyle="1" w:styleId="xl41">
    <w:name w:val="xl41"/>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b/>
      <w:bCs/>
      <w:i/>
      <w:iCs/>
      <w:sz w:val="18"/>
      <w:szCs w:val="18"/>
    </w:rPr>
  </w:style>
  <w:style w:type="paragraph" w:customStyle="1" w:styleId="xl42">
    <w:name w:val="xl42"/>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cs="Arial"/>
      <w:i/>
      <w:iCs/>
      <w:sz w:val="18"/>
      <w:szCs w:val="18"/>
    </w:rPr>
  </w:style>
  <w:style w:type="paragraph" w:customStyle="1" w:styleId="xl43">
    <w:name w:val="xl43"/>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i/>
      <w:iCs/>
      <w:sz w:val="18"/>
      <w:szCs w:val="18"/>
    </w:rPr>
  </w:style>
  <w:style w:type="paragraph" w:customStyle="1" w:styleId="xl44">
    <w:name w:val="xl44"/>
    <w:basedOn w:val="Normal"/>
    <w:rsid w:val="005F49D3"/>
    <w:pPr>
      <w:pBdr>
        <w:left w:val="single" w:sz="4" w:space="0" w:color="auto"/>
        <w:right w:val="single" w:sz="4" w:space="0" w:color="auto"/>
      </w:pBdr>
      <w:shd w:val="clear" w:color="auto" w:fill="CCFFFF"/>
      <w:spacing w:before="100" w:beforeAutospacing="1" w:after="100" w:afterAutospacing="1" w:line="240" w:lineRule="auto"/>
    </w:pPr>
    <w:rPr>
      <w:rFonts w:ascii="Arial" w:hAnsi="Arial"/>
      <w:i/>
      <w:iCs/>
      <w:sz w:val="18"/>
      <w:szCs w:val="18"/>
    </w:rPr>
  </w:style>
  <w:style w:type="paragraph" w:customStyle="1" w:styleId="xl45">
    <w:name w:val="xl45"/>
    <w:basedOn w:val="Normal"/>
    <w:rsid w:val="005F49D3"/>
    <w:pPr>
      <w:pBdr>
        <w:left w:val="single" w:sz="4" w:space="0" w:color="auto"/>
        <w:right w:val="single" w:sz="4" w:space="0" w:color="auto"/>
      </w:pBdr>
      <w:shd w:val="clear" w:color="auto" w:fill="CCFFFF"/>
      <w:spacing w:before="100" w:beforeAutospacing="1" w:after="100" w:afterAutospacing="1" w:line="240" w:lineRule="auto"/>
      <w:textAlignment w:val="top"/>
    </w:pPr>
    <w:rPr>
      <w:rFonts w:ascii="Arial" w:hAnsi="Arial"/>
      <w:i/>
      <w:iCs/>
      <w:sz w:val="18"/>
      <w:szCs w:val="18"/>
    </w:rPr>
  </w:style>
  <w:style w:type="paragraph" w:customStyle="1" w:styleId="xl46">
    <w:name w:val="xl46"/>
    <w:basedOn w:val="Normal"/>
    <w:rsid w:val="005F49D3"/>
    <w:pPr>
      <w:pBdr>
        <w:left w:val="single" w:sz="4" w:space="0" w:color="auto"/>
        <w:right w:val="single" w:sz="4" w:space="0" w:color="auto"/>
      </w:pBdr>
      <w:shd w:val="clear" w:color="auto" w:fill="CCFFFF"/>
      <w:spacing w:before="100" w:beforeAutospacing="1" w:after="100" w:afterAutospacing="1" w:line="240" w:lineRule="auto"/>
      <w:textAlignment w:val="top"/>
    </w:pPr>
    <w:rPr>
      <w:rFonts w:ascii="Arial" w:hAnsi="Arial" w:cs="Arial"/>
      <w:b/>
      <w:bCs/>
      <w:i/>
      <w:iCs/>
      <w:sz w:val="18"/>
      <w:szCs w:val="18"/>
    </w:rPr>
  </w:style>
  <w:style w:type="paragraph" w:customStyle="1" w:styleId="xl47">
    <w:name w:val="xl47"/>
    <w:basedOn w:val="Normal"/>
    <w:rsid w:val="005F49D3"/>
    <w:pPr>
      <w:pBdr>
        <w:left w:val="single" w:sz="4" w:space="0" w:color="auto"/>
        <w:right w:val="single" w:sz="4" w:space="0" w:color="auto"/>
      </w:pBdr>
      <w:shd w:val="clear" w:color="auto" w:fill="CCFFFF"/>
      <w:spacing w:before="100" w:beforeAutospacing="1" w:after="100" w:afterAutospacing="1" w:line="240" w:lineRule="auto"/>
      <w:textAlignment w:val="top"/>
    </w:pPr>
    <w:rPr>
      <w:rFonts w:ascii="Arial" w:hAnsi="Arial" w:cs="Arial"/>
      <w:i/>
      <w:iCs/>
      <w:sz w:val="18"/>
      <w:szCs w:val="18"/>
    </w:rPr>
  </w:style>
  <w:style w:type="paragraph" w:customStyle="1" w:styleId="xl48">
    <w:name w:val="xl48"/>
    <w:basedOn w:val="Normal"/>
    <w:rsid w:val="005F49D3"/>
    <w:pPr>
      <w:pBdr>
        <w:left w:val="single" w:sz="4" w:space="0" w:color="auto"/>
        <w:right w:val="single" w:sz="4" w:space="0" w:color="auto"/>
      </w:pBdr>
      <w:shd w:val="clear" w:color="auto" w:fill="FFCC99"/>
      <w:spacing w:before="100" w:beforeAutospacing="1" w:after="100" w:afterAutospacing="1" w:line="240" w:lineRule="auto"/>
      <w:jc w:val="center"/>
    </w:pPr>
    <w:rPr>
      <w:rFonts w:ascii="Arial" w:hAnsi="Arial"/>
      <w:b/>
      <w:bCs/>
      <w:i/>
      <w:iCs/>
      <w:sz w:val="18"/>
      <w:szCs w:val="18"/>
    </w:rPr>
  </w:style>
  <w:style w:type="paragraph" w:customStyle="1" w:styleId="xl49">
    <w:name w:val="xl49"/>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b/>
      <w:bCs/>
      <w:i/>
      <w:iCs/>
      <w:sz w:val="18"/>
      <w:szCs w:val="18"/>
    </w:rPr>
  </w:style>
  <w:style w:type="paragraph" w:customStyle="1" w:styleId="xl50">
    <w:name w:val="xl50"/>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cs="Arial"/>
      <w:i/>
      <w:iCs/>
      <w:sz w:val="18"/>
      <w:szCs w:val="18"/>
    </w:rPr>
  </w:style>
  <w:style w:type="paragraph" w:customStyle="1" w:styleId="xl51">
    <w:name w:val="xl51"/>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cs="Arial"/>
      <w:b/>
      <w:bCs/>
      <w:i/>
      <w:iCs/>
      <w:sz w:val="18"/>
      <w:szCs w:val="18"/>
    </w:rPr>
  </w:style>
  <w:style w:type="paragraph" w:customStyle="1" w:styleId="xl52">
    <w:name w:val="xl52"/>
    <w:basedOn w:val="Normal"/>
    <w:rsid w:val="005F49D3"/>
    <w:pPr>
      <w:pBdr>
        <w:left w:val="single" w:sz="4" w:space="0" w:color="auto"/>
        <w:right w:val="single" w:sz="4" w:space="0" w:color="auto"/>
      </w:pBdr>
      <w:shd w:val="clear" w:color="auto" w:fill="FFCC99"/>
      <w:spacing w:before="100" w:beforeAutospacing="1" w:after="100" w:afterAutospacing="1" w:line="240" w:lineRule="auto"/>
      <w:textAlignment w:val="top"/>
    </w:pPr>
    <w:rPr>
      <w:rFonts w:ascii="Arial" w:hAnsi="Arial"/>
      <w:i/>
      <w:iCs/>
      <w:sz w:val="18"/>
      <w:szCs w:val="18"/>
    </w:rPr>
  </w:style>
  <w:style w:type="paragraph" w:customStyle="1" w:styleId="xl53">
    <w:name w:val="xl53"/>
    <w:basedOn w:val="Normal"/>
    <w:rsid w:val="005F49D3"/>
    <w:pPr>
      <w:pBdr>
        <w:left w:val="single" w:sz="4" w:space="0" w:color="auto"/>
        <w:right w:val="single" w:sz="4" w:space="0" w:color="auto"/>
      </w:pBdr>
      <w:shd w:val="clear" w:color="auto" w:fill="FFCC99"/>
      <w:spacing w:before="100" w:beforeAutospacing="1" w:after="100" w:afterAutospacing="1" w:line="240" w:lineRule="auto"/>
    </w:pPr>
    <w:rPr>
      <w:rFonts w:ascii="Arial" w:hAnsi="Arial"/>
      <w:i/>
      <w:iCs/>
      <w:sz w:val="18"/>
      <w:szCs w:val="18"/>
    </w:rPr>
  </w:style>
  <w:style w:type="paragraph" w:customStyle="1" w:styleId="xl54">
    <w:name w:val="xl54"/>
    <w:basedOn w:val="Normal"/>
    <w:rsid w:val="005F49D3"/>
    <w:pPr>
      <w:pBdr>
        <w:left w:val="single" w:sz="4" w:space="0" w:color="auto"/>
        <w:bottom w:val="single" w:sz="4" w:space="0" w:color="auto"/>
        <w:right w:val="single" w:sz="4" w:space="0" w:color="auto"/>
      </w:pBdr>
      <w:shd w:val="clear" w:color="auto" w:fill="FFCC99"/>
      <w:spacing w:before="100" w:beforeAutospacing="1" w:after="100" w:afterAutospacing="1" w:line="240" w:lineRule="auto"/>
    </w:pPr>
    <w:rPr>
      <w:rFonts w:ascii="Arial" w:hAnsi="Arial" w:cs="Arial"/>
      <w:i/>
      <w:iCs/>
      <w:sz w:val="18"/>
      <w:szCs w:val="18"/>
    </w:rPr>
  </w:style>
  <w:style w:type="paragraph" w:customStyle="1" w:styleId="RadResHead1">
    <w:name w:val="RadResHead1"/>
    <w:basedOn w:val="Title"/>
    <w:rsid w:val="005F49D3"/>
    <w:pPr>
      <w:spacing w:line="480" w:lineRule="auto"/>
      <w:ind w:right="144"/>
    </w:pPr>
    <w:rPr>
      <w:rFonts w:ascii="Times New Roman" w:hAnsi="Times New Roman" w:cs="Times New Roman"/>
      <w:kern w:val="0"/>
      <w:sz w:val="24"/>
      <w:szCs w:val="24"/>
    </w:rPr>
  </w:style>
  <w:style w:type="paragraph" w:customStyle="1" w:styleId="RadResNormalDblSpCenter">
    <w:name w:val="RadResNormalDblSpCenter"/>
    <w:basedOn w:val="Normal"/>
    <w:rsid w:val="005F49D3"/>
    <w:pPr>
      <w:spacing w:after="240" w:line="480" w:lineRule="auto"/>
      <w:jc w:val="center"/>
    </w:pPr>
    <w:rPr>
      <w:rFonts w:ascii="Arial" w:hAnsi="Arial"/>
    </w:rPr>
  </w:style>
  <w:style w:type="paragraph" w:styleId="DocumentMap">
    <w:name w:val="Document Map"/>
    <w:basedOn w:val="Normal"/>
    <w:link w:val="DocumentMapChar"/>
    <w:semiHidden/>
    <w:rsid w:val="005F49D3"/>
    <w:pPr>
      <w:shd w:val="clear" w:color="auto" w:fill="000080"/>
      <w:spacing w:after="240" w:line="240" w:lineRule="auto"/>
    </w:pPr>
    <w:rPr>
      <w:rFonts w:ascii="Tahoma" w:eastAsia="Arial" w:hAnsi="Tahoma" w:cs="Tahoma"/>
      <w:sz w:val="20"/>
      <w:szCs w:val="20"/>
    </w:rPr>
  </w:style>
  <w:style w:type="character" w:customStyle="1" w:styleId="DocumentMapChar">
    <w:name w:val="Document Map Char"/>
    <w:basedOn w:val="DefaultParagraphFont"/>
    <w:link w:val="DocumentMap"/>
    <w:semiHidden/>
    <w:rsid w:val="005F49D3"/>
    <w:rPr>
      <w:rFonts w:ascii="Tahoma" w:eastAsia="Arial" w:hAnsi="Tahoma" w:cs="Tahoma"/>
      <w:sz w:val="20"/>
      <w:szCs w:val="20"/>
      <w:shd w:val="clear" w:color="auto" w:fill="000080"/>
    </w:rPr>
  </w:style>
  <w:style w:type="paragraph" w:customStyle="1" w:styleId="NormalWeb1">
    <w:name w:val="Normal (Web)1"/>
    <w:basedOn w:val="Normal"/>
    <w:rsid w:val="005F49D3"/>
    <w:pPr>
      <w:spacing w:before="100" w:beforeAutospacing="1" w:after="100" w:afterAutospacing="1" w:line="199" w:lineRule="atLeast"/>
    </w:pPr>
    <w:rPr>
      <w:rFonts w:ascii="Verdana" w:eastAsia="Arial Unicode MS" w:hAnsi="Verdana" w:cs="Arial Unicode MS"/>
      <w:color w:val="000000"/>
      <w:sz w:val="15"/>
      <w:szCs w:val="15"/>
    </w:rPr>
  </w:style>
  <w:style w:type="paragraph" w:customStyle="1" w:styleId="Form10pt">
    <w:name w:val="Form 10 pt"/>
    <w:basedOn w:val="Normal"/>
    <w:rsid w:val="005F49D3"/>
    <w:pPr>
      <w:spacing w:after="240" w:line="240" w:lineRule="auto"/>
    </w:pPr>
    <w:rPr>
      <w:rFonts w:ascii="Arial" w:hAnsi="Arial"/>
      <w:b/>
      <w:noProof/>
      <w:sz w:val="20"/>
      <w:szCs w:val="20"/>
    </w:rPr>
  </w:style>
  <w:style w:type="paragraph" w:customStyle="1" w:styleId="pbody">
    <w:name w:val="pbody"/>
    <w:basedOn w:val="Normal"/>
    <w:rsid w:val="005F49D3"/>
    <w:pPr>
      <w:spacing w:after="240" w:line="288" w:lineRule="auto"/>
      <w:ind w:firstLine="240"/>
    </w:pPr>
    <w:rPr>
      <w:rFonts w:ascii="Arial" w:hAnsi="Arial" w:cs="Arial"/>
      <w:color w:val="000000"/>
      <w:sz w:val="20"/>
      <w:szCs w:val="20"/>
    </w:rPr>
  </w:style>
  <w:style w:type="paragraph" w:customStyle="1" w:styleId="pindented2">
    <w:name w:val="pindented2"/>
    <w:basedOn w:val="Normal"/>
    <w:rsid w:val="005F49D3"/>
    <w:pPr>
      <w:spacing w:after="240" w:line="288" w:lineRule="auto"/>
      <w:ind w:firstLine="720"/>
    </w:pPr>
    <w:rPr>
      <w:rFonts w:ascii="Arial" w:hAnsi="Arial" w:cs="Arial"/>
      <w:color w:val="000000"/>
      <w:sz w:val="20"/>
      <w:szCs w:val="20"/>
    </w:rPr>
  </w:style>
  <w:style w:type="paragraph" w:customStyle="1" w:styleId="pindented3">
    <w:name w:val="pindented3"/>
    <w:basedOn w:val="Normal"/>
    <w:rsid w:val="005F49D3"/>
    <w:pPr>
      <w:spacing w:after="240" w:line="288" w:lineRule="auto"/>
      <w:ind w:firstLine="960"/>
    </w:pPr>
    <w:rPr>
      <w:rFonts w:ascii="Arial" w:hAnsi="Arial" w:cs="Arial"/>
      <w:color w:val="000000"/>
      <w:sz w:val="20"/>
      <w:szCs w:val="20"/>
    </w:rPr>
  </w:style>
  <w:style w:type="paragraph" w:customStyle="1" w:styleId="NormalBoldCentered">
    <w:name w:val="Normal Bold Centered"/>
    <w:basedOn w:val="Normal"/>
    <w:autoRedefine/>
    <w:rsid w:val="005F49D3"/>
    <w:pPr>
      <w:keepNext/>
      <w:keepLines/>
      <w:tabs>
        <w:tab w:val="left" w:pos="400"/>
      </w:tabs>
      <w:spacing w:after="240" w:line="240" w:lineRule="auto"/>
    </w:pPr>
    <w:rPr>
      <w:rFonts w:ascii="Arial" w:hAnsi="Arial"/>
      <w:b/>
      <w:bCs/>
      <w:color w:val="0000FF"/>
      <w:sz w:val="20"/>
      <w:szCs w:val="20"/>
    </w:rPr>
  </w:style>
  <w:style w:type="paragraph" w:customStyle="1" w:styleId="Section">
    <w:name w:val="Section"/>
    <w:basedOn w:val="Normal"/>
    <w:rsid w:val="005F49D3"/>
    <w:pPr>
      <w:spacing w:after="120" w:line="240" w:lineRule="auto"/>
      <w:jc w:val="center"/>
    </w:pPr>
    <w:rPr>
      <w:rFonts w:ascii="Arial" w:hAnsi="Arial"/>
      <w:b/>
      <w:szCs w:val="20"/>
    </w:rPr>
  </w:style>
  <w:style w:type="paragraph" w:styleId="HTMLPreformatted">
    <w:name w:val="HTML Preformatted"/>
    <w:basedOn w:val="Normal"/>
    <w:link w:val="HTMLPreformattedChar"/>
    <w:rsid w:val="005F4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rsid w:val="005F49D3"/>
    <w:rPr>
      <w:rFonts w:ascii="Courier New" w:hAnsi="Courier New" w:cs="Courier New"/>
      <w:sz w:val="20"/>
      <w:szCs w:val="20"/>
    </w:rPr>
  </w:style>
  <w:style w:type="paragraph" w:customStyle="1" w:styleId="NormalBold">
    <w:name w:val="Normal Bold"/>
    <w:basedOn w:val="Normal"/>
    <w:autoRedefine/>
    <w:rsid w:val="005F49D3"/>
    <w:pPr>
      <w:spacing w:after="240" w:line="240" w:lineRule="auto"/>
    </w:pPr>
    <w:rPr>
      <w:rFonts w:ascii="Arial" w:hAnsi="Arial"/>
    </w:rPr>
  </w:style>
  <w:style w:type="paragraph" w:customStyle="1" w:styleId="NumberingI3">
    <w:name w:val="NumberingI3"/>
    <w:rsid w:val="005F49D3"/>
    <w:pPr>
      <w:autoSpaceDE w:val="0"/>
      <w:autoSpaceDN w:val="0"/>
      <w:adjustRightInd w:val="0"/>
      <w:spacing w:after="0" w:line="240" w:lineRule="auto"/>
      <w:ind w:left="720"/>
    </w:pPr>
    <w:rPr>
      <w:sz w:val="24"/>
      <w:szCs w:val="24"/>
    </w:rPr>
  </w:style>
  <w:style w:type="paragraph" w:customStyle="1" w:styleId="para">
    <w:name w:val="para"/>
    <w:basedOn w:val="Normal"/>
    <w:rsid w:val="005F49D3"/>
    <w:pPr>
      <w:spacing w:before="160" w:after="80" w:line="264" w:lineRule="auto"/>
    </w:pPr>
    <w:rPr>
      <w:rFonts w:ascii="Arial" w:hAnsi="Arial"/>
      <w:szCs w:val="20"/>
    </w:rPr>
  </w:style>
  <w:style w:type="paragraph" w:customStyle="1" w:styleId="C-BodyText">
    <w:name w:val="C-Body Text"/>
    <w:rsid w:val="005F49D3"/>
    <w:pPr>
      <w:spacing w:before="120" w:after="120" w:line="280" w:lineRule="atLeast"/>
    </w:pPr>
    <w:rPr>
      <w:sz w:val="24"/>
    </w:rPr>
  </w:style>
  <w:style w:type="paragraph" w:customStyle="1" w:styleId="pbodyctrsmcaps">
    <w:name w:val="pbodyctrsmcaps"/>
    <w:basedOn w:val="Normal"/>
    <w:rsid w:val="005F49D3"/>
    <w:pPr>
      <w:spacing w:before="240" w:after="240" w:line="288" w:lineRule="auto"/>
      <w:jc w:val="center"/>
    </w:pPr>
    <w:rPr>
      <w:rFonts w:ascii="Arial" w:hAnsi="Arial" w:cs="Arial"/>
      <w:smallCaps/>
      <w:color w:val="000000"/>
      <w:sz w:val="20"/>
      <w:szCs w:val="20"/>
    </w:rPr>
  </w:style>
  <w:style w:type="character" w:customStyle="1" w:styleId="CharChar9">
    <w:name w:val="Char Char9"/>
    <w:basedOn w:val="DefaultParagraphFont"/>
    <w:rsid w:val="005F49D3"/>
    <w:rPr>
      <w:rFonts w:ascii="Arial" w:eastAsia="Arial" w:hAnsi="Arial" w:cs="Arial"/>
      <w:b/>
      <w:bCs/>
      <w:sz w:val="32"/>
      <w:szCs w:val="32"/>
      <w:lang w:val="en-US" w:eastAsia="en-US" w:bidi="ar-SA"/>
    </w:rPr>
  </w:style>
  <w:style w:type="character" w:customStyle="1" w:styleId="CharChar11">
    <w:name w:val="Char Char11"/>
    <w:basedOn w:val="DefaultParagraphFont"/>
    <w:rsid w:val="005F49D3"/>
    <w:rPr>
      <w:rFonts w:ascii="Arial" w:eastAsia="Arial" w:hAnsi="Arial" w:cs="Arial"/>
      <w:b/>
      <w:bCs/>
      <w:kern w:val="32"/>
      <w:sz w:val="32"/>
      <w:szCs w:val="32"/>
      <w:lang w:val="en-US" w:eastAsia="en-US" w:bidi="ar-SA"/>
    </w:rPr>
  </w:style>
  <w:style w:type="character" w:customStyle="1" w:styleId="CharChar10">
    <w:name w:val="Char Char10"/>
    <w:basedOn w:val="DefaultParagraphFont"/>
    <w:rsid w:val="005F49D3"/>
    <w:rPr>
      <w:rFonts w:ascii="Arial" w:eastAsia="Arial" w:hAnsi="Arial" w:cs="Arial"/>
      <w:b/>
      <w:bCs/>
      <w:sz w:val="32"/>
      <w:szCs w:val="32"/>
      <w:lang w:val="en-US" w:eastAsia="en-US" w:bidi="ar-SA"/>
    </w:rPr>
  </w:style>
  <w:style w:type="character" w:customStyle="1" w:styleId="CharChar12">
    <w:name w:val="Char Char12"/>
    <w:basedOn w:val="DefaultParagraphFont"/>
    <w:rsid w:val="005F49D3"/>
    <w:rPr>
      <w:rFonts w:ascii="Arial" w:eastAsia="Arial" w:hAnsi="Arial" w:cs="Arial"/>
      <w:b/>
      <w:bCs/>
      <w:sz w:val="32"/>
      <w:szCs w:val="32"/>
      <w:lang w:val="en-US" w:eastAsia="en-US" w:bidi="ar-SA"/>
    </w:rPr>
  </w:style>
  <w:style w:type="character" w:customStyle="1" w:styleId="st1">
    <w:name w:val="st1"/>
    <w:basedOn w:val="DefaultParagraphFont"/>
    <w:rsid w:val="005F49D3"/>
  </w:style>
  <w:style w:type="character" w:styleId="IntenseEmphasis">
    <w:name w:val="Intense Emphasis"/>
    <w:basedOn w:val="DefaultParagraphFont"/>
    <w:uiPriority w:val="21"/>
    <w:qFormat/>
    <w:rsid w:val="005F49D3"/>
    <w:rPr>
      <w:i/>
      <w:iCs/>
      <w:color w:val="44546A" w:themeColor="text2"/>
    </w:rPr>
  </w:style>
  <w:style w:type="character" w:customStyle="1" w:styleId="Mention1">
    <w:name w:val="Mention1"/>
    <w:basedOn w:val="DefaultParagraphFont"/>
    <w:uiPriority w:val="99"/>
    <w:unhideWhenUsed/>
    <w:rsid w:val="005F49D3"/>
    <w:rPr>
      <w:color w:val="2B579A"/>
      <w:shd w:val="clear" w:color="auto" w:fill="E6E6E6"/>
    </w:rPr>
  </w:style>
  <w:style w:type="character" w:customStyle="1" w:styleId="findhit">
    <w:name w:val="findhit"/>
    <w:basedOn w:val="DefaultParagraphFont"/>
    <w:rsid w:val="005F49D3"/>
  </w:style>
  <w:style w:type="character" w:customStyle="1" w:styleId="spellingerror">
    <w:name w:val="spellingerror"/>
    <w:basedOn w:val="DefaultParagraphFont"/>
    <w:rsid w:val="005F49D3"/>
  </w:style>
  <w:style w:type="paragraph" w:styleId="FootnoteText">
    <w:name w:val="footnote text"/>
    <w:basedOn w:val="Normal"/>
    <w:link w:val="FootnoteTextChar"/>
    <w:uiPriority w:val="99"/>
    <w:unhideWhenUsed/>
    <w:rsid w:val="005F49D3"/>
    <w:pPr>
      <w:spacing w:after="240" w:line="240" w:lineRule="auto"/>
    </w:pPr>
    <w:rPr>
      <w:rFonts w:ascii="Arial" w:hAnsi="Arial"/>
      <w:sz w:val="20"/>
      <w:szCs w:val="20"/>
    </w:rPr>
  </w:style>
  <w:style w:type="character" w:customStyle="1" w:styleId="FootnoteTextChar">
    <w:name w:val="Footnote Text Char"/>
    <w:basedOn w:val="DefaultParagraphFont"/>
    <w:link w:val="FootnoteText"/>
    <w:uiPriority w:val="99"/>
    <w:rsid w:val="005F49D3"/>
    <w:rPr>
      <w:rFonts w:ascii="Arial" w:hAnsi="Arial"/>
      <w:sz w:val="20"/>
      <w:szCs w:val="20"/>
    </w:rPr>
  </w:style>
  <w:style w:type="character" w:styleId="FootnoteReference">
    <w:name w:val="footnote reference"/>
    <w:basedOn w:val="DefaultParagraphFont"/>
    <w:uiPriority w:val="99"/>
    <w:semiHidden/>
    <w:unhideWhenUsed/>
    <w:rsid w:val="005F49D3"/>
    <w:rPr>
      <w:vertAlign w:val="superscript"/>
    </w:rPr>
  </w:style>
  <w:style w:type="character" w:customStyle="1" w:styleId="IntenseEmphasis1">
    <w:name w:val="Intense Emphasis1"/>
    <w:basedOn w:val="DefaultParagraphFont"/>
    <w:uiPriority w:val="21"/>
    <w:rsid w:val="005F49D3"/>
    <w:rPr>
      <w:i/>
      <w:iCs/>
      <w:color w:val="4F81BD"/>
    </w:rPr>
  </w:style>
  <w:style w:type="paragraph" w:styleId="TOC7">
    <w:name w:val="toc 7"/>
    <w:basedOn w:val="Normal"/>
    <w:next w:val="Normal"/>
    <w:autoRedefine/>
    <w:uiPriority w:val="39"/>
    <w:unhideWhenUsed/>
    <w:rsid w:val="005F49D3"/>
    <w:pPr>
      <w:spacing w:after="100"/>
      <w:ind w:left="1320"/>
    </w:pPr>
    <w:rPr>
      <w:rFonts w:eastAsiaTheme="minorEastAsia"/>
    </w:rPr>
  </w:style>
  <w:style w:type="paragraph" w:styleId="TOC8">
    <w:name w:val="toc 8"/>
    <w:basedOn w:val="Normal"/>
    <w:next w:val="Normal"/>
    <w:autoRedefine/>
    <w:uiPriority w:val="39"/>
    <w:unhideWhenUsed/>
    <w:rsid w:val="005F49D3"/>
    <w:pPr>
      <w:spacing w:after="100"/>
      <w:ind w:left="1540"/>
    </w:pPr>
    <w:rPr>
      <w:rFonts w:eastAsiaTheme="minorEastAsia"/>
    </w:rPr>
  </w:style>
  <w:style w:type="paragraph" w:styleId="TOC9">
    <w:name w:val="toc 9"/>
    <w:basedOn w:val="Normal"/>
    <w:next w:val="Normal"/>
    <w:autoRedefine/>
    <w:uiPriority w:val="39"/>
    <w:unhideWhenUsed/>
    <w:rsid w:val="005F49D3"/>
    <w:pPr>
      <w:spacing w:after="100"/>
      <w:ind w:left="1760"/>
    </w:pPr>
    <w:rPr>
      <w:rFonts w:eastAsiaTheme="minorEastAsia"/>
    </w:rPr>
  </w:style>
  <w:style w:type="paragraph" w:customStyle="1" w:styleId="xmsonormal">
    <w:name w:val="x_msonormal"/>
    <w:basedOn w:val="Normal"/>
    <w:uiPriority w:val="99"/>
    <w:rsid w:val="005F49D3"/>
    <w:pPr>
      <w:spacing w:after="240" w:line="240" w:lineRule="auto"/>
    </w:pPr>
    <w:rPr>
      <w:rFonts w:ascii="Calibri" w:hAnsi="Calibri" w:cs="Calibri"/>
    </w:rPr>
  </w:style>
  <w:style w:type="paragraph" w:customStyle="1" w:styleId="C-Heading1nopagebreak">
    <w:name w:val="C-Heading 1 (no page break"/>
    <w:aliases w:val="non-numbered)"/>
    <w:basedOn w:val="Normal"/>
    <w:next w:val="Normal"/>
    <w:rsid w:val="005F49D3"/>
    <w:pPr>
      <w:keepNext/>
      <w:tabs>
        <w:tab w:val="left" w:pos="1080"/>
      </w:tabs>
      <w:spacing w:before="480" w:after="120" w:line="240" w:lineRule="auto"/>
      <w:ind w:left="1080" w:hanging="1080"/>
      <w:outlineLvl w:val="0"/>
    </w:pPr>
    <w:rPr>
      <w:rFonts w:ascii="Arial" w:hAnsi="Arial"/>
      <w:b/>
      <w:caps/>
      <w:sz w:val="28"/>
      <w:szCs w:val="20"/>
    </w:rPr>
  </w:style>
  <w:style w:type="table" w:customStyle="1" w:styleId="TableGrid2">
    <w:name w:val="Table Grid2"/>
    <w:basedOn w:val="TableNormal"/>
    <w:next w:val="TableGrid"/>
    <w:uiPriority w:val="39"/>
    <w:rsid w:val="005F49D3"/>
    <w:pPr>
      <w:spacing w:after="0" w:line="240" w:lineRule="auto"/>
    </w:pPr>
    <w:tblPr/>
  </w:style>
  <w:style w:type="paragraph" w:styleId="IntenseQuote">
    <w:name w:val="Intense Quote"/>
    <w:basedOn w:val="Normal"/>
    <w:next w:val="Normal"/>
    <w:link w:val="IntenseQuoteChar"/>
    <w:uiPriority w:val="30"/>
    <w:qFormat/>
    <w:rsid w:val="005F49D3"/>
    <w:pPr>
      <w:pBdr>
        <w:top w:val="single" w:sz="4" w:space="10" w:color="5B9BD5" w:themeColor="accent1"/>
        <w:bottom w:val="single" w:sz="4" w:space="10" w:color="5B9BD5" w:themeColor="accent1"/>
      </w:pBdr>
      <w:spacing w:before="360" w:after="360" w:line="240" w:lineRule="auto"/>
      <w:ind w:left="864" w:right="864"/>
      <w:jc w:val="center"/>
    </w:pPr>
    <w:rPr>
      <w:rFonts w:ascii="Arial" w:hAnsi="Arial"/>
      <w:i/>
      <w:iCs/>
      <w:color w:val="44546A" w:themeColor="text2"/>
    </w:rPr>
  </w:style>
  <w:style w:type="character" w:customStyle="1" w:styleId="IntenseQuoteChar">
    <w:name w:val="Intense Quote Char"/>
    <w:basedOn w:val="DefaultParagraphFont"/>
    <w:link w:val="IntenseQuote"/>
    <w:uiPriority w:val="30"/>
    <w:rsid w:val="005F49D3"/>
    <w:rPr>
      <w:rFonts w:ascii="Arial" w:hAnsi="Arial"/>
      <w:i/>
      <w:iCs/>
      <w:color w:val="44546A" w:themeColor="text2"/>
    </w:rPr>
  </w:style>
  <w:style w:type="character" w:styleId="IntenseReference">
    <w:name w:val="Intense Reference"/>
    <w:basedOn w:val="DefaultParagraphFont"/>
    <w:uiPriority w:val="32"/>
    <w:qFormat/>
    <w:rsid w:val="005F49D3"/>
    <w:rPr>
      <w:b/>
      <w:bCs/>
      <w:smallCaps/>
      <w:color w:val="44546A" w:themeColor="text2"/>
      <w:spacing w:val="5"/>
    </w:rPr>
  </w:style>
  <w:style w:type="character" w:customStyle="1" w:styleId="superscript">
    <w:name w:val="superscript"/>
    <w:basedOn w:val="DefaultParagraphFont"/>
    <w:rsid w:val="005F49D3"/>
  </w:style>
  <w:style w:type="paragraph" w:styleId="BlockText">
    <w:name w:val="Block Text"/>
    <w:basedOn w:val="Normal"/>
    <w:uiPriority w:val="99"/>
    <w:rsid w:val="00E44C63"/>
    <w:pPr>
      <w:spacing w:before="120" w:after="0" w:line="240" w:lineRule="auto"/>
      <w:ind w:left="540" w:right="720"/>
      <w:jc w:val="both"/>
    </w:pPr>
    <w:rPr>
      <w:rFonts w:ascii="Times New Roman" w:eastAsia="Times New Roman" w:hAnsi="Times New Roman" w:cs="Times New Roman"/>
      <w:i/>
      <w:kern w:val="28"/>
      <w:szCs w:val="20"/>
    </w:rPr>
  </w:style>
  <w:style w:type="paragraph" w:customStyle="1" w:styleId="msonormal0">
    <w:name w:val="msonormal"/>
    <w:basedOn w:val="Normal"/>
    <w:rsid w:val="00EA1532"/>
    <w:pPr>
      <w:spacing w:before="100" w:beforeAutospacing="1" w:after="100" w:afterAutospacing="1" w:line="240" w:lineRule="auto"/>
    </w:pPr>
    <w:rPr>
      <w:rFonts w:ascii="Arial" w:hAnsi="Arial"/>
    </w:rPr>
  </w:style>
  <w:style w:type="paragraph" w:customStyle="1" w:styleId="xmsonormal0">
    <w:name w:val="xmsonormal"/>
    <w:basedOn w:val="Normal"/>
    <w:rsid w:val="00B32D2A"/>
    <w:pPr>
      <w:spacing w:before="100" w:beforeAutospacing="1" w:after="100" w:afterAutospacing="1" w:line="240" w:lineRule="auto"/>
    </w:pPr>
    <w:rPr>
      <w:rFonts w:ascii="Calibri" w:hAnsi="Calibri" w:cs="Calibri"/>
    </w:rPr>
  </w:style>
  <w:style w:type="character" w:customStyle="1" w:styleId="advancedproofingissue">
    <w:name w:val="advancedproofingissue"/>
    <w:basedOn w:val="DefaultParagraphFont"/>
    <w:rsid w:val="00FB7989"/>
  </w:style>
  <w:style w:type="table" w:customStyle="1" w:styleId="TableGrid3">
    <w:name w:val="Table Grid3"/>
    <w:basedOn w:val="TableNormal"/>
    <w:next w:val="TableGrid"/>
    <w:uiPriority w:val="39"/>
    <w:rsid w:val="00AF48C5"/>
    <w:pPr>
      <w:spacing w:after="0" w:line="240" w:lineRule="auto"/>
    </w:pPr>
    <w:rPr>
      <w:rFonts w:ascii="Calibri" w:eastAsia="Calibri" w:hAnsi="Calibri" w:cs="Arial"/>
    </w:rPr>
    <w:tblPr>
      <w:tblInd w:w="0" w:type="nil"/>
    </w:tblPr>
  </w:style>
  <w:style w:type="paragraph" w:styleId="EndnoteText">
    <w:name w:val="endnote text"/>
    <w:basedOn w:val="Normal"/>
    <w:link w:val="EndnoteTextChar"/>
    <w:uiPriority w:val="99"/>
    <w:semiHidden/>
    <w:unhideWhenUsed/>
    <w:rsid w:val="002F16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16D8"/>
    <w:rPr>
      <w:sz w:val="20"/>
      <w:szCs w:val="20"/>
    </w:rPr>
  </w:style>
  <w:style w:type="character" w:styleId="EndnoteReference">
    <w:name w:val="endnote reference"/>
    <w:basedOn w:val="DefaultParagraphFont"/>
    <w:uiPriority w:val="99"/>
    <w:semiHidden/>
    <w:unhideWhenUsed/>
    <w:rsid w:val="002F16D8"/>
    <w:rPr>
      <w:vertAlign w:val="superscript"/>
    </w:rPr>
  </w:style>
  <w:style w:type="paragraph" w:customStyle="1" w:styleId="pf0">
    <w:name w:val="pf0"/>
    <w:basedOn w:val="Normal"/>
    <w:rsid w:val="008707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7079C"/>
    <w:rPr>
      <w:rFonts w:ascii="Segoe UI" w:hAnsi="Segoe UI" w:cs="Segoe UI" w:hint="default"/>
      <w:sz w:val="18"/>
      <w:szCs w:val="18"/>
    </w:rPr>
  </w:style>
  <w:style w:type="paragraph" w:customStyle="1" w:styleId="11">
    <w:name w:val="1.1"/>
    <w:basedOn w:val="Heading2"/>
    <w:link w:val="11Char"/>
    <w:qFormat/>
    <w:rsid w:val="001431A5"/>
    <w:pPr>
      <w:spacing w:before="0" w:after="0"/>
    </w:pPr>
  </w:style>
  <w:style w:type="character" w:customStyle="1" w:styleId="11Char">
    <w:name w:val="1.1 Char"/>
    <w:basedOn w:val="Heading2Char"/>
    <w:link w:val="11"/>
    <w:rsid w:val="001431A5"/>
    <w:rPr>
      <w:rFonts w:eastAsia="MS Mincho" w:cstheme="minorHAnsi"/>
      <w:b/>
      <w:bCs/>
      <w:color w:val="000000" w:themeColor="text1"/>
      <w:sz w:val="24"/>
      <w:szCs w:val="24"/>
    </w:rPr>
  </w:style>
  <w:style w:type="paragraph" w:customStyle="1" w:styleId="121">
    <w:name w:val="1.2.1"/>
    <w:basedOn w:val="Heading3"/>
    <w:link w:val="121Char"/>
    <w:qFormat/>
    <w:rsid w:val="00F33822"/>
    <w:pPr>
      <w:numPr>
        <w:numId w:val="0"/>
      </w:numPr>
      <w:spacing w:before="0"/>
      <w:ind w:left="288"/>
    </w:pPr>
    <w:rPr>
      <w:rFonts w:asciiTheme="minorHAnsi" w:eastAsiaTheme="minorEastAsia" w:hAnsiTheme="minorHAnsi" w:cstheme="minorBidi"/>
      <w:b/>
      <w:bCs/>
      <w:color w:val="auto"/>
    </w:rPr>
  </w:style>
  <w:style w:type="character" w:customStyle="1" w:styleId="121Char">
    <w:name w:val="1.2.1 Char"/>
    <w:basedOn w:val="Heading3Char"/>
    <w:link w:val="121"/>
    <w:rsid w:val="00F33822"/>
    <w:rPr>
      <w:rFonts w:asciiTheme="majorHAnsi" w:eastAsiaTheme="minorEastAsia" w:hAnsiTheme="majorHAnsi" w:cstheme="majorBidi"/>
      <w:b/>
      <w:bCs/>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3927">
      <w:bodyDiv w:val="1"/>
      <w:marLeft w:val="0"/>
      <w:marRight w:val="0"/>
      <w:marTop w:val="0"/>
      <w:marBottom w:val="0"/>
      <w:divBdr>
        <w:top w:val="none" w:sz="0" w:space="0" w:color="auto"/>
        <w:left w:val="none" w:sz="0" w:space="0" w:color="auto"/>
        <w:bottom w:val="none" w:sz="0" w:space="0" w:color="auto"/>
        <w:right w:val="none" w:sz="0" w:space="0" w:color="auto"/>
      </w:divBdr>
    </w:div>
    <w:div w:id="49772167">
      <w:bodyDiv w:val="1"/>
      <w:marLeft w:val="0"/>
      <w:marRight w:val="0"/>
      <w:marTop w:val="0"/>
      <w:marBottom w:val="0"/>
      <w:divBdr>
        <w:top w:val="none" w:sz="0" w:space="0" w:color="auto"/>
        <w:left w:val="none" w:sz="0" w:space="0" w:color="auto"/>
        <w:bottom w:val="none" w:sz="0" w:space="0" w:color="auto"/>
        <w:right w:val="none" w:sz="0" w:space="0" w:color="auto"/>
      </w:divBdr>
    </w:div>
    <w:div w:id="51317815">
      <w:bodyDiv w:val="1"/>
      <w:marLeft w:val="0"/>
      <w:marRight w:val="0"/>
      <w:marTop w:val="0"/>
      <w:marBottom w:val="0"/>
      <w:divBdr>
        <w:top w:val="none" w:sz="0" w:space="0" w:color="auto"/>
        <w:left w:val="none" w:sz="0" w:space="0" w:color="auto"/>
        <w:bottom w:val="none" w:sz="0" w:space="0" w:color="auto"/>
        <w:right w:val="none" w:sz="0" w:space="0" w:color="auto"/>
      </w:divBdr>
    </w:div>
    <w:div w:id="65498563">
      <w:bodyDiv w:val="1"/>
      <w:marLeft w:val="0"/>
      <w:marRight w:val="0"/>
      <w:marTop w:val="0"/>
      <w:marBottom w:val="0"/>
      <w:divBdr>
        <w:top w:val="none" w:sz="0" w:space="0" w:color="auto"/>
        <w:left w:val="none" w:sz="0" w:space="0" w:color="auto"/>
        <w:bottom w:val="none" w:sz="0" w:space="0" w:color="auto"/>
        <w:right w:val="none" w:sz="0" w:space="0" w:color="auto"/>
      </w:divBdr>
    </w:div>
    <w:div w:id="66079986">
      <w:bodyDiv w:val="1"/>
      <w:marLeft w:val="0"/>
      <w:marRight w:val="0"/>
      <w:marTop w:val="0"/>
      <w:marBottom w:val="0"/>
      <w:divBdr>
        <w:top w:val="none" w:sz="0" w:space="0" w:color="auto"/>
        <w:left w:val="none" w:sz="0" w:space="0" w:color="auto"/>
        <w:bottom w:val="none" w:sz="0" w:space="0" w:color="auto"/>
        <w:right w:val="none" w:sz="0" w:space="0" w:color="auto"/>
      </w:divBdr>
    </w:div>
    <w:div w:id="82849236">
      <w:bodyDiv w:val="1"/>
      <w:marLeft w:val="0"/>
      <w:marRight w:val="0"/>
      <w:marTop w:val="0"/>
      <w:marBottom w:val="0"/>
      <w:divBdr>
        <w:top w:val="none" w:sz="0" w:space="0" w:color="auto"/>
        <w:left w:val="none" w:sz="0" w:space="0" w:color="auto"/>
        <w:bottom w:val="none" w:sz="0" w:space="0" w:color="auto"/>
        <w:right w:val="none" w:sz="0" w:space="0" w:color="auto"/>
      </w:divBdr>
      <w:divsChild>
        <w:div w:id="692923936">
          <w:marLeft w:val="0"/>
          <w:marRight w:val="0"/>
          <w:marTop w:val="0"/>
          <w:marBottom w:val="0"/>
          <w:divBdr>
            <w:top w:val="none" w:sz="0" w:space="0" w:color="auto"/>
            <w:left w:val="none" w:sz="0" w:space="0" w:color="auto"/>
            <w:bottom w:val="none" w:sz="0" w:space="0" w:color="auto"/>
            <w:right w:val="none" w:sz="0" w:space="0" w:color="auto"/>
          </w:divBdr>
          <w:divsChild>
            <w:div w:id="5183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37">
      <w:bodyDiv w:val="1"/>
      <w:marLeft w:val="0"/>
      <w:marRight w:val="0"/>
      <w:marTop w:val="0"/>
      <w:marBottom w:val="0"/>
      <w:divBdr>
        <w:top w:val="none" w:sz="0" w:space="0" w:color="auto"/>
        <w:left w:val="none" w:sz="0" w:space="0" w:color="auto"/>
        <w:bottom w:val="none" w:sz="0" w:space="0" w:color="auto"/>
        <w:right w:val="none" w:sz="0" w:space="0" w:color="auto"/>
      </w:divBdr>
    </w:div>
    <w:div w:id="92437083">
      <w:bodyDiv w:val="1"/>
      <w:marLeft w:val="0"/>
      <w:marRight w:val="0"/>
      <w:marTop w:val="0"/>
      <w:marBottom w:val="0"/>
      <w:divBdr>
        <w:top w:val="none" w:sz="0" w:space="0" w:color="auto"/>
        <w:left w:val="none" w:sz="0" w:space="0" w:color="auto"/>
        <w:bottom w:val="none" w:sz="0" w:space="0" w:color="auto"/>
        <w:right w:val="none" w:sz="0" w:space="0" w:color="auto"/>
      </w:divBdr>
      <w:divsChild>
        <w:div w:id="93138838">
          <w:marLeft w:val="0"/>
          <w:marRight w:val="0"/>
          <w:marTop w:val="0"/>
          <w:marBottom w:val="0"/>
          <w:divBdr>
            <w:top w:val="none" w:sz="0" w:space="0" w:color="auto"/>
            <w:left w:val="none" w:sz="0" w:space="0" w:color="auto"/>
            <w:bottom w:val="none" w:sz="0" w:space="0" w:color="auto"/>
            <w:right w:val="none" w:sz="0" w:space="0" w:color="auto"/>
          </w:divBdr>
          <w:divsChild>
            <w:div w:id="1575772650">
              <w:marLeft w:val="0"/>
              <w:marRight w:val="0"/>
              <w:marTop w:val="0"/>
              <w:marBottom w:val="0"/>
              <w:divBdr>
                <w:top w:val="none" w:sz="0" w:space="0" w:color="auto"/>
                <w:left w:val="none" w:sz="0" w:space="0" w:color="auto"/>
                <w:bottom w:val="none" w:sz="0" w:space="0" w:color="auto"/>
                <w:right w:val="none" w:sz="0" w:space="0" w:color="auto"/>
              </w:divBdr>
            </w:div>
          </w:divsChild>
        </w:div>
        <w:div w:id="133564607">
          <w:marLeft w:val="0"/>
          <w:marRight w:val="0"/>
          <w:marTop w:val="0"/>
          <w:marBottom w:val="0"/>
          <w:divBdr>
            <w:top w:val="none" w:sz="0" w:space="0" w:color="auto"/>
            <w:left w:val="none" w:sz="0" w:space="0" w:color="auto"/>
            <w:bottom w:val="none" w:sz="0" w:space="0" w:color="auto"/>
            <w:right w:val="none" w:sz="0" w:space="0" w:color="auto"/>
          </w:divBdr>
          <w:divsChild>
            <w:div w:id="1813015813">
              <w:marLeft w:val="0"/>
              <w:marRight w:val="0"/>
              <w:marTop w:val="0"/>
              <w:marBottom w:val="0"/>
              <w:divBdr>
                <w:top w:val="none" w:sz="0" w:space="0" w:color="auto"/>
                <w:left w:val="none" w:sz="0" w:space="0" w:color="auto"/>
                <w:bottom w:val="none" w:sz="0" w:space="0" w:color="auto"/>
                <w:right w:val="none" w:sz="0" w:space="0" w:color="auto"/>
              </w:divBdr>
            </w:div>
          </w:divsChild>
        </w:div>
        <w:div w:id="183595389">
          <w:marLeft w:val="0"/>
          <w:marRight w:val="0"/>
          <w:marTop w:val="0"/>
          <w:marBottom w:val="0"/>
          <w:divBdr>
            <w:top w:val="none" w:sz="0" w:space="0" w:color="auto"/>
            <w:left w:val="none" w:sz="0" w:space="0" w:color="auto"/>
            <w:bottom w:val="none" w:sz="0" w:space="0" w:color="auto"/>
            <w:right w:val="none" w:sz="0" w:space="0" w:color="auto"/>
          </w:divBdr>
          <w:divsChild>
            <w:div w:id="1955210002">
              <w:marLeft w:val="0"/>
              <w:marRight w:val="0"/>
              <w:marTop w:val="0"/>
              <w:marBottom w:val="0"/>
              <w:divBdr>
                <w:top w:val="none" w:sz="0" w:space="0" w:color="auto"/>
                <w:left w:val="none" w:sz="0" w:space="0" w:color="auto"/>
                <w:bottom w:val="none" w:sz="0" w:space="0" w:color="auto"/>
                <w:right w:val="none" w:sz="0" w:space="0" w:color="auto"/>
              </w:divBdr>
            </w:div>
          </w:divsChild>
        </w:div>
        <w:div w:id="248931197">
          <w:marLeft w:val="0"/>
          <w:marRight w:val="0"/>
          <w:marTop w:val="0"/>
          <w:marBottom w:val="0"/>
          <w:divBdr>
            <w:top w:val="none" w:sz="0" w:space="0" w:color="auto"/>
            <w:left w:val="none" w:sz="0" w:space="0" w:color="auto"/>
            <w:bottom w:val="none" w:sz="0" w:space="0" w:color="auto"/>
            <w:right w:val="none" w:sz="0" w:space="0" w:color="auto"/>
          </w:divBdr>
          <w:divsChild>
            <w:div w:id="929970444">
              <w:marLeft w:val="0"/>
              <w:marRight w:val="0"/>
              <w:marTop w:val="0"/>
              <w:marBottom w:val="0"/>
              <w:divBdr>
                <w:top w:val="none" w:sz="0" w:space="0" w:color="auto"/>
                <w:left w:val="none" w:sz="0" w:space="0" w:color="auto"/>
                <w:bottom w:val="none" w:sz="0" w:space="0" w:color="auto"/>
                <w:right w:val="none" w:sz="0" w:space="0" w:color="auto"/>
              </w:divBdr>
            </w:div>
          </w:divsChild>
        </w:div>
        <w:div w:id="394475852">
          <w:marLeft w:val="0"/>
          <w:marRight w:val="0"/>
          <w:marTop w:val="0"/>
          <w:marBottom w:val="0"/>
          <w:divBdr>
            <w:top w:val="none" w:sz="0" w:space="0" w:color="auto"/>
            <w:left w:val="none" w:sz="0" w:space="0" w:color="auto"/>
            <w:bottom w:val="none" w:sz="0" w:space="0" w:color="auto"/>
            <w:right w:val="none" w:sz="0" w:space="0" w:color="auto"/>
          </w:divBdr>
          <w:divsChild>
            <w:div w:id="658117884">
              <w:marLeft w:val="0"/>
              <w:marRight w:val="0"/>
              <w:marTop w:val="0"/>
              <w:marBottom w:val="0"/>
              <w:divBdr>
                <w:top w:val="none" w:sz="0" w:space="0" w:color="auto"/>
                <w:left w:val="none" w:sz="0" w:space="0" w:color="auto"/>
                <w:bottom w:val="none" w:sz="0" w:space="0" w:color="auto"/>
                <w:right w:val="none" w:sz="0" w:space="0" w:color="auto"/>
              </w:divBdr>
            </w:div>
          </w:divsChild>
        </w:div>
        <w:div w:id="421487982">
          <w:marLeft w:val="0"/>
          <w:marRight w:val="0"/>
          <w:marTop w:val="0"/>
          <w:marBottom w:val="0"/>
          <w:divBdr>
            <w:top w:val="none" w:sz="0" w:space="0" w:color="auto"/>
            <w:left w:val="none" w:sz="0" w:space="0" w:color="auto"/>
            <w:bottom w:val="none" w:sz="0" w:space="0" w:color="auto"/>
            <w:right w:val="none" w:sz="0" w:space="0" w:color="auto"/>
          </w:divBdr>
          <w:divsChild>
            <w:div w:id="1887447070">
              <w:marLeft w:val="0"/>
              <w:marRight w:val="0"/>
              <w:marTop w:val="0"/>
              <w:marBottom w:val="0"/>
              <w:divBdr>
                <w:top w:val="none" w:sz="0" w:space="0" w:color="auto"/>
                <w:left w:val="none" w:sz="0" w:space="0" w:color="auto"/>
                <w:bottom w:val="none" w:sz="0" w:space="0" w:color="auto"/>
                <w:right w:val="none" w:sz="0" w:space="0" w:color="auto"/>
              </w:divBdr>
            </w:div>
          </w:divsChild>
        </w:div>
        <w:div w:id="536549953">
          <w:marLeft w:val="0"/>
          <w:marRight w:val="0"/>
          <w:marTop w:val="0"/>
          <w:marBottom w:val="0"/>
          <w:divBdr>
            <w:top w:val="none" w:sz="0" w:space="0" w:color="auto"/>
            <w:left w:val="none" w:sz="0" w:space="0" w:color="auto"/>
            <w:bottom w:val="none" w:sz="0" w:space="0" w:color="auto"/>
            <w:right w:val="none" w:sz="0" w:space="0" w:color="auto"/>
          </w:divBdr>
          <w:divsChild>
            <w:div w:id="288827983">
              <w:marLeft w:val="0"/>
              <w:marRight w:val="0"/>
              <w:marTop w:val="0"/>
              <w:marBottom w:val="0"/>
              <w:divBdr>
                <w:top w:val="none" w:sz="0" w:space="0" w:color="auto"/>
                <w:left w:val="none" w:sz="0" w:space="0" w:color="auto"/>
                <w:bottom w:val="none" w:sz="0" w:space="0" w:color="auto"/>
                <w:right w:val="none" w:sz="0" w:space="0" w:color="auto"/>
              </w:divBdr>
            </w:div>
            <w:div w:id="815298095">
              <w:marLeft w:val="0"/>
              <w:marRight w:val="0"/>
              <w:marTop w:val="0"/>
              <w:marBottom w:val="0"/>
              <w:divBdr>
                <w:top w:val="none" w:sz="0" w:space="0" w:color="auto"/>
                <w:left w:val="none" w:sz="0" w:space="0" w:color="auto"/>
                <w:bottom w:val="none" w:sz="0" w:space="0" w:color="auto"/>
                <w:right w:val="none" w:sz="0" w:space="0" w:color="auto"/>
              </w:divBdr>
            </w:div>
          </w:divsChild>
        </w:div>
        <w:div w:id="613945358">
          <w:marLeft w:val="0"/>
          <w:marRight w:val="0"/>
          <w:marTop w:val="0"/>
          <w:marBottom w:val="0"/>
          <w:divBdr>
            <w:top w:val="none" w:sz="0" w:space="0" w:color="auto"/>
            <w:left w:val="none" w:sz="0" w:space="0" w:color="auto"/>
            <w:bottom w:val="none" w:sz="0" w:space="0" w:color="auto"/>
            <w:right w:val="none" w:sz="0" w:space="0" w:color="auto"/>
          </w:divBdr>
          <w:divsChild>
            <w:div w:id="1291592784">
              <w:marLeft w:val="0"/>
              <w:marRight w:val="0"/>
              <w:marTop w:val="0"/>
              <w:marBottom w:val="0"/>
              <w:divBdr>
                <w:top w:val="none" w:sz="0" w:space="0" w:color="auto"/>
                <w:left w:val="none" w:sz="0" w:space="0" w:color="auto"/>
                <w:bottom w:val="none" w:sz="0" w:space="0" w:color="auto"/>
                <w:right w:val="none" w:sz="0" w:space="0" w:color="auto"/>
              </w:divBdr>
            </w:div>
          </w:divsChild>
        </w:div>
        <w:div w:id="625818150">
          <w:marLeft w:val="0"/>
          <w:marRight w:val="0"/>
          <w:marTop w:val="0"/>
          <w:marBottom w:val="0"/>
          <w:divBdr>
            <w:top w:val="none" w:sz="0" w:space="0" w:color="auto"/>
            <w:left w:val="none" w:sz="0" w:space="0" w:color="auto"/>
            <w:bottom w:val="none" w:sz="0" w:space="0" w:color="auto"/>
            <w:right w:val="none" w:sz="0" w:space="0" w:color="auto"/>
          </w:divBdr>
          <w:divsChild>
            <w:div w:id="8260316">
              <w:marLeft w:val="0"/>
              <w:marRight w:val="0"/>
              <w:marTop w:val="0"/>
              <w:marBottom w:val="0"/>
              <w:divBdr>
                <w:top w:val="none" w:sz="0" w:space="0" w:color="auto"/>
                <w:left w:val="none" w:sz="0" w:space="0" w:color="auto"/>
                <w:bottom w:val="none" w:sz="0" w:space="0" w:color="auto"/>
                <w:right w:val="none" w:sz="0" w:space="0" w:color="auto"/>
              </w:divBdr>
            </w:div>
          </w:divsChild>
        </w:div>
        <w:div w:id="663898407">
          <w:marLeft w:val="0"/>
          <w:marRight w:val="0"/>
          <w:marTop w:val="0"/>
          <w:marBottom w:val="0"/>
          <w:divBdr>
            <w:top w:val="none" w:sz="0" w:space="0" w:color="auto"/>
            <w:left w:val="none" w:sz="0" w:space="0" w:color="auto"/>
            <w:bottom w:val="none" w:sz="0" w:space="0" w:color="auto"/>
            <w:right w:val="none" w:sz="0" w:space="0" w:color="auto"/>
          </w:divBdr>
          <w:divsChild>
            <w:div w:id="491717903">
              <w:marLeft w:val="0"/>
              <w:marRight w:val="0"/>
              <w:marTop w:val="0"/>
              <w:marBottom w:val="0"/>
              <w:divBdr>
                <w:top w:val="none" w:sz="0" w:space="0" w:color="auto"/>
                <w:left w:val="none" w:sz="0" w:space="0" w:color="auto"/>
                <w:bottom w:val="none" w:sz="0" w:space="0" w:color="auto"/>
                <w:right w:val="none" w:sz="0" w:space="0" w:color="auto"/>
              </w:divBdr>
            </w:div>
          </w:divsChild>
        </w:div>
        <w:div w:id="762989531">
          <w:marLeft w:val="0"/>
          <w:marRight w:val="0"/>
          <w:marTop w:val="0"/>
          <w:marBottom w:val="0"/>
          <w:divBdr>
            <w:top w:val="none" w:sz="0" w:space="0" w:color="auto"/>
            <w:left w:val="none" w:sz="0" w:space="0" w:color="auto"/>
            <w:bottom w:val="none" w:sz="0" w:space="0" w:color="auto"/>
            <w:right w:val="none" w:sz="0" w:space="0" w:color="auto"/>
          </w:divBdr>
          <w:divsChild>
            <w:div w:id="586891026">
              <w:marLeft w:val="0"/>
              <w:marRight w:val="0"/>
              <w:marTop w:val="0"/>
              <w:marBottom w:val="0"/>
              <w:divBdr>
                <w:top w:val="none" w:sz="0" w:space="0" w:color="auto"/>
                <w:left w:val="none" w:sz="0" w:space="0" w:color="auto"/>
                <w:bottom w:val="none" w:sz="0" w:space="0" w:color="auto"/>
                <w:right w:val="none" w:sz="0" w:space="0" w:color="auto"/>
              </w:divBdr>
            </w:div>
          </w:divsChild>
        </w:div>
        <w:div w:id="780413524">
          <w:marLeft w:val="0"/>
          <w:marRight w:val="0"/>
          <w:marTop w:val="0"/>
          <w:marBottom w:val="0"/>
          <w:divBdr>
            <w:top w:val="none" w:sz="0" w:space="0" w:color="auto"/>
            <w:left w:val="none" w:sz="0" w:space="0" w:color="auto"/>
            <w:bottom w:val="none" w:sz="0" w:space="0" w:color="auto"/>
            <w:right w:val="none" w:sz="0" w:space="0" w:color="auto"/>
          </w:divBdr>
          <w:divsChild>
            <w:div w:id="1296372528">
              <w:marLeft w:val="0"/>
              <w:marRight w:val="0"/>
              <w:marTop w:val="0"/>
              <w:marBottom w:val="0"/>
              <w:divBdr>
                <w:top w:val="none" w:sz="0" w:space="0" w:color="auto"/>
                <w:left w:val="none" w:sz="0" w:space="0" w:color="auto"/>
                <w:bottom w:val="none" w:sz="0" w:space="0" w:color="auto"/>
                <w:right w:val="none" w:sz="0" w:space="0" w:color="auto"/>
              </w:divBdr>
            </w:div>
          </w:divsChild>
        </w:div>
        <w:div w:id="847597088">
          <w:marLeft w:val="0"/>
          <w:marRight w:val="0"/>
          <w:marTop w:val="0"/>
          <w:marBottom w:val="0"/>
          <w:divBdr>
            <w:top w:val="none" w:sz="0" w:space="0" w:color="auto"/>
            <w:left w:val="none" w:sz="0" w:space="0" w:color="auto"/>
            <w:bottom w:val="none" w:sz="0" w:space="0" w:color="auto"/>
            <w:right w:val="none" w:sz="0" w:space="0" w:color="auto"/>
          </w:divBdr>
          <w:divsChild>
            <w:div w:id="794300688">
              <w:marLeft w:val="0"/>
              <w:marRight w:val="0"/>
              <w:marTop w:val="0"/>
              <w:marBottom w:val="0"/>
              <w:divBdr>
                <w:top w:val="none" w:sz="0" w:space="0" w:color="auto"/>
                <w:left w:val="none" w:sz="0" w:space="0" w:color="auto"/>
                <w:bottom w:val="none" w:sz="0" w:space="0" w:color="auto"/>
                <w:right w:val="none" w:sz="0" w:space="0" w:color="auto"/>
              </w:divBdr>
            </w:div>
            <w:div w:id="914702428">
              <w:marLeft w:val="0"/>
              <w:marRight w:val="0"/>
              <w:marTop w:val="0"/>
              <w:marBottom w:val="0"/>
              <w:divBdr>
                <w:top w:val="none" w:sz="0" w:space="0" w:color="auto"/>
                <w:left w:val="none" w:sz="0" w:space="0" w:color="auto"/>
                <w:bottom w:val="none" w:sz="0" w:space="0" w:color="auto"/>
                <w:right w:val="none" w:sz="0" w:space="0" w:color="auto"/>
              </w:divBdr>
            </w:div>
          </w:divsChild>
        </w:div>
        <w:div w:id="855386497">
          <w:marLeft w:val="0"/>
          <w:marRight w:val="0"/>
          <w:marTop w:val="0"/>
          <w:marBottom w:val="0"/>
          <w:divBdr>
            <w:top w:val="none" w:sz="0" w:space="0" w:color="auto"/>
            <w:left w:val="none" w:sz="0" w:space="0" w:color="auto"/>
            <w:bottom w:val="none" w:sz="0" w:space="0" w:color="auto"/>
            <w:right w:val="none" w:sz="0" w:space="0" w:color="auto"/>
          </w:divBdr>
          <w:divsChild>
            <w:div w:id="528179912">
              <w:marLeft w:val="0"/>
              <w:marRight w:val="0"/>
              <w:marTop w:val="0"/>
              <w:marBottom w:val="0"/>
              <w:divBdr>
                <w:top w:val="none" w:sz="0" w:space="0" w:color="auto"/>
                <w:left w:val="none" w:sz="0" w:space="0" w:color="auto"/>
                <w:bottom w:val="none" w:sz="0" w:space="0" w:color="auto"/>
                <w:right w:val="none" w:sz="0" w:space="0" w:color="auto"/>
              </w:divBdr>
            </w:div>
          </w:divsChild>
        </w:div>
        <w:div w:id="948852430">
          <w:marLeft w:val="0"/>
          <w:marRight w:val="0"/>
          <w:marTop w:val="0"/>
          <w:marBottom w:val="0"/>
          <w:divBdr>
            <w:top w:val="none" w:sz="0" w:space="0" w:color="auto"/>
            <w:left w:val="none" w:sz="0" w:space="0" w:color="auto"/>
            <w:bottom w:val="none" w:sz="0" w:space="0" w:color="auto"/>
            <w:right w:val="none" w:sz="0" w:space="0" w:color="auto"/>
          </w:divBdr>
          <w:divsChild>
            <w:div w:id="104426768">
              <w:marLeft w:val="0"/>
              <w:marRight w:val="0"/>
              <w:marTop w:val="0"/>
              <w:marBottom w:val="0"/>
              <w:divBdr>
                <w:top w:val="none" w:sz="0" w:space="0" w:color="auto"/>
                <w:left w:val="none" w:sz="0" w:space="0" w:color="auto"/>
                <w:bottom w:val="none" w:sz="0" w:space="0" w:color="auto"/>
                <w:right w:val="none" w:sz="0" w:space="0" w:color="auto"/>
              </w:divBdr>
            </w:div>
          </w:divsChild>
        </w:div>
        <w:div w:id="1005324742">
          <w:marLeft w:val="0"/>
          <w:marRight w:val="0"/>
          <w:marTop w:val="0"/>
          <w:marBottom w:val="0"/>
          <w:divBdr>
            <w:top w:val="none" w:sz="0" w:space="0" w:color="auto"/>
            <w:left w:val="none" w:sz="0" w:space="0" w:color="auto"/>
            <w:bottom w:val="none" w:sz="0" w:space="0" w:color="auto"/>
            <w:right w:val="none" w:sz="0" w:space="0" w:color="auto"/>
          </w:divBdr>
          <w:divsChild>
            <w:div w:id="886720849">
              <w:marLeft w:val="0"/>
              <w:marRight w:val="0"/>
              <w:marTop w:val="0"/>
              <w:marBottom w:val="0"/>
              <w:divBdr>
                <w:top w:val="none" w:sz="0" w:space="0" w:color="auto"/>
                <w:left w:val="none" w:sz="0" w:space="0" w:color="auto"/>
                <w:bottom w:val="none" w:sz="0" w:space="0" w:color="auto"/>
                <w:right w:val="none" w:sz="0" w:space="0" w:color="auto"/>
              </w:divBdr>
            </w:div>
            <w:div w:id="1775399892">
              <w:marLeft w:val="0"/>
              <w:marRight w:val="0"/>
              <w:marTop w:val="0"/>
              <w:marBottom w:val="0"/>
              <w:divBdr>
                <w:top w:val="none" w:sz="0" w:space="0" w:color="auto"/>
                <w:left w:val="none" w:sz="0" w:space="0" w:color="auto"/>
                <w:bottom w:val="none" w:sz="0" w:space="0" w:color="auto"/>
                <w:right w:val="none" w:sz="0" w:space="0" w:color="auto"/>
              </w:divBdr>
            </w:div>
          </w:divsChild>
        </w:div>
        <w:div w:id="1095133375">
          <w:marLeft w:val="0"/>
          <w:marRight w:val="0"/>
          <w:marTop w:val="0"/>
          <w:marBottom w:val="0"/>
          <w:divBdr>
            <w:top w:val="none" w:sz="0" w:space="0" w:color="auto"/>
            <w:left w:val="none" w:sz="0" w:space="0" w:color="auto"/>
            <w:bottom w:val="none" w:sz="0" w:space="0" w:color="auto"/>
            <w:right w:val="none" w:sz="0" w:space="0" w:color="auto"/>
          </w:divBdr>
          <w:divsChild>
            <w:div w:id="829753366">
              <w:marLeft w:val="0"/>
              <w:marRight w:val="0"/>
              <w:marTop w:val="0"/>
              <w:marBottom w:val="0"/>
              <w:divBdr>
                <w:top w:val="none" w:sz="0" w:space="0" w:color="auto"/>
                <w:left w:val="none" w:sz="0" w:space="0" w:color="auto"/>
                <w:bottom w:val="none" w:sz="0" w:space="0" w:color="auto"/>
                <w:right w:val="none" w:sz="0" w:space="0" w:color="auto"/>
              </w:divBdr>
            </w:div>
          </w:divsChild>
        </w:div>
        <w:div w:id="1147092355">
          <w:marLeft w:val="0"/>
          <w:marRight w:val="0"/>
          <w:marTop w:val="0"/>
          <w:marBottom w:val="0"/>
          <w:divBdr>
            <w:top w:val="none" w:sz="0" w:space="0" w:color="auto"/>
            <w:left w:val="none" w:sz="0" w:space="0" w:color="auto"/>
            <w:bottom w:val="none" w:sz="0" w:space="0" w:color="auto"/>
            <w:right w:val="none" w:sz="0" w:space="0" w:color="auto"/>
          </w:divBdr>
          <w:divsChild>
            <w:div w:id="213086594">
              <w:marLeft w:val="0"/>
              <w:marRight w:val="0"/>
              <w:marTop w:val="0"/>
              <w:marBottom w:val="0"/>
              <w:divBdr>
                <w:top w:val="none" w:sz="0" w:space="0" w:color="auto"/>
                <w:left w:val="none" w:sz="0" w:space="0" w:color="auto"/>
                <w:bottom w:val="none" w:sz="0" w:space="0" w:color="auto"/>
                <w:right w:val="none" w:sz="0" w:space="0" w:color="auto"/>
              </w:divBdr>
            </w:div>
            <w:div w:id="434640918">
              <w:marLeft w:val="0"/>
              <w:marRight w:val="0"/>
              <w:marTop w:val="0"/>
              <w:marBottom w:val="0"/>
              <w:divBdr>
                <w:top w:val="none" w:sz="0" w:space="0" w:color="auto"/>
                <w:left w:val="none" w:sz="0" w:space="0" w:color="auto"/>
                <w:bottom w:val="none" w:sz="0" w:space="0" w:color="auto"/>
                <w:right w:val="none" w:sz="0" w:space="0" w:color="auto"/>
              </w:divBdr>
            </w:div>
          </w:divsChild>
        </w:div>
        <w:div w:id="1148087592">
          <w:marLeft w:val="0"/>
          <w:marRight w:val="0"/>
          <w:marTop w:val="0"/>
          <w:marBottom w:val="0"/>
          <w:divBdr>
            <w:top w:val="none" w:sz="0" w:space="0" w:color="auto"/>
            <w:left w:val="none" w:sz="0" w:space="0" w:color="auto"/>
            <w:bottom w:val="none" w:sz="0" w:space="0" w:color="auto"/>
            <w:right w:val="none" w:sz="0" w:space="0" w:color="auto"/>
          </w:divBdr>
          <w:divsChild>
            <w:div w:id="75827012">
              <w:marLeft w:val="0"/>
              <w:marRight w:val="0"/>
              <w:marTop w:val="0"/>
              <w:marBottom w:val="0"/>
              <w:divBdr>
                <w:top w:val="none" w:sz="0" w:space="0" w:color="auto"/>
                <w:left w:val="none" w:sz="0" w:space="0" w:color="auto"/>
                <w:bottom w:val="none" w:sz="0" w:space="0" w:color="auto"/>
                <w:right w:val="none" w:sz="0" w:space="0" w:color="auto"/>
              </w:divBdr>
            </w:div>
          </w:divsChild>
        </w:div>
        <w:div w:id="1172181768">
          <w:marLeft w:val="0"/>
          <w:marRight w:val="0"/>
          <w:marTop w:val="0"/>
          <w:marBottom w:val="0"/>
          <w:divBdr>
            <w:top w:val="none" w:sz="0" w:space="0" w:color="auto"/>
            <w:left w:val="none" w:sz="0" w:space="0" w:color="auto"/>
            <w:bottom w:val="none" w:sz="0" w:space="0" w:color="auto"/>
            <w:right w:val="none" w:sz="0" w:space="0" w:color="auto"/>
          </w:divBdr>
          <w:divsChild>
            <w:div w:id="1329551671">
              <w:marLeft w:val="0"/>
              <w:marRight w:val="0"/>
              <w:marTop w:val="0"/>
              <w:marBottom w:val="0"/>
              <w:divBdr>
                <w:top w:val="none" w:sz="0" w:space="0" w:color="auto"/>
                <w:left w:val="none" w:sz="0" w:space="0" w:color="auto"/>
                <w:bottom w:val="none" w:sz="0" w:space="0" w:color="auto"/>
                <w:right w:val="none" w:sz="0" w:space="0" w:color="auto"/>
              </w:divBdr>
            </w:div>
          </w:divsChild>
        </w:div>
        <w:div w:id="1243680910">
          <w:marLeft w:val="0"/>
          <w:marRight w:val="0"/>
          <w:marTop w:val="0"/>
          <w:marBottom w:val="0"/>
          <w:divBdr>
            <w:top w:val="none" w:sz="0" w:space="0" w:color="auto"/>
            <w:left w:val="none" w:sz="0" w:space="0" w:color="auto"/>
            <w:bottom w:val="none" w:sz="0" w:space="0" w:color="auto"/>
            <w:right w:val="none" w:sz="0" w:space="0" w:color="auto"/>
          </w:divBdr>
          <w:divsChild>
            <w:div w:id="404380672">
              <w:marLeft w:val="0"/>
              <w:marRight w:val="0"/>
              <w:marTop w:val="0"/>
              <w:marBottom w:val="0"/>
              <w:divBdr>
                <w:top w:val="none" w:sz="0" w:space="0" w:color="auto"/>
                <w:left w:val="none" w:sz="0" w:space="0" w:color="auto"/>
                <w:bottom w:val="none" w:sz="0" w:space="0" w:color="auto"/>
                <w:right w:val="none" w:sz="0" w:space="0" w:color="auto"/>
              </w:divBdr>
            </w:div>
            <w:div w:id="453183744">
              <w:marLeft w:val="0"/>
              <w:marRight w:val="0"/>
              <w:marTop w:val="0"/>
              <w:marBottom w:val="0"/>
              <w:divBdr>
                <w:top w:val="none" w:sz="0" w:space="0" w:color="auto"/>
                <w:left w:val="none" w:sz="0" w:space="0" w:color="auto"/>
                <w:bottom w:val="none" w:sz="0" w:space="0" w:color="auto"/>
                <w:right w:val="none" w:sz="0" w:space="0" w:color="auto"/>
              </w:divBdr>
            </w:div>
          </w:divsChild>
        </w:div>
        <w:div w:id="1339650127">
          <w:marLeft w:val="0"/>
          <w:marRight w:val="0"/>
          <w:marTop w:val="0"/>
          <w:marBottom w:val="0"/>
          <w:divBdr>
            <w:top w:val="none" w:sz="0" w:space="0" w:color="auto"/>
            <w:left w:val="none" w:sz="0" w:space="0" w:color="auto"/>
            <w:bottom w:val="none" w:sz="0" w:space="0" w:color="auto"/>
            <w:right w:val="none" w:sz="0" w:space="0" w:color="auto"/>
          </w:divBdr>
          <w:divsChild>
            <w:div w:id="97995286">
              <w:marLeft w:val="0"/>
              <w:marRight w:val="0"/>
              <w:marTop w:val="0"/>
              <w:marBottom w:val="0"/>
              <w:divBdr>
                <w:top w:val="none" w:sz="0" w:space="0" w:color="auto"/>
                <w:left w:val="none" w:sz="0" w:space="0" w:color="auto"/>
                <w:bottom w:val="none" w:sz="0" w:space="0" w:color="auto"/>
                <w:right w:val="none" w:sz="0" w:space="0" w:color="auto"/>
              </w:divBdr>
            </w:div>
          </w:divsChild>
        </w:div>
        <w:div w:id="1505127372">
          <w:marLeft w:val="0"/>
          <w:marRight w:val="0"/>
          <w:marTop w:val="0"/>
          <w:marBottom w:val="0"/>
          <w:divBdr>
            <w:top w:val="none" w:sz="0" w:space="0" w:color="auto"/>
            <w:left w:val="none" w:sz="0" w:space="0" w:color="auto"/>
            <w:bottom w:val="none" w:sz="0" w:space="0" w:color="auto"/>
            <w:right w:val="none" w:sz="0" w:space="0" w:color="auto"/>
          </w:divBdr>
          <w:divsChild>
            <w:div w:id="1364284928">
              <w:marLeft w:val="0"/>
              <w:marRight w:val="0"/>
              <w:marTop w:val="0"/>
              <w:marBottom w:val="0"/>
              <w:divBdr>
                <w:top w:val="none" w:sz="0" w:space="0" w:color="auto"/>
                <w:left w:val="none" w:sz="0" w:space="0" w:color="auto"/>
                <w:bottom w:val="none" w:sz="0" w:space="0" w:color="auto"/>
                <w:right w:val="none" w:sz="0" w:space="0" w:color="auto"/>
              </w:divBdr>
            </w:div>
          </w:divsChild>
        </w:div>
        <w:div w:id="1505241008">
          <w:marLeft w:val="0"/>
          <w:marRight w:val="0"/>
          <w:marTop w:val="0"/>
          <w:marBottom w:val="0"/>
          <w:divBdr>
            <w:top w:val="none" w:sz="0" w:space="0" w:color="auto"/>
            <w:left w:val="none" w:sz="0" w:space="0" w:color="auto"/>
            <w:bottom w:val="none" w:sz="0" w:space="0" w:color="auto"/>
            <w:right w:val="none" w:sz="0" w:space="0" w:color="auto"/>
          </w:divBdr>
          <w:divsChild>
            <w:div w:id="2051950829">
              <w:marLeft w:val="0"/>
              <w:marRight w:val="0"/>
              <w:marTop w:val="0"/>
              <w:marBottom w:val="0"/>
              <w:divBdr>
                <w:top w:val="none" w:sz="0" w:space="0" w:color="auto"/>
                <w:left w:val="none" w:sz="0" w:space="0" w:color="auto"/>
                <w:bottom w:val="none" w:sz="0" w:space="0" w:color="auto"/>
                <w:right w:val="none" w:sz="0" w:space="0" w:color="auto"/>
              </w:divBdr>
            </w:div>
          </w:divsChild>
        </w:div>
        <w:div w:id="1517499800">
          <w:marLeft w:val="0"/>
          <w:marRight w:val="0"/>
          <w:marTop w:val="0"/>
          <w:marBottom w:val="0"/>
          <w:divBdr>
            <w:top w:val="none" w:sz="0" w:space="0" w:color="auto"/>
            <w:left w:val="none" w:sz="0" w:space="0" w:color="auto"/>
            <w:bottom w:val="none" w:sz="0" w:space="0" w:color="auto"/>
            <w:right w:val="none" w:sz="0" w:space="0" w:color="auto"/>
          </w:divBdr>
          <w:divsChild>
            <w:div w:id="140469734">
              <w:marLeft w:val="0"/>
              <w:marRight w:val="0"/>
              <w:marTop w:val="0"/>
              <w:marBottom w:val="0"/>
              <w:divBdr>
                <w:top w:val="none" w:sz="0" w:space="0" w:color="auto"/>
                <w:left w:val="none" w:sz="0" w:space="0" w:color="auto"/>
                <w:bottom w:val="none" w:sz="0" w:space="0" w:color="auto"/>
                <w:right w:val="none" w:sz="0" w:space="0" w:color="auto"/>
              </w:divBdr>
            </w:div>
          </w:divsChild>
        </w:div>
        <w:div w:id="1561206959">
          <w:marLeft w:val="0"/>
          <w:marRight w:val="0"/>
          <w:marTop w:val="0"/>
          <w:marBottom w:val="0"/>
          <w:divBdr>
            <w:top w:val="none" w:sz="0" w:space="0" w:color="auto"/>
            <w:left w:val="none" w:sz="0" w:space="0" w:color="auto"/>
            <w:bottom w:val="none" w:sz="0" w:space="0" w:color="auto"/>
            <w:right w:val="none" w:sz="0" w:space="0" w:color="auto"/>
          </w:divBdr>
          <w:divsChild>
            <w:div w:id="1965035517">
              <w:marLeft w:val="0"/>
              <w:marRight w:val="0"/>
              <w:marTop w:val="0"/>
              <w:marBottom w:val="0"/>
              <w:divBdr>
                <w:top w:val="none" w:sz="0" w:space="0" w:color="auto"/>
                <w:left w:val="none" w:sz="0" w:space="0" w:color="auto"/>
                <w:bottom w:val="none" w:sz="0" w:space="0" w:color="auto"/>
                <w:right w:val="none" w:sz="0" w:space="0" w:color="auto"/>
              </w:divBdr>
            </w:div>
          </w:divsChild>
        </w:div>
        <w:div w:id="1627269452">
          <w:marLeft w:val="0"/>
          <w:marRight w:val="0"/>
          <w:marTop w:val="0"/>
          <w:marBottom w:val="0"/>
          <w:divBdr>
            <w:top w:val="none" w:sz="0" w:space="0" w:color="auto"/>
            <w:left w:val="none" w:sz="0" w:space="0" w:color="auto"/>
            <w:bottom w:val="none" w:sz="0" w:space="0" w:color="auto"/>
            <w:right w:val="none" w:sz="0" w:space="0" w:color="auto"/>
          </w:divBdr>
          <w:divsChild>
            <w:div w:id="364333053">
              <w:marLeft w:val="0"/>
              <w:marRight w:val="0"/>
              <w:marTop w:val="0"/>
              <w:marBottom w:val="0"/>
              <w:divBdr>
                <w:top w:val="none" w:sz="0" w:space="0" w:color="auto"/>
                <w:left w:val="none" w:sz="0" w:space="0" w:color="auto"/>
                <w:bottom w:val="none" w:sz="0" w:space="0" w:color="auto"/>
                <w:right w:val="none" w:sz="0" w:space="0" w:color="auto"/>
              </w:divBdr>
            </w:div>
          </w:divsChild>
        </w:div>
        <w:div w:id="1661424116">
          <w:marLeft w:val="0"/>
          <w:marRight w:val="0"/>
          <w:marTop w:val="0"/>
          <w:marBottom w:val="0"/>
          <w:divBdr>
            <w:top w:val="none" w:sz="0" w:space="0" w:color="auto"/>
            <w:left w:val="none" w:sz="0" w:space="0" w:color="auto"/>
            <w:bottom w:val="none" w:sz="0" w:space="0" w:color="auto"/>
            <w:right w:val="none" w:sz="0" w:space="0" w:color="auto"/>
          </w:divBdr>
          <w:divsChild>
            <w:div w:id="1384518666">
              <w:marLeft w:val="0"/>
              <w:marRight w:val="0"/>
              <w:marTop w:val="0"/>
              <w:marBottom w:val="0"/>
              <w:divBdr>
                <w:top w:val="none" w:sz="0" w:space="0" w:color="auto"/>
                <w:left w:val="none" w:sz="0" w:space="0" w:color="auto"/>
                <w:bottom w:val="none" w:sz="0" w:space="0" w:color="auto"/>
                <w:right w:val="none" w:sz="0" w:space="0" w:color="auto"/>
              </w:divBdr>
            </w:div>
          </w:divsChild>
        </w:div>
        <w:div w:id="1705665652">
          <w:marLeft w:val="0"/>
          <w:marRight w:val="0"/>
          <w:marTop w:val="0"/>
          <w:marBottom w:val="0"/>
          <w:divBdr>
            <w:top w:val="none" w:sz="0" w:space="0" w:color="auto"/>
            <w:left w:val="none" w:sz="0" w:space="0" w:color="auto"/>
            <w:bottom w:val="none" w:sz="0" w:space="0" w:color="auto"/>
            <w:right w:val="none" w:sz="0" w:space="0" w:color="auto"/>
          </w:divBdr>
          <w:divsChild>
            <w:div w:id="446463775">
              <w:marLeft w:val="0"/>
              <w:marRight w:val="0"/>
              <w:marTop w:val="0"/>
              <w:marBottom w:val="0"/>
              <w:divBdr>
                <w:top w:val="none" w:sz="0" w:space="0" w:color="auto"/>
                <w:left w:val="none" w:sz="0" w:space="0" w:color="auto"/>
                <w:bottom w:val="none" w:sz="0" w:space="0" w:color="auto"/>
                <w:right w:val="none" w:sz="0" w:space="0" w:color="auto"/>
              </w:divBdr>
            </w:div>
          </w:divsChild>
        </w:div>
        <w:div w:id="1722946238">
          <w:marLeft w:val="0"/>
          <w:marRight w:val="0"/>
          <w:marTop w:val="0"/>
          <w:marBottom w:val="0"/>
          <w:divBdr>
            <w:top w:val="none" w:sz="0" w:space="0" w:color="auto"/>
            <w:left w:val="none" w:sz="0" w:space="0" w:color="auto"/>
            <w:bottom w:val="none" w:sz="0" w:space="0" w:color="auto"/>
            <w:right w:val="none" w:sz="0" w:space="0" w:color="auto"/>
          </w:divBdr>
          <w:divsChild>
            <w:div w:id="646279746">
              <w:marLeft w:val="0"/>
              <w:marRight w:val="0"/>
              <w:marTop w:val="0"/>
              <w:marBottom w:val="0"/>
              <w:divBdr>
                <w:top w:val="none" w:sz="0" w:space="0" w:color="auto"/>
                <w:left w:val="none" w:sz="0" w:space="0" w:color="auto"/>
                <w:bottom w:val="none" w:sz="0" w:space="0" w:color="auto"/>
                <w:right w:val="none" w:sz="0" w:space="0" w:color="auto"/>
              </w:divBdr>
            </w:div>
          </w:divsChild>
        </w:div>
        <w:div w:id="1749571513">
          <w:marLeft w:val="0"/>
          <w:marRight w:val="0"/>
          <w:marTop w:val="0"/>
          <w:marBottom w:val="0"/>
          <w:divBdr>
            <w:top w:val="none" w:sz="0" w:space="0" w:color="auto"/>
            <w:left w:val="none" w:sz="0" w:space="0" w:color="auto"/>
            <w:bottom w:val="none" w:sz="0" w:space="0" w:color="auto"/>
            <w:right w:val="none" w:sz="0" w:space="0" w:color="auto"/>
          </w:divBdr>
          <w:divsChild>
            <w:div w:id="460924470">
              <w:marLeft w:val="0"/>
              <w:marRight w:val="0"/>
              <w:marTop w:val="0"/>
              <w:marBottom w:val="0"/>
              <w:divBdr>
                <w:top w:val="none" w:sz="0" w:space="0" w:color="auto"/>
                <w:left w:val="none" w:sz="0" w:space="0" w:color="auto"/>
                <w:bottom w:val="none" w:sz="0" w:space="0" w:color="auto"/>
                <w:right w:val="none" w:sz="0" w:space="0" w:color="auto"/>
              </w:divBdr>
            </w:div>
          </w:divsChild>
        </w:div>
        <w:div w:id="1873683405">
          <w:marLeft w:val="0"/>
          <w:marRight w:val="0"/>
          <w:marTop w:val="0"/>
          <w:marBottom w:val="0"/>
          <w:divBdr>
            <w:top w:val="none" w:sz="0" w:space="0" w:color="auto"/>
            <w:left w:val="none" w:sz="0" w:space="0" w:color="auto"/>
            <w:bottom w:val="none" w:sz="0" w:space="0" w:color="auto"/>
            <w:right w:val="none" w:sz="0" w:space="0" w:color="auto"/>
          </w:divBdr>
          <w:divsChild>
            <w:div w:id="686179928">
              <w:marLeft w:val="0"/>
              <w:marRight w:val="0"/>
              <w:marTop w:val="0"/>
              <w:marBottom w:val="0"/>
              <w:divBdr>
                <w:top w:val="none" w:sz="0" w:space="0" w:color="auto"/>
                <w:left w:val="none" w:sz="0" w:space="0" w:color="auto"/>
                <w:bottom w:val="none" w:sz="0" w:space="0" w:color="auto"/>
                <w:right w:val="none" w:sz="0" w:space="0" w:color="auto"/>
              </w:divBdr>
            </w:div>
            <w:div w:id="758595868">
              <w:marLeft w:val="0"/>
              <w:marRight w:val="0"/>
              <w:marTop w:val="0"/>
              <w:marBottom w:val="0"/>
              <w:divBdr>
                <w:top w:val="none" w:sz="0" w:space="0" w:color="auto"/>
                <w:left w:val="none" w:sz="0" w:space="0" w:color="auto"/>
                <w:bottom w:val="none" w:sz="0" w:space="0" w:color="auto"/>
                <w:right w:val="none" w:sz="0" w:space="0" w:color="auto"/>
              </w:divBdr>
            </w:div>
            <w:div w:id="1587835159">
              <w:marLeft w:val="0"/>
              <w:marRight w:val="0"/>
              <w:marTop w:val="0"/>
              <w:marBottom w:val="0"/>
              <w:divBdr>
                <w:top w:val="none" w:sz="0" w:space="0" w:color="auto"/>
                <w:left w:val="none" w:sz="0" w:space="0" w:color="auto"/>
                <w:bottom w:val="none" w:sz="0" w:space="0" w:color="auto"/>
                <w:right w:val="none" w:sz="0" w:space="0" w:color="auto"/>
              </w:divBdr>
            </w:div>
          </w:divsChild>
        </w:div>
        <w:div w:id="1961718225">
          <w:marLeft w:val="0"/>
          <w:marRight w:val="0"/>
          <w:marTop w:val="0"/>
          <w:marBottom w:val="0"/>
          <w:divBdr>
            <w:top w:val="none" w:sz="0" w:space="0" w:color="auto"/>
            <w:left w:val="none" w:sz="0" w:space="0" w:color="auto"/>
            <w:bottom w:val="none" w:sz="0" w:space="0" w:color="auto"/>
            <w:right w:val="none" w:sz="0" w:space="0" w:color="auto"/>
          </w:divBdr>
          <w:divsChild>
            <w:div w:id="1147357048">
              <w:marLeft w:val="0"/>
              <w:marRight w:val="0"/>
              <w:marTop w:val="0"/>
              <w:marBottom w:val="0"/>
              <w:divBdr>
                <w:top w:val="none" w:sz="0" w:space="0" w:color="auto"/>
                <w:left w:val="none" w:sz="0" w:space="0" w:color="auto"/>
                <w:bottom w:val="none" w:sz="0" w:space="0" w:color="auto"/>
                <w:right w:val="none" w:sz="0" w:space="0" w:color="auto"/>
              </w:divBdr>
            </w:div>
          </w:divsChild>
        </w:div>
        <w:div w:id="1965769454">
          <w:marLeft w:val="0"/>
          <w:marRight w:val="0"/>
          <w:marTop w:val="0"/>
          <w:marBottom w:val="0"/>
          <w:divBdr>
            <w:top w:val="none" w:sz="0" w:space="0" w:color="auto"/>
            <w:left w:val="none" w:sz="0" w:space="0" w:color="auto"/>
            <w:bottom w:val="none" w:sz="0" w:space="0" w:color="auto"/>
            <w:right w:val="none" w:sz="0" w:space="0" w:color="auto"/>
          </w:divBdr>
          <w:divsChild>
            <w:div w:id="483476348">
              <w:marLeft w:val="0"/>
              <w:marRight w:val="0"/>
              <w:marTop w:val="0"/>
              <w:marBottom w:val="0"/>
              <w:divBdr>
                <w:top w:val="none" w:sz="0" w:space="0" w:color="auto"/>
                <w:left w:val="none" w:sz="0" w:space="0" w:color="auto"/>
                <w:bottom w:val="none" w:sz="0" w:space="0" w:color="auto"/>
                <w:right w:val="none" w:sz="0" w:space="0" w:color="auto"/>
              </w:divBdr>
            </w:div>
          </w:divsChild>
        </w:div>
        <w:div w:id="2081364835">
          <w:marLeft w:val="0"/>
          <w:marRight w:val="0"/>
          <w:marTop w:val="0"/>
          <w:marBottom w:val="0"/>
          <w:divBdr>
            <w:top w:val="none" w:sz="0" w:space="0" w:color="auto"/>
            <w:left w:val="none" w:sz="0" w:space="0" w:color="auto"/>
            <w:bottom w:val="none" w:sz="0" w:space="0" w:color="auto"/>
            <w:right w:val="none" w:sz="0" w:space="0" w:color="auto"/>
          </w:divBdr>
          <w:divsChild>
            <w:div w:id="2065525510">
              <w:marLeft w:val="0"/>
              <w:marRight w:val="0"/>
              <w:marTop w:val="0"/>
              <w:marBottom w:val="0"/>
              <w:divBdr>
                <w:top w:val="none" w:sz="0" w:space="0" w:color="auto"/>
                <w:left w:val="none" w:sz="0" w:space="0" w:color="auto"/>
                <w:bottom w:val="none" w:sz="0" w:space="0" w:color="auto"/>
                <w:right w:val="none" w:sz="0" w:space="0" w:color="auto"/>
              </w:divBdr>
            </w:div>
          </w:divsChild>
        </w:div>
        <w:div w:id="2133209700">
          <w:marLeft w:val="0"/>
          <w:marRight w:val="0"/>
          <w:marTop w:val="0"/>
          <w:marBottom w:val="0"/>
          <w:divBdr>
            <w:top w:val="none" w:sz="0" w:space="0" w:color="auto"/>
            <w:left w:val="none" w:sz="0" w:space="0" w:color="auto"/>
            <w:bottom w:val="none" w:sz="0" w:space="0" w:color="auto"/>
            <w:right w:val="none" w:sz="0" w:space="0" w:color="auto"/>
          </w:divBdr>
          <w:divsChild>
            <w:div w:id="184563335">
              <w:marLeft w:val="0"/>
              <w:marRight w:val="0"/>
              <w:marTop w:val="0"/>
              <w:marBottom w:val="0"/>
              <w:divBdr>
                <w:top w:val="none" w:sz="0" w:space="0" w:color="auto"/>
                <w:left w:val="none" w:sz="0" w:space="0" w:color="auto"/>
                <w:bottom w:val="none" w:sz="0" w:space="0" w:color="auto"/>
                <w:right w:val="none" w:sz="0" w:space="0" w:color="auto"/>
              </w:divBdr>
            </w:div>
            <w:div w:id="203063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7711">
      <w:bodyDiv w:val="1"/>
      <w:marLeft w:val="0"/>
      <w:marRight w:val="0"/>
      <w:marTop w:val="0"/>
      <w:marBottom w:val="0"/>
      <w:divBdr>
        <w:top w:val="none" w:sz="0" w:space="0" w:color="auto"/>
        <w:left w:val="none" w:sz="0" w:space="0" w:color="auto"/>
        <w:bottom w:val="none" w:sz="0" w:space="0" w:color="auto"/>
        <w:right w:val="none" w:sz="0" w:space="0" w:color="auto"/>
      </w:divBdr>
    </w:div>
    <w:div w:id="131797933">
      <w:bodyDiv w:val="1"/>
      <w:marLeft w:val="0"/>
      <w:marRight w:val="0"/>
      <w:marTop w:val="0"/>
      <w:marBottom w:val="0"/>
      <w:divBdr>
        <w:top w:val="none" w:sz="0" w:space="0" w:color="auto"/>
        <w:left w:val="none" w:sz="0" w:space="0" w:color="auto"/>
        <w:bottom w:val="none" w:sz="0" w:space="0" w:color="auto"/>
        <w:right w:val="none" w:sz="0" w:space="0" w:color="auto"/>
      </w:divBdr>
    </w:div>
    <w:div w:id="136188222">
      <w:bodyDiv w:val="1"/>
      <w:marLeft w:val="0"/>
      <w:marRight w:val="0"/>
      <w:marTop w:val="0"/>
      <w:marBottom w:val="0"/>
      <w:divBdr>
        <w:top w:val="none" w:sz="0" w:space="0" w:color="auto"/>
        <w:left w:val="none" w:sz="0" w:space="0" w:color="auto"/>
        <w:bottom w:val="none" w:sz="0" w:space="0" w:color="auto"/>
        <w:right w:val="none" w:sz="0" w:space="0" w:color="auto"/>
      </w:divBdr>
    </w:div>
    <w:div w:id="139464940">
      <w:bodyDiv w:val="1"/>
      <w:marLeft w:val="0"/>
      <w:marRight w:val="0"/>
      <w:marTop w:val="0"/>
      <w:marBottom w:val="0"/>
      <w:divBdr>
        <w:top w:val="none" w:sz="0" w:space="0" w:color="auto"/>
        <w:left w:val="none" w:sz="0" w:space="0" w:color="auto"/>
        <w:bottom w:val="none" w:sz="0" w:space="0" w:color="auto"/>
        <w:right w:val="none" w:sz="0" w:space="0" w:color="auto"/>
      </w:divBdr>
    </w:div>
    <w:div w:id="148326719">
      <w:bodyDiv w:val="1"/>
      <w:marLeft w:val="0"/>
      <w:marRight w:val="0"/>
      <w:marTop w:val="0"/>
      <w:marBottom w:val="0"/>
      <w:divBdr>
        <w:top w:val="none" w:sz="0" w:space="0" w:color="auto"/>
        <w:left w:val="none" w:sz="0" w:space="0" w:color="auto"/>
        <w:bottom w:val="none" w:sz="0" w:space="0" w:color="auto"/>
        <w:right w:val="none" w:sz="0" w:space="0" w:color="auto"/>
      </w:divBdr>
    </w:div>
    <w:div w:id="152457149">
      <w:bodyDiv w:val="1"/>
      <w:marLeft w:val="0"/>
      <w:marRight w:val="0"/>
      <w:marTop w:val="0"/>
      <w:marBottom w:val="0"/>
      <w:divBdr>
        <w:top w:val="none" w:sz="0" w:space="0" w:color="auto"/>
        <w:left w:val="none" w:sz="0" w:space="0" w:color="auto"/>
        <w:bottom w:val="none" w:sz="0" w:space="0" w:color="auto"/>
        <w:right w:val="none" w:sz="0" w:space="0" w:color="auto"/>
      </w:divBdr>
      <w:divsChild>
        <w:div w:id="242759615">
          <w:marLeft w:val="0"/>
          <w:marRight w:val="0"/>
          <w:marTop w:val="0"/>
          <w:marBottom w:val="0"/>
          <w:divBdr>
            <w:top w:val="none" w:sz="0" w:space="0" w:color="auto"/>
            <w:left w:val="none" w:sz="0" w:space="0" w:color="auto"/>
            <w:bottom w:val="none" w:sz="0" w:space="0" w:color="auto"/>
            <w:right w:val="none" w:sz="0" w:space="0" w:color="auto"/>
          </w:divBdr>
          <w:divsChild>
            <w:div w:id="433405848">
              <w:marLeft w:val="0"/>
              <w:marRight w:val="0"/>
              <w:marTop w:val="0"/>
              <w:marBottom w:val="0"/>
              <w:divBdr>
                <w:top w:val="none" w:sz="0" w:space="0" w:color="auto"/>
                <w:left w:val="none" w:sz="0" w:space="0" w:color="auto"/>
                <w:bottom w:val="none" w:sz="0" w:space="0" w:color="auto"/>
                <w:right w:val="none" w:sz="0" w:space="0" w:color="auto"/>
              </w:divBdr>
            </w:div>
            <w:div w:id="712731879">
              <w:marLeft w:val="0"/>
              <w:marRight w:val="0"/>
              <w:marTop w:val="0"/>
              <w:marBottom w:val="0"/>
              <w:divBdr>
                <w:top w:val="none" w:sz="0" w:space="0" w:color="auto"/>
                <w:left w:val="none" w:sz="0" w:space="0" w:color="auto"/>
                <w:bottom w:val="none" w:sz="0" w:space="0" w:color="auto"/>
                <w:right w:val="none" w:sz="0" w:space="0" w:color="auto"/>
              </w:divBdr>
            </w:div>
            <w:div w:id="2089960028">
              <w:marLeft w:val="0"/>
              <w:marRight w:val="0"/>
              <w:marTop w:val="0"/>
              <w:marBottom w:val="0"/>
              <w:divBdr>
                <w:top w:val="none" w:sz="0" w:space="0" w:color="auto"/>
                <w:left w:val="none" w:sz="0" w:space="0" w:color="auto"/>
                <w:bottom w:val="none" w:sz="0" w:space="0" w:color="auto"/>
                <w:right w:val="none" w:sz="0" w:space="0" w:color="auto"/>
              </w:divBdr>
            </w:div>
          </w:divsChild>
        </w:div>
        <w:div w:id="254637337">
          <w:marLeft w:val="0"/>
          <w:marRight w:val="0"/>
          <w:marTop w:val="0"/>
          <w:marBottom w:val="0"/>
          <w:divBdr>
            <w:top w:val="none" w:sz="0" w:space="0" w:color="auto"/>
            <w:left w:val="none" w:sz="0" w:space="0" w:color="auto"/>
            <w:bottom w:val="none" w:sz="0" w:space="0" w:color="auto"/>
            <w:right w:val="none" w:sz="0" w:space="0" w:color="auto"/>
          </w:divBdr>
          <w:divsChild>
            <w:div w:id="1205829074">
              <w:marLeft w:val="0"/>
              <w:marRight w:val="0"/>
              <w:marTop w:val="0"/>
              <w:marBottom w:val="0"/>
              <w:divBdr>
                <w:top w:val="none" w:sz="0" w:space="0" w:color="auto"/>
                <w:left w:val="none" w:sz="0" w:space="0" w:color="auto"/>
                <w:bottom w:val="none" w:sz="0" w:space="0" w:color="auto"/>
                <w:right w:val="none" w:sz="0" w:space="0" w:color="auto"/>
              </w:divBdr>
            </w:div>
          </w:divsChild>
        </w:div>
        <w:div w:id="283853040">
          <w:marLeft w:val="0"/>
          <w:marRight w:val="0"/>
          <w:marTop w:val="0"/>
          <w:marBottom w:val="0"/>
          <w:divBdr>
            <w:top w:val="none" w:sz="0" w:space="0" w:color="auto"/>
            <w:left w:val="none" w:sz="0" w:space="0" w:color="auto"/>
            <w:bottom w:val="none" w:sz="0" w:space="0" w:color="auto"/>
            <w:right w:val="none" w:sz="0" w:space="0" w:color="auto"/>
          </w:divBdr>
          <w:divsChild>
            <w:div w:id="207425616">
              <w:marLeft w:val="0"/>
              <w:marRight w:val="0"/>
              <w:marTop w:val="0"/>
              <w:marBottom w:val="0"/>
              <w:divBdr>
                <w:top w:val="none" w:sz="0" w:space="0" w:color="auto"/>
                <w:left w:val="none" w:sz="0" w:space="0" w:color="auto"/>
                <w:bottom w:val="none" w:sz="0" w:space="0" w:color="auto"/>
                <w:right w:val="none" w:sz="0" w:space="0" w:color="auto"/>
              </w:divBdr>
            </w:div>
            <w:div w:id="263731082">
              <w:marLeft w:val="0"/>
              <w:marRight w:val="0"/>
              <w:marTop w:val="0"/>
              <w:marBottom w:val="0"/>
              <w:divBdr>
                <w:top w:val="none" w:sz="0" w:space="0" w:color="auto"/>
                <w:left w:val="none" w:sz="0" w:space="0" w:color="auto"/>
                <w:bottom w:val="none" w:sz="0" w:space="0" w:color="auto"/>
                <w:right w:val="none" w:sz="0" w:space="0" w:color="auto"/>
              </w:divBdr>
            </w:div>
            <w:div w:id="582253079">
              <w:marLeft w:val="0"/>
              <w:marRight w:val="0"/>
              <w:marTop w:val="0"/>
              <w:marBottom w:val="0"/>
              <w:divBdr>
                <w:top w:val="none" w:sz="0" w:space="0" w:color="auto"/>
                <w:left w:val="none" w:sz="0" w:space="0" w:color="auto"/>
                <w:bottom w:val="none" w:sz="0" w:space="0" w:color="auto"/>
                <w:right w:val="none" w:sz="0" w:space="0" w:color="auto"/>
              </w:divBdr>
            </w:div>
            <w:div w:id="1072772811">
              <w:marLeft w:val="0"/>
              <w:marRight w:val="0"/>
              <w:marTop w:val="0"/>
              <w:marBottom w:val="0"/>
              <w:divBdr>
                <w:top w:val="none" w:sz="0" w:space="0" w:color="auto"/>
                <w:left w:val="none" w:sz="0" w:space="0" w:color="auto"/>
                <w:bottom w:val="none" w:sz="0" w:space="0" w:color="auto"/>
                <w:right w:val="none" w:sz="0" w:space="0" w:color="auto"/>
              </w:divBdr>
            </w:div>
            <w:div w:id="1467552012">
              <w:marLeft w:val="0"/>
              <w:marRight w:val="0"/>
              <w:marTop w:val="0"/>
              <w:marBottom w:val="0"/>
              <w:divBdr>
                <w:top w:val="none" w:sz="0" w:space="0" w:color="auto"/>
                <w:left w:val="none" w:sz="0" w:space="0" w:color="auto"/>
                <w:bottom w:val="none" w:sz="0" w:space="0" w:color="auto"/>
                <w:right w:val="none" w:sz="0" w:space="0" w:color="auto"/>
              </w:divBdr>
            </w:div>
            <w:div w:id="1663198459">
              <w:marLeft w:val="0"/>
              <w:marRight w:val="0"/>
              <w:marTop w:val="0"/>
              <w:marBottom w:val="0"/>
              <w:divBdr>
                <w:top w:val="none" w:sz="0" w:space="0" w:color="auto"/>
                <w:left w:val="none" w:sz="0" w:space="0" w:color="auto"/>
                <w:bottom w:val="none" w:sz="0" w:space="0" w:color="auto"/>
                <w:right w:val="none" w:sz="0" w:space="0" w:color="auto"/>
              </w:divBdr>
            </w:div>
            <w:div w:id="1691298225">
              <w:marLeft w:val="0"/>
              <w:marRight w:val="0"/>
              <w:marTop w:val="0"/>
              <w:marBottom w:val="0"/>
              <w:divBdr>
                <w:top w:val="none" w:sz="0" w:space="0" w:color="auto"/>
                <w:left w:val="none" w:sz="0" w:space="0" w:color="auto"/>
                <w:bottom w:val="none" w:sz="0" w:space="0" w:color="auto"/>
                <w:right w:val="none" w:sz="0" w:space="0" w:color="auto"/>
              </w:divBdr>
            </w:div>
          </w:divsChild>
        </w:div>
        <w:div w:id="303894685">
          <w:marLeft w:val="0"/>
          <w:marRight w:val="0"/>
          <w:marTop w:val="0"/>
          <w:marBottom w:val="0"/>
          <w:divBdr>
            <w:top w:val="none" w:sz="0" w:space="0" w:color="auto"/>
            <w:left w:val="none" w:sz="0" w:space="0" w:color="auto"/>
            <w:bottom w:val="none" w:sz="0" w:space="0" w:color="auto"/>
            <w:right w:val="none" w:sz="0" w:space="0" w:color="auto"/>
          </w:divBdr>
          <w:divsChild>
            <w:div w:id="441266428">
              <w:marLeft w:val="0"/>
              <w:marRight w:val="0"/>
              <w:marTop w:val="0"/>
              <w:marBottom w:val="0"/>
              <w:divBdr>
                <w:top w:val="none" w:sz="0" w:space="0" w:color="auto"/>
                <w:left w:val="none" w:sz="0" w:space="0" w:color="auto"/>
                <w:bottom w:val="none" w:sz="0" w:space="0" w:color="auto"/>
                <w:right w:val="none" w:sz="0" w:space="0" w:color="auto"/>
              </w:divBdr>
            </w:div>
            <w:div w:id="584074812">
              <w:marLeft w:val="0"/>
              <w:marRight w:val="0"/>
              <w:marTop w:val="0"/>
              <w:marBottom w:val="0"/>
              <w:divBdr>
                <w:top w:val="none" w:sz="0" w:space="0" w:color="auto"/>
                <w:left w:val="none" w:sz="0" w:space="0" w:color="auto"/>
                <w:bottom w:val="none" w:sz="0" w:space="0" w:color="auto"/>
                <w:right w:val="none" w:sz="0" w:space="0" w:color="auto"/>
              </w:divBdr>
            </w:div>
            <w:div w:id="613175286">
              <w:marLeft w:val="0"/>
              <w:marRight w:val="0"/>
              <w:marTop w:val="0"/>
              <w:marBottom w:val="0"/>
              <w:divBdr>
                <w:top w:val="none" w:sz="0" w:space="0" w:color="auto"/>
                <w:left w:val="none" w:sz="0" w:space="0" w:color="auto"/>
                <w:bottom w:val="none" w:sz="0" w:space="0" w:color="auto"/>
                <w:right w:val="none" w:sz="0" w:space="0" w:color="auto"/>
              </w:divBdr>
            </w:div>
            <w:div w:id="858858437">
              <w:marLeft w:val="0"/>
              <w:marRight w:val="0"/>
              <w:marTop w:val="0"/>
              <w:marBottom w:val="0"/>
              <w:divBdr>
                <w:top w:val="none" w:sz="0" w:space="0" w:color="auto"/>
                <w:left w:val="none" w:sz="0" w:space="0" w:color="auto"/>
                <w:bottom w:val="none" w:sz="0" w:space="0" w:color="auto"/>
                <w:right w:val="none" w:sz="0" w:space="0" w:color="auto"/>
              </w:divBdr>
            </w:div>
            <w:div w:id="1065369945">
              <w:marLeft w:val="0"/>
              <w:marRight w:val="0"/>
              <w:marTop w:val="0"/>
              <w:marBottom w:val="0"/>
              <w:divBdr>
                <w:top w:val="none" w:sz="0" w:space="0" w:color="auto"/>
                <w:left w:val="none" w:sz="0" w:space="0" w:color="auto"/>
                <w:bottom w:val="none" w:sz="0" w:space="0" w:color="auto"/>
                <w:right w:val="none" w:sz="0" w:space="0" w:color="auto"/>
              </w:divBdr>
            </w:div>
            <w:div w:id="1069693287">
              <w:marLeft w:val="0"/>
              <w:marRight w:val="0"/>
              <w:marTop w:val="0"/>
              <w:marBottom w:val="0"/>
              <w:divBdr>
                <w:top w:val="none" w:sz="0" w:space="0" w:color="auto"/>
                <w:left w:val="none" w:sz="0" w:space="0" w:color="auto"/>
                <w:bottom w:val="none" w:sz="0" w:space="0" w:color="auto"/>
                <w:right w:val="none" w:sz="0" w:space="0" w:color="auto"/>
              </w:divBdr>
            </w:div>
            <w:div w:id="1100419144">
              <w:marLeft w:val="0"/>
              <w:marRight w:val="0"/>
              <w:marTop w:val="0"/>
              <w:marBottom w:val="0"/>
              <w:divBdr>
                <w:top w:val="none" w:sz="0" w:space="0" w:color="auto"/>
                <w:left w:val="none" w:sz="0" w:space="0" w:color="auto"/>
                <w:bottom w:val="none" w:sz="0" w:space="0" w:color="auto"/>
                <w:right w:val="none" w:sz="0" w:space="0" w:color="auto"/>
              </w:divBdr>
            </w:div>
            <w:div w:id="1196771109">
              <w:marLeft w:val="0"/>
              <w:marRight w:val="0"/>
              <w:marTop w:val="0"/>
              <w:marBottom w:val="0"/>
              <w:divBdr>
                <w:top w:val="none" w:sz="0" w:space="0" w:color="auto"/>
                <w:left w:val="none" w:sz="0" w:space="0" w:color="auto"/>
                <w:bottom w:val="none" w:sz="0" w:space="0" w:color="auto"/>
                <w:right w:val="none" w:sz="0" w:space="0" w:color="auto"/>
              </w:divBdr>
            </w:div>
            <w:div w:id="1698047326">
              <w:marLeft w:val="0"/>
              <w:marRight w:val="0"/>
              <w:marTop w:val="0"/>
              <w:marBottom w:val="0"/>
              <w:divBdr>
                <w:top w:val="none" w:sz="0" w:space="0" w:color="auto"/>
                <w:left w:val="none" w:sz="0" w:space="0" w:color="auto"/>
                <w:bottom w:val="none" w:sz="0" w:space="0" w:color="auto"/>
                <w:right w:val="none" w:sz="0" w:space="0" w:color="auto"/>
              </w:divBdr>
            </w:div>
          </w:divsChild>
        </w:div>
        <w:div w:id="386225507">
          <w:marLeft w:val="0"/>
          <w:marRight w:val="0"/>
          <w:marTop w:val="0"/>
          <w:marBottom w:val="0"/>
          <w:divBdr>
            <w:top w:val="none" w:sz="0" w:space="0" w:color="auto"/>
            <w:left w:val="none" w:sz="0" w:space="0" w:color="auto"/>
            <w:bottom w:val="none" w:sz="0" w:space="0" w:color="auto"/>
            <w:right w:val="none" w:sz="0" w:space="0" w:color="auto"/>
          </w:divBdr>
          <w:divsChild>
            <w:div w:id="421756186">
              <w:marLeft w:val="0"/>
              <w:marRight w:val="0"/>
              <w:marTop w:val="0"/>
              <w:marBottom w:val="0"/>
              <w:divBdr>
                <w:top w:val="none" w:sz="0" w:space="0" w:color="auto"/>
                <w:left w:val="none" w:sz="0" w:space="0" w:color="auto"/>
                <w:bottom w:val="none" w:sz="0" w:space="0" w:color="auto"/>
                <w:right w:val="none" w:sz="0" w:space="0" w:color="auto"/>
              </w:divBdr>
            </w:div>
            <w:div w:id="1611860143">
              <w:marLeft w:val="0"/>
              <w:marRight w:val="0"/>
              <w:marTop w:val="0"/>
              <w:marBottom w:val="0"/>
              <w:divBdr>
                <w:top w:val="none" w:sz="0" w:space="0" w:color="auto"/>
                <w:left w:val="none" w:sz="0" w:space="0" w:color="auto"/>
                <w:bottom w:val="none" w:sz="0" w:space="0" w:color="auto"/>
                <w:right w:val="none" w:sz="0" w:space="0" w:color="auto"/>
              </w:divBdr>
            </w:div>
            <w:div w:id="1856992481">
              <w:marLeft w:val="0"/>
              <w:marRight w:val="0"/>
              <w:marTop w:val="0"/>
              <w:marBottom w:val="0"/>
              <w:divBdr>
                <w:top w:val="none" w:sz="0" w:space="0" w:color="auto"/>
                <w:left w:val="none" w:sz="0" w:space="0" w:color="auto"/>
                <w:bottom w:val="none" w:sz="0" w:space="0" w:color="auto"/>
                <w:right w:val="none" w:sz="0" w:space="0" w:color="auto"/>
              </w:divBdr>
            </w:div>
          </w:divsChild>
        </w:div>
        <w:div w:id="570506633">
          <w:marLeft w:val="0"/>
          <w:marRight w:val="0"/>
          <w:marTop w:val="0"/>
          <w:marBottom w:val="0"/>
          <w:divBdr>
            <w:top w:val="none" w:sz="0" w:space="0" w:color="auto"/>
            <w:left w:val="none" w:sz="0" w:space="0" w:color="auto"/>
            <w:bottom w:val="none" w:sz="0" w:space="0" w:color="auto"/>
            <w:right w:val="none" w:sz="0" w:space="0" w:color="auto"/>
          </w:divBdr>
          <w:divsChild>
            <w:div w:id="236091548">
              <w:marLeft w:val="0"/>
              <w:marRight w:val="0"/>
              <w:marTop w:val="0"/>
              <w:marBottom w:val="0"/>
              <w:divBdr>
                <w:top w:val="none" w:sz="0" w:space="0" w:color="auto"/>
                <w:left w:val="none" w:sz="0" w:space="0" w:color="auto"/>
                <w:bottom w:val="none" w:sz="0" w:space="0" w:color="auto"/>
                <w:right w:val="none" w:sz="0" w:space="0" w:color="auto"/>
              </w:divBdr>
            </w:div>
            <w:div w:id="514152933">
              <w:marLeft w:val="0"/>
              <w:marRight w:val="0"/>
              <w:marTop w:val="0"/>
              <w:marBottom w:val="0"/>
              <w:divBdr>
                <w:top w:val="none" w:sz="0" w:space="0" w:color="auto"/>
                <w:left w:val="none" w:sz="0" w:space="0" w:color="auto"/>
                <w:bottom w:val="none" w:sz="0" w:space="0" w:color="auto"/>
                <w:right w:val="none" w:sz="0" w:space="0" w:color="auto"/>
              </w:divBdr>
            </w:div>
            <w:div w:id="1074400574">
              <w:marLeft w:val="0"/>
              <w:marRight w:val="0"/>
              <w:marTop w:val="0"/>
              <w:marBottom w:val="0"/>
              <w:divBdr>
                <w:top w:val="none" w:sz="0" w:space="0" w:color="auto"/>
                <w:left w:val="none" w:sz="0" w:space="0" w:color="auto"/>
                <w:bottom w:val="none" w:sz="0" w:space="0" w:color="auto"/>
                <w:right w:val="none" w:sz="0" w:space="0" w:color="auto"/>
              </w:divBdr>
            </w:div>
          </w:divsChild>
        </w:div>
        <w:div w:id="851143088">
          <w:marLeft w:val="0"/>
          <w:marRight w:val="0"/>
          <w:marTop w:val="0"/>
          <w:marBottom w:val="0"/>
          <w:divBdr>
            <w:top w:val="none" w:sz="0" w:space="0" w:color="auto"/>
            <w:left w:val="none" w:sz="0" w:space="0" w:color="auto"/>
            <w:bottom w:val="none" w:sz="0" w:space="0" w:color="auto"/>
            <w:right w:val="none" w:sz="0" w:space="0" w:color="auto"/>
          </w:divBdr>
          <w:divsChild>
            <w:div w:id="759519773">
              <w:marLeft w:val="0"/>
              <w:marRight w:val="0"/>
              <w:marTop w:val="0"/>
              <w:marBottom w:val="0"/>
              <w:divBdr>
                <w:top w:val="none" w:sz="0" w:space="0" w:color="auto"/>
                <w:left w:val="none" w:sz="0" w:space="0" w:color="auto"/>
                <w:bottom w:val="none" w:sz="0" w:space="0" w:color="auto"/>
                <w:right w:val="none" w:sz="0" w:space="0" w:color="auto"/>
              </w:divBdr>
            </w:div>
          </w:divsChild>
        </w:div>
        <w:div w:id="937175982">
          <w:marLeft w:val="0"/>
          <w:marRight w:val="0"/>
          <w:marTop w:val="0"/>
          <w:marBottom w:val="0"/>
          <w:divBdr>
            <w:top w:val="none" w:sz="0" w:space="0" w:color="auto"/>
            <w:left w:val="none" w:sz="0" w:space="0" w:color="auto"/>
            <w:bottom w:val="none" w:sz="0" w:space="0" w:color="auto"/>
            <w:right w:val="none" w:sz="0" w:space="0" w:color="auto"/>
          </w:divBdr>
          <w:divsChild>
            <w:div w:id="31730893">
              <w:marLeft w:val="0"/>
              <w:marRight w:val="0"/>
              <w:marTop w:val="0"/>
              <w:marBottom w:val="0"/>
              <w:divBdr>
                <w:top w:val="none" w:sz="0" w:space="0" w:color="auto"/>
                <w:left w:val="none" w:sz="0" w:space="0" w:color="auto"/>
                <w:bottom w:val="none" w:sz="0" w:space="0" w:color="auto"/>
                <w:right w:val="none" w:sz="0" w:space="0" w:color="auto"/>
              </w:divBdr>
            </w:div>
            <w:div w:id="1249118615">
              <w:marLeft w:val="0"/>
              <w:marRight w:val="0"/>
              <w:marTop w:val="0"/>
              <w:marBottom w:val="0"/>
              <w:divBdr>
                <w:top w:val="none" w:sz="0" w:space="0" w:color="auto"/>
                <w:left w:val="none" w:sz="0" w:space="0" w:color="auto"/>
                <w:bottom w:val="none" w:sz="0" w:space="0" w:color="auto"/>
                <w:right w:val="none" w:sz="0" w:space="0" w:color="auto"/>
              </w:divBdr>
            </w:div>
          </w:divsChild>
        </w:div>
        <w:div w:id="1066879972">
          <w:marLeft w:val="0"/>
          <w:marRight w:val="0"/>
          <w:marTop w:val="0"/>
          <w:marBottom w:val="0"/>
          <w:divBdr>
            <w:top w:val="none" w:sz="0" w:space="0" w:color="auto"/>
            <w:left w:val="none" w:sz="0" w:space="0" w:color="auto"/>
            <w:bottom w:val="none" w:sz="0" w:space="0" w:color="auto"/>
            <w:right w:val="none" w:sz="0" w:space="0" w:color="auto"/>
          </w:divBdr>
          <w:divsChild>
            <w:div w:id="485822481">
              <w:marLeft w:val="0"/>
              <w:marRight w:val="0"/>
              <w:marTop w:val="0"/>
              <w:marBottom w:val="0"/>
              <w:divBdr>
                <w:top w:val="none" w:sz="0" w:space="0" w:color="auto"/>
                <w:left w:val="none" w:sz="0" w:space="0" w:color="auto"/>
                <w:bottom w:val="none" w:sz="0" w:space="0" w:color="auto"/>
                <w:right w:val="none" w:sz="0" w:space="0" w:color="auto"/>
              </w:divBdr>
            </w:div>
            <w:div w:id="1210457779">
              <w:marLeft w:val="0"/>
              <w:marRight w:val="0"/>
              <w:marTop w:val="0"/>
              <w:marBottom w:val="0"/>
              <w:divBdr>
                <w:top w:val="none" w:sz="0" w:space="0" w:color="auto"/>
                <w:left w:val="none" w:sz="0" w:space="0" w:color="auto"/>
                <w:bottom w:val="none" w:sz="0" w:space="0" w:color="auto"/>
                <w:right w:val="none" w:sz="0" w:space="0" w:color="auto"/>
              </w:divBdr>
            </w:div>
            <w:div w:id="1799714302">
              <w:marLeft w:val="0"/>
              <w:marRight w:val="0"/>
              <w:marTop w:val="0"/>
              <w:marBottom w:val="0"/>
              <w:divBdr>
                <w:top w:val="none" w:sz="0" w:space="0" w:color="auto"/>
                <w:left w:val="none" w:sz="0" w:space="0" w:color="auto"/>
                <w:bottom w:val="none" w:sz="0" w:space="0" w:color="auto"/>
                <w:right w:val="none" w:sz="0" w:space="0" w:color="auto"/>
              </w:divBdr>
            </w:div>
          </w:divsChild>
        </w:div>
        <w:div w:id="1294559166">
          <w:marLeft w:val="0"/>
          <w:marRight w:val="0"/>
          <w:marTop w:val="0"/>
          <w:marBottom w:val="0"/>
          <w:divBdr>
            <w:top w:val="none" w:sz="0" w:space="0" w:color="auto"/>
            <w:left w:val="none" w:sz="0" w:space="0" w:color="auto"/>
            <w:bottom w:val="none" w:sz="0" w:space="0" w:color="auto"/>
            <w:right w:val="none" w:sz="0" w:space="0" w:color="auto"/>
          </w:divBdr>
          <w:divsChild>
            <w:div w:id="650326633">
              <w:marLeft w:val="0"/>
              <w:marRight w:val="0"/>
              <w:marTop w:val="0"/>
              <w:marBottom w:val="0"/>
              <w:divBdr>
                <w:top w:val="none" w:sz="0" w:space="0" w:color="auto"/>
                <w:left w:val="none" w:sz="0" w:space="0" w:color="auto"/>
                <w:bottom w:val="none" w:sz="0" w:space="0" w:color="auto"/>
                <w:right w:val="none" w:sz="0" w:space="0" w:color="auto"/>
              </w:divBdr>
            </w:div>
            <w:div w:id="1794857886">
              <w:marLeft w:val="0"/>
              <w:marRight w:val="0"/>
              <w:marTop w:val="0"/>
              <w:marBottom w:val="0"/>
              <w:divBdr>
                <w:top w:val="none" w:sz="0" w:space="0" w:color="auto"/>
                <w:left w:val="none" w:sz="0" w:space="0" w:color="auto"/>
                <w:bottom w:val="none" w:sz="0" w:space="0" w:color="auto"/>
                <w:right w:val="none" w:sz="0" w:space="0" w:color="auto"/>
              </w:divBdr>
            </w:div>
            <w:div w:id="1889566382">
              <w:marLeft w:val="0"/>
              <w:marRight w:val="0"/>
              <w:marTop w:val="0"/>
              <w:marBottom w:val="0"/>
              <w:divBdr>
                <w:top w:val="none" w:sz="0" w:space="0" w:color="auto"/>
                <w:left w:val="none" w:sz="0" w:space="0" w:color="auto"/>
                <w:bottom w:val="none" w:sz="0" w:space="0" w:color="auto"/>
                <w:right w:val="none" w:sz="0" w:space="0" w:color="auto"/>
              </w:divBdr>
            </w:div>
            <w:div w:id="2077849091">
              <w:marLeft w:val="0"/>
              <w:marRight w:val="0"/>
              <w:marTop w:val="0"/>
              <w:marBottom w:val="0"/>
              <w:divBdr>
                <w:top w:val="none" w:sz="0" w:space="0" w:color="auto"/>
                <w:left w:val="none" w:sz="0" w:space="0" w:color="auto"/>
                <w:bottom w:val="none" w:sz="0" w:space="0" w:color="auto"/>
                <w:right w:val="none" w:sz="0" w:space="0" w:color="auto"/>
              </w:divBdr>
            </w:div>
          </w:divsChild>
        </w:div>
        <w:div w:id="1315601815">
          <w:marLeft w:val="0"/>
          <w:marRight w:val="0"/>
          <w:marTop w:val="0"/>
          <w:marBottom w:val="0"/>
          <w:divBdr>
            <w:top w:val="none" w:sz="0" w:space="0" w:color="auto"/>
            <w:left w:val="none" w:sz="0" w:space="0" w:color="auto"/>
            <w:bottom w:val="none" w:sz="0" w:space="0" w:color="auto"/>
            <w:right w:val="none" w:sz="0" w:space="0" w:color="auto"/>
          </w:divBdr>
          <w:divsChild>
            <w:div w:id="260334778">
              <w:marLeft w:val="0"/>
              <w:marRight w:val="0"/>
              <w:marTop w:val="0"/>
              <w:marBottom w:val="0"/>
              <w:divBdr>
                <w:top w:val="none" w:sz="0" w:space="0" w:color="auto"/>
                <w:left w:val="none" w:sz="0" w:space="0" w:color="auto"/>
                <w:bottom w:val="none" w:sz="0" w:space="0" w:color="auto"/>
                <w:right w:val="none" w:sz="0" w:space="0" w:color="auto"/>
              </w:divBdr>
            </w:div>
            <w:div w:id="474563099">
              <w:marLeft w:val="0"/>
              <w:marRight w:val="0"/>
              <w:marTop w:val="0"/>
              <w:marBottom w:val="0"/>
              <w:divBdr>
                <w:top w:val="none" w:sz="0" w:space="0" w:color="auto"/>
                <w:left w:val="none" w:sz="0" w:space="0" w:color="auto"/>
                <w:bottom w:val="none" w:sz="0" w:space="0" w:color="auto"/>
                <w:right w:val="none" w:sz="0" w:space="0" w:color="auto"/>
              </w:divBdr>
            </w:div>
            <w:div w:id="1402171134">
              <w:marLeft w:val="0"/>
              <w:marRight w:val="0"/>
              <w:marTop w:val="0"/>
              <w:marBottom w:val="0"/>
              <w:divBdr>
                <w:top w:val="none" w:sz="0" w:space="0" w:color="auto"/>
                <w:left w:val="none" w:sz="0" w:space="0" w:color="auto"/>
                <w:bottom w:val="none" w:sz="0" w:space="0" w:color="auto"/>
                <w:right w:val="none" w:sz="0" w:space="0" w:color="auto"/>
              </w:divBdr>
            </w:div>
            <w:div w:id="1410343874">
              <w:marLeft w:val="0"/>
              <w:marRight w:val="0"/>
              <w:marTop w:val="0"/>
              <w:marBottom w:val="0"/>
              <w:divBdr>
                <w:top w:val="none" w:sz="0" w:space="0" w:color="auto"/>
                <w:left w:val="none" w:sz="0" w:space="0" w:color="auto"/>
                <w:bottom w:val="none" w:sz="0" w:space="0" w:color="auto"/>
                <w:right w:val="none" w:sz="0" w:space="0" w:color="auto"/>
              </w:divBdr>
            </w:div>
          </w:divsChild>
        </w:div>
        <w:div w:id="1330478544">
          <w:marLeft w:val="0"/>
          <w:marRight w:val="0"/>
          <w:marTop w:val="0"/>
          <w:marBottom w:val="0"/>
          <w:divBdr>
            <w:top w:val="none" w:sz="0" w:space="0" w:color="auto"/>
            <w:left w:val="none" w:sz="0" w:space="0" w:color="auto"/>
            <w:bottom w:val="none" w:sz="0" w:space="0" w:color="auto"/>
            <w:right w:val="none" w:sz="0" w:space="0" w:color="auto"/>
          </w:divBdr>
          <w:divsChild>
            <w:div w:id="459107194">
              <w:marLeft w:val="0"/>
              <w:marRight w:val="0"/>
              <w:marTop w:val="0"/>
              <w:marBottom w:val="0"/>
              <w:divBdr>
                <w:top w:val="none" w:sz="0" w:space="0" w:color="auto"/>
                <w:left w:val="none" w:sz="0" w:space="0" w:color="auto"/>
                <w:bottom w:val="none" w:sz="0" w:space="0" w:color="auto"/>
                <w:right w:val="none" w:sz="0" w:space="0" w:color="auto"/>
              </w:divBdr>
            </w:div>
            <w:div w:id="697660789">
              <w:marLeft w:val="0"/>
              <w:marRight w:val="0"/>
              <w:marTop w:val="0"/>
              <w:marBottom w:val="0"/>
              <w:divBdr>
                <w:top w:val="none" w:sz="0" w:space="0" w:color="auto"/>
                <w:left w:val="none" w:sz="0" w:space="0" w:color="auto"/>
                <w:bottom w:val="none" w:sz="0" w:space="0" w:color="auto"/>
                <w:right w:val="none" w:sz="0" w:space="0" w:color="auto"/>
              </w:divBdr>
            </w:div>
            <w:div w:id="701125568">
              <w:marLeft w:val="0"/>
              <w:marRight w:val="0"/>
              <w:marTop w:val="0"/>
              <w:marBottom w:val="0"/>
              <w:divBdr>
                <w:top w:val="none" w:sz="0" w:space="0" w:color="auto"/>
                <w:left w:val="none" w:sz="0" w:space="0" w:color="auto"/>
                <w:bottom w:val="none" w:sz="0" w:space="0" w:color="auto"/>
                <w:right w:val="none" w:sz="0" w:space="0" w:color="auto"/>
              </w:divBdr>
            </w:div>
            <w:div w:id="1216236262">
              <w:marLeft w:val="0"/>
              <w:marRight w:val="0"/>
              <w:marTop w:val="0"/>
              <w:marBottom w:val="0"/>
              <w:divBdr>
                <w:top w:val="none" w:sz="0" w:space="0" w:color="auto"/>
                <w:left w:val="none" w:sz="0" w:space="0" w:color="auto"/>
                <w:bottom w:val="none" w:sz="0" w:space="0" w:color="auto"/>
                <w:right w:val="none" w:sz="0" w:space="0" w:color="auto"/>
              </w:divBdr>
            </w:div>
            <w:div w:id="2046515001">
              <w:marLeft w:val="0"/>
              <w:marRight w:val="0"/>
              <w:marTop w:val="0"/>
              <w:marBottom w:val="0"/>
              <w:divBdr>
                <w:top w:val="none" w:sz="0" w:space="0" w:color="auto"/>
                <w:left w:val="none" w:sz="0" w:space="0" w:color="auto"/>
                <w:bottom w:val="none" w:sz="0" w:space="0" w:color="auto"/>
                <w:right w:val="none" w:sz="0" w:space="0" w:color="auto"/>
              </w:divBdr>
            </w:div>
          </w:divsChild>
        </w:div>
        <w:div w:id="1344474077">
          <w:marLeft w:val="0"/>
          <w:marRight w:val="0"/>
          <w:marTop w:val="0"/>
          <w:marBottom w:val="0"/>
          <w:divBdr>
            <w:top w:val="none" w:sz="0" w:space="0" w:color="auto"/>
            <w:left w:val="none" w:sz="0" w:space="0" w:color="auto"/>
            <w:bottom w:val="none" w:sz="0" w:space="0" w:color="auto"/>
            <w:right w:val="none" w:sz="0" w:space="0" w:color="auto"/>
          </w:divBdr>
          <w:divsChild>
            <w:div w:id="95831208">
              <w:marLeft w:val="0"/>
              <w:marRight w:val="0"/>
              <w:marTop w:val="0"/>
              <w:marBottom w:val="0"/>
              <w:divBdr>
                <w:top w:val="none" w:sz="0" w:space="0" w:color="auto"/>
                <w:left w:val="none" w:sz="0" w:space="0" w:color="auto"/>
                <w:bottom w:val="none" w:sz="0" w:space="0" w:color="auto"/>
                <w:right w:val="none" w:sz="0" w:space="0" w:color="auto"/>
              </w:divBdr>
            </w:div>
            <w:div w:id="111173644">
              <w:marLeft w:val="0"/>
              <w:marRight w:val="0"/>
              <w:marTop w:val="0"/>
              <w:marBottom w:val="0"/>
              <w:divBdr>
                <w:top w:val="none" w:sz="0" w:space="0" w:color="auto"/>
                <w:left w:val="none" w:sz="0" w:space="0" w:color="auto"/>
                <w:bottom w:val="none" w:sz="0" w:space="0" w:color="auto"/>
                <w:right w:val="none" w:sz="0" w:space="0" w:color="auto"/>
              </w:divBdr>
            </w:div>
            <w:div w:id="762844749">
              <w:marLeft w:val="0"/>
              <w:marRight w:val="0"/>
              <w:marTop w:val="0"/>
              <w:marBottom w:val="0"/>
              <w:divBdr>
                <w:top w:val="none" w:sz="0" w:space="0" w:color="auto"/>
                <w:left w:val="none" w:sz="0" w:space="0" w:color="auto"/>
                <w:bottom w:val="none" w:sz="0" w:space="0" w:color="auto"/>
                <w:right w:val="none" w:sz="0" w:space="0" w:color="auto"/>
              </w:divBdr>
            </w:div>
            <w:div w:id="980380437">
              <w:marLeft w:val="0"/>
              <w:marRight w:val="0"/>
              <w:marTop w:val="0"/>
              <w:marBottom w:val="0"/>
              <w:divBdr>
                <w:top w:val="none" w:sz="0" w:space="0" w:color="auto"/>
                <w:left w:val="none" w:sz="0" w:space="0" w:color="auto"/>
                <w:bottom w:val="none" w:sz="0" w:space="0" w:color="auto"/>
                <w:right w:val="none" w:sz="0" w:space="0" w:color="auto"/>
              </w:divBdr>
            </w:div>
          </w:divsChild>
        </w:div>
        <w:div w:id="1544446085">
          <w:marLeft w:val="0"/>
          <w:marRight w:val="0"/>
          <w:marTop w:val="0"/>
          <w:marBottom w:val="0"/>
          <w:divBdr>
            <w:top w:val="none" w:sz="0" w:space="0" w:color="auto"/>
            <w:left w:val="none" w:sz="0" w:space="0" w:color="auto"/>
            <w:bottom w:val="none" w:sz="0" w:space="0" w:color="auto"/>
            <w:right w:val="none" w:sz="0" w:space="0" w:color="auto"/>
          </w:divBdr>
          <w:divsChild>
            <w:div w:id="313800827">
              <w:marLeft w:val="0"/>
              <w:marRight w:val="0"/>
              <w:marTop w:val="0"/>
              <w:marBottom w:val="0"/>
              <w:divBdr>
                <w:top w:val="none" w:sz="0" w:space="0" w:color="auto"/>
                <w:left w:val="none" w:sz="0" w:space="0" w:color="auto"/>
                <w:bottom w:val="none" w:sz="0" w:space="0" w:color="auto"/>
                <w:right w:val="none" w:sz="0" w:space="0" w:color="auto"/>
              </w:divBdr>
            </w:div>
            <w:div w:id="441875753">
              <w:marLeft w:val="0"/>
              <w:marRight w:val="0"/>
              <w:marTop w:val="0"/>
              <w:marBottom w:val="0"/>
              <w:divBdr>
                <w:top w:val="none" w:sz="0" w:space="0" w:color="auto"/>
                <w:left w:val="none" w:sz="0" w:space="0" w:color="auto"/>
                <w:bottom w:val="none" w:sz="0" w:space="0" w:color="auto"/>
                <w:right w:val="none" w:sz="0" w:space="0" w:color="auto"/>
              </w:divBdr>
            </w:div>
            <w:div w:id="697630850">
              <w:marLeft w:val="0"/>
              <w:marRight w:val="0"/>
              <w:marTop w:val="0"/>
              <w:marBottom w:val="0"/>
              <w:divBdr>
                <w:top w:val="none" w:sz="0" w:space="0" w:color="auto"/>
                <w:left w:val="none" w:sz="0" w:space="0" w:color="auto"/>
                <w:bottom w:val="none" w:sz="0" w:space="0" w:color="auto"/>
                <w:right w:val="none" w:sz="0" w:space="0" w:color="auto"/>
              </w:divBdr>
            </w:div>
          </w:divsChild>
        </w:div>
        <w:div w:id="1718046159">
          <w:marLeft w:val="0"/>
          <w:marRight w:val="0"/>
          <w:marTop w:val="0"/>
          <w:marBottom w:val="0"/>
          <w:divBdr>
            <w:top w:val="none" w:sz="0" w:space="0" w:color="auto"/>
            <w:left w:val="none" w:sz="0" w:space="0" w:color="auto"/>
            <w:bottom w:val="none" w:sz="0" w:space="0" w:color="auto"/>
            <w:right w:val="none" w:sz="0" w:space="0" w:color="auto"/>
          </w:divBdr>
          <w:divsChild>
            <w:div w:id="639775097">
              <w:marLeft w:val="0"/>
              <w:marRight w:val="0"/>
              <w:marTop w:val="0"/>
              <w:marBottom w:val="0"/>
              <w:divBdr>
                <w:top w:val="none" w:sz="0" w:space="0" w:color="auto"/>
                <w:left w:val="none" w:sz="0" w:space="0" w:color="auto"/>
                <w:bottom w:val="none" w:sz="0" w:space="0" w:color="auto"/>
                <w:right w:val="none" w:sz="0" w:space="0" w:color="auto"/>
              </w:divBdr>
            </w:div>
            <w:div w:id="702243754">
              <w:marLeft w:val="0"/>
              <w:marRight w:val="0"/>
              <w:marTop w:val="0"/>
              <w:marBottom w:val="0"/>
              <w:divBdr>
                <w:top w:val="none" w:sz="0" w:space="0" w:color="auto"/>
                <w:left w:val="none" w:sz="0" w:space="0" w:color="auto"/>
                <w:bottom w:val="none" w:sz="0" w:space="0" w:color="auto"/>
                <w:right w:val="none" w:sz="0" w:space="0" w:color="auto"/>
              </w:divBdr>
            </w:div>
            <w:div w:id="1059980081">
              <w:marLeft w:val="0"/>
              <w:marRight w:val="0"/>
              <w:marTop w:val="0"/>
              <w:marBottom w:val="0"/>
              <w:divBdr>
                <w:top w:val="none" w:sz="0" w:space="0" w:color="auto"/>
                <w:left w:val="none" w:sz="0" w:space="0" w:color="auto"/>
                <w:bottom w:val="none" w:sz="0" w:space="0" w:color="auto"/>
                <w:right w:val="none" w:sz="0" w:space="0" w:color="auto"/>
              </w:divBdr>
            </w:div>
            <w:div w:id="1685478732">
              <w:marLeft w:val="0"/>
              <w:marRight w:val="0"/>
              <w:marTop w:val="0"/>
              <w:marBottom w:val="0"/>
              <w:divBdr>
                <w:top w:val="none" w:sz="0" w:space="0" w:color="auto"/>
                <w:left w:val="none" w:sz="0" w:space="0" w:color="auto"/>
                <w:bottom w:val="none" w:sz="0" w:space="0" w:color="auto"/>
                <w:right w:val="none" w:sz="0" w:space="0" w:color="auto"/>
              </w:divBdr>
            </w:div>
            <w:div w:id="1972785745">
              <w:marLeft w:val="0"/>
              <w:marRight w:val="0"/>
              <w:marTop w:val="0"/>
              <w:marBottom w:val="0"/>
              <w:divBdr>
                <w:top w:val="none" w:sz="0" w:space="0" w:color="auto"/>
                <w:left w:val="none" w:sz="0" w:space="0" w:color="auto"/>
                <w:bottom w:val="none" w:sz="0" w:space="0" w:color="auto"/>
                <w:right w:val="none" w:sz="0" w:space="0" w:color="auto"/>
              </w:divBdr>
            </w:div>
            <w:div w:id="2016490462">
              <w:marLeft w:val="0"/>
              <w:marRight w:val="0"/>
              <w:marTop w:val="0"/>
              <w:marBottom w:val="0"/>
              <w:divBdr>
                <w:top w:val="none" w:sz="0" w:space="0" w:color="auto"/>
                <w:left w:val="none" w:sz="0" w:space="0" w:color="auto"/>
                <w:bottom w:val="none" w:sz="0" w:space="0" w:color="auto"/>
                <w:right w:val="none" w:sz="0" w:space="0" w:color="auto"/>
              </w:divBdr>
            </w:div>
            <w:div w:id="2081831572">
              <w:marLeft w:val="0"/>
              <w:marRight w:val="0"/>
              <w:marTop w:val="0"/>
              <w:marBottom w:val="0"/>
              <w:divBdr>
                <w:top w:val="none" w:sz="0" w:space="0" w:color="auto"/>
                <w:left w:val="none" w:sz="0" w:space="0" w:color="auto"/>
                <w:bottom w:val="none" w:sz="0" w:space="0" w:color="auto"/>
                <w:right w:val="none" w:sz="0" w:space="0" w:color="auto"/>
              </w:divBdr>
            </w:div>
          </w:divsChild>
        </w:div>
        <w:div w:id="1749303500">
          <w:marLeft w:val="0"/>
          <w:marRight w:val="0"/>
          <w:marTop w:val="0"/>
          <w:marBottom w:val="0"/>
          <w:divBdr>
            <w:top w:val="none" w:sz="0" w:space="0" w:color="auto"/>
            <w:left w:val="none" w:sz="0" w:space="0" w:color="auto"/>
            <w:bottom w:val="none" w:sz="0" w:space="0" w:color="auto"/>
            <w:right w:val="none" w:sz="0" w:space="0" w:color="auto"/>
          </w:divBdr>
          <w:divsChild>
            <w:div w:id="191115042">
              <w:marLeft w:val="0"/>
              <w:marRight w:val="0"/>
              <w:marTop w:val="0"/>
              <w:marBottom w:val="0"/>
              <w:divBdr>
                <w:top w:val="none" w:sz="0" w:space="0" w:color="auto"/>
                <w:left w:val="none" w:sz="0" w:space="0" w:color="auto"/>
                <w:bottom w:val="none" w:sz="0" w:space="0" w:color="auto"/>
                <w:right w:val="none" w:sz="0" w:space="0" w:color="auto"/>
              </w:divBdr>
            </w:div>
            <w:div w:id="1105732276">
              <w:marLeft w:val="0"/>
              <w:marRight w:val="0"/>
              <w:marTop w:val="0"/>
              <w:marBottom w:val="0"/>
              <w:divBdr>
                <w:top w:val="none" w:sz="0" w:space="0" w:color="auto"/>
                <w:left w:val="none" w:sz="0" w:space="0" w:color="auto"/>
                <w:bottom w:val="none" w:sz="0" w:space="0" w:color="auto"/>
                <w:right w:val="none" w:sz="0" w:space="0" w:color="auto"/>
              </w:divBdr>
            </w:div>
            <w:div w:id="1393846534">
              <w:marLeft w:val="0"/>
              <w:marRight w:val="0"/>
              <w:marTop w:val="0"/>
              <w:marBottom w:val="0"/>
              <w:divBdr>
                <w:top w:val="none" w:sz="0" w:space="0" w:color="auto"/>
                <w:left w:val="none" w:sz="0" w:space="0" w:color="auto"/>
                <w:bottom w:val="none" w:sz="0" w:space="0" w:color="auto"/>
                <w:right w:val="none" w:sz="0" w:space="0" w:color="auto"/>
              </w:divBdr>
            </w:div>
            <w:div w:id="166608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9847">
      <w:bodyDiv w:val="1"/>
      <w:marLeft w:val="0"/>
      <w:marRight w:val="0"/>
      <w:marTop w:val="0"/>
      <w:marBottom w:val="0"/>
      <w:divBdr>
        <w:top w:val="none" w:sz="0" w:space="0" w:color="auto"/>
        <w:left w:val="none" w:sz="0" w:space="0" w:color="auto"/>
        <w:bottom w:val="none" w:sz="0" w:space="0" w:color="auto"/>
        <w:right w:val="none" w:sz="0" w:space="0" w:color="auto"/>
      </w:divBdr>
    </w:div>
    <w:div w:id="194120373">
      <w:bodyDiv w:val="1"/>
      <w:marLeft w:val="0"/>
      <w:marRight w:val="0"/>
      <w:marTop w:val="0"/>
      <w:marBottom w:val="0"/>
      <w:divBdr>
        <w:top w:val="none" w:sz="0" w:space="0" w:color="auto"/>
        <w:left w:val="none" w:sz="0" w:space="0" w:color="auto"/>
        <w:bottom w:val="none" w:sz="0" w:space="0" w:color="auto"/>
        <w:right w:val="none" w:sz="0" w:space="0" w:color="auto"/>
      </w:divBdr>
      <w:divsChild>
        <w:div w:id="360008674">
          <w:marLeft w:val="0"/>
          <w:marRight w:val="0"/>
          <w:marTop w:val="0"/>
          <w:marBottom w:val="0"/>
          <w:divBdr>
            <w:top w:val="none" w:sz="0" w:space="0" w:color="auto"/>
            <w:left w:val="none" w:sz="0" w:space="0" w:color="auto"/>
            <w:bottom w:val="none" w:sz="0" w:space="0" w:color="auto"/>
            <w:right w:val="none" w:sz="0" w:space="0" w:color="auto"/>
          </w:divBdr>
          <w:divsChild>
            <w:div w:id="1622876570">
              <w:marLeft w:val="0"/>
              <w:marRight w:val="0"/>
              <w:marTop w:val="0"/>
              <w:marBottom w:val="0"/>
              <w:divBdr>
                <w:top w:val="none" w:sz="0" w:space="0" w:color="auto"/>
                <w:left w:val="none" w:sz="0" w:space="0" w:color="auto"/>
                <w:bottom w:val="none" w:sz="0" w:space="0" w:color="auto"/>
                <w:right w:val="none" w:sz="0" w:space="0" w:color="auto"/>
              </w:divBdr>
            </w:div>
          </w:divsChild>
        </w:div>
        <w:div w:id="384565388">
          <w:marLeft w:val="0"/>
          <w:marRight w:val="0"/>
          <w:marTop w:val="0"/>
          <w:marBottom w:val="0"/>
          <w:divBdr>
            <w:top w:val="none" w:sz="0" w:space="0" w:color="auto"/>
            <w:left w:val="none" w:sz="0" w:space="0" w:color="auto"/>
            <w:bottom w:val="none" w:sz="0" w:space="0" w:color="auto"/>
            <w:right w:val="none" w:sz="0" w:space="0" w:color="auto"/>
          </w:divBdr>
          <w:divsChild>
            <w:div w:id="315690502">
              <w:marLeft w:val="0"/>
              <w:marRight w:val="0"/>
              <w:marTop w:val="0"/>
              <w:marBottom w:val="0"/>
              <w:divBdr>
                <w:top w:val="none" w:sz="0" w:space="0" w:color="auto"/>
                <w:left w:val="none" w:sz="0" w:space="0" w:color="auto"/>
                <w:bottom w:val="none" w:sz="0" w:space="0" w:color="auto"/>
                <w:right w:val="none" w:sz="0" w:space="0" w:color="auto"/>
              </w:divBdr>
            </w:div>
          </w:divsChild>
        </w:div>
        <w:div w:id="603459427">
          <w:marLeft w:val="0"/>
          <w:marRight w:val="0"/>
          <w:marTop w:val="0"/>
          <w:marBottom w:val="0"/>
          <w:divBdr>
            <w:top w:val="none" w:sz="0" w:space="0" w:color="auto"/>
            <w:left w:val="none" w:sz="0" w:space="0" w:color="auto"/>
            <w:bottom w:val="none" w:sz="0" w:space="0" w:color="auto"/>
            <w:right w:val="none" w:sz="0" w:space="0" w:color="auto"/>
          </w:divBdr>
          <w:divsChild>
            <w:div w:id="700398884">
              <w:marLeft w:val="0"/>
              <w:marRight w:val="0"/>
              <w:marTop w:val="0"/>
              <w:marBottom w:val="0"/>
              <w:divBdr>
                <w:top w:val="none" w:sz="0" w:space="0" w:color="auto"/>
                <w:left w:val="none" w:sz="0" w:space="0" w:color="auto"/>
                <w:bottom w:val="none" w:sz="0" w:space="0" w:color="auto"/>
                <w:right w:val="none" w:sz="0" w:space="0" w:color="auto"/>
              </w:divBdr>
            </w:div>
            <w:div w:id="1864899981">
              <w:marLeft w:val="0"/>
              <w:marRight w:val="0"/>
              <w:marTop w:val="0"/>
              <w:marBottom w:val="0"/>
              <w:divBdr>
                <w:top w:val="none" w:sz="0" w:space="0" w:color="auto"/>
                <w:left w:val="none" w:sz="0" w:space="0" w:color="auto"/>
                <w:bottom w:val="none" w:sz="0" w:space="0" w:color="auto"/>
                <w:right w:val="none" w:sz="0" w:space="0" w:color="auto"/>
              </w:divBdr>
            </w:div>
            <w:div w:id="2006400778">
              <w:marLeft w:val="0"/>
              <w:marRight w:val="0"/>
              <w:marTop w:val="0"/>
              <w:marBottom w:val="0"/>
              <w:divBdr>
                <w:top w:val="none" w:sz="0" w:space="0" w:color="auto"/>
                <w:left w:val="none" w:sz="0" w:space="0" w:color="auto"/>
                <w:bottom w:val="none" w:sz="0" w:space="0" w:color="auto"/>
                <w:right w:val="none" w:sz="0" w:space="0" w:color="auto"/>
              </w:divBdr>
            </w:div>
          </w:divsChild>
        </w:div>
        <w:div w:id="637564847">
          <w:marLeft w:val="0"/>
          <w:marRight w:val="0"/>
          <w:marTop w:val="0"/>
          <w:marBottom w:val="0"/>
          <w:divBdr>
            <w:top w:val="none" w:sz="0" w:space="0" w:color="auto"/>
            <w:left w:val="none" w:sz="0" w:space="0" w:color="auto"/>
            <w:bottom w:val="none" w:sz="0" w:space="0" w:color="auto"/>
            <w:right w:val="none" w:sz="0" w:space="0" w:color="auto"/>
          </w:divBdr>
          <w:divsChild>
            <w:div w:id="274097967">
              <w:marLeft w:val="0"/>
              <w:marRight w:val="0"/>
              <w:marTop w:val="0"/>
              <w:marBottom w:val="0"/>
              <w:divBdr>
                <w:top w:val="none" w:sz="0" w:space="0" w:color="auto"/>
                <w:left w:val="none" w:sz="0" w:space="0" w:color="auto"/>
                <w:bottom w:val="none" w:sz="0" w:space="0" w:color="auto"/>
                <w:right w:val="none" w:sz="0" w:space="0" w:color="auto"/>
              </w:divBdr>
            </w:div>
          </w:divsChild>
        </w:div>
        <w:div w:id="842209287">
          <w:marLeft w:val="0"/>
          <w:marRight w:val="0"/>
          <w:marTop w:val="0"/>
          <w:marBottom w:val="0"/>
          <w:divBdr>
            <w:top w:val="none" w:sz="0" w:space="0" w:color="auto"/>
            <w:left w:val="none" w:sz="0" w:space="0" w:color="auto"/>
            <w:bottom w:val="none" w:sz="0" w:space="0" w:color="auto"/>
            <w:right w:val="none" w:sz="0" w:space="0" w:color="auto"/>
          </w:divBdr>
          <w:divsChild>
            <w:div w:id="655064701">
              <w:marLeft w:val="0"/>
              <w:marRight w:val="0"/>
              <w:marTop w:val="0"/>
              <w:marBottom w:val="0"/>
              <w:divBdr>
                <w:top w:val="none" w:sz="0" w:space="0" w:color="auto"/>
                <w:left w:val="none" w:sz="0" w:space="0" w:color="auto"/>
                <w:bottom w:val="none" w:sz="0" w:space="0" w:color="auto"/>
                <w:right w:val="none" w:sz="0" w:space="0" w:color="auto"/>
              </w:divBdr>
            </w:div>
          </w:divsChild>
        </w:div>
        <w:div w:id="1034498749">
          <w:marLeft w:val="0"/>
          <w:marRight w:val="0"/>
          <w:marTop w:val="0"/>
          <w:marBottom w:val="0"/>
          <w:divBdr>
            <w:top w:val="none" w:sz="0" w:space="0" w:color="auto"/>
            <w:left w:val="none" w:sz="0" w:space="0" w:color="auto"/>
            <w:bottom w:val="none" w:sz="0" w:space="0" w:color="auto"/>
            <w:right w:val="none" w:sz="0" w:space="0" w:color="auto"/>
          </w:divBdr>
          <w:divsChild>
            <w:div w:id="958877092">
              <w:marLeft w:val="0"/>
              <w:marRight w:val="0"/>
              <w:marTop w:val="0"/>
              <w:marBottom w:val="0"/>
              <w:divBdr>
                <w:top w:val="none" w:sz="0" w:space="0" w:color="auto"/>
                <w:left w:val="none" w:sz="0" w:space="0" w:color="auto"/>
                <w:bottom w:val="none" w:sz="0" w:space="0" w:color="auto"/>
                <w:right w:val="none" w:sz="0" w:space="0" w:color="auto"/>
              </w:divBdr>
            </w:div>
          </w:divsChild>
        </w:div>
        <w:div w:id="1056978758">
          <w:marLeft w:val="0"/>
          <w:marRight w:val="0"/>
          <w:marTop w:val="0"/>
          <w:marBottom w:val="0"/>
          <w:divBdr>
            <w:top w:val="none" w:sz="0" w:space="0" w:color="auto"/>
            <w:left w:val="none" w:sz="0" w:space="0" w:color="auto"/>
            <w:bottom w:val="none" w:sz="0" w:space="0" w:color="auto"/>
            <w:right w:val="none" w:sz="0" w:space="0" w:color="auto"/>
          </w:divBdr>
          <w:divsChild>
            <w:div w:id="1753232553">
              <w:marLeft w:val="0"/>
              <w:marRight w:val="0"/>
              <w:marTop w:val="0"/>
              <w:marBottom w:val="0"/>
              <w:divBdr>
                <w:top w:val="none" w:sz="0" w:space="0" w:color="auto"/>
                <w:left w:val="none" w:sz="0" w:space="0" w:color="auto"/>
                <w:bottom w:val="none" w:sz="0" w:space="0" w:color="auto"/>
                <w:right w:val="none" w:sz="0" w:space="0" w:color="auto"/>
              </w:divBdr>
            </w:div>
          </w:divsChild>
        </w:div>
        <w:div w:id="1228153819">
          <w:marLeft w:val="0"/>
          <w:marRight w:val="0"/>
          <w:marTop w:val="0"/>
          <w:marBottom w:val="0"/>
          <w:divBdr>
            <w:top w:val="none" w:sz="0" w:space="0" w:color="auto"/>
            <w:left w:val="none" w:sz="0" w:space="0" w:color="auto"/>
            <w:bottom w:val="none" w:sz="0" w:space="0" w:color="auto"/>
            <w:right w:val="none" w:sz="0" w:space="0" w:color="auto"/>
          </w:divBdr>
          <w:divsChild>
            <w:div w:id="1498614720">
              <w:marLeft w:val="0"/>
              <w:marRight w:val="0"/>
              <w:marTop w:val="0"/>
              <w:marBottom w:val="0"/>
              <w:divBdr>
                <w:top w:val="none" w:sz="0" w:space="0" w:color="auto"/>
                <w:left w:val="none" w:sz="0" w:space="0" w:color="auto"/>
                <w:bottom w:val="none" w:sz="0" w:space="0" w:color="auto"/>
                <w:right w:val="none" w:sz="0" w:space="0" w:color="auto"/>
              </w:divBdr>
            </w:div>
          </w:divsChild>
        </w:div>
        <w:div w:id="1412700325">
          <w:marLeft w:val="0"/>
          <w:marRight w:val="0"/>
          <w:marTop w:val="0"/>
          <w:marBottom w:val="0"/>
          <w:divBdr>
            <w:top w:val="none" w:sz="0" w:space="0" w:color="auto"/>
            <w:left w:val="none" w:sz="0" w:space="0" w:color="auto"/>
            <w:bottom w:val="none" w:sz="0" w:space="0" w:color="auto"/>
            <w:right w:val="none" w:sz="0" w:space="0" w:color="auto"/>
          </w:divBdr>
          <w:divsChild>
            <w:div w:id="1701737712">
              <w:marLeft w:val="0"/>
              <w:marRight w:val="0"/>
              <w:marTop w:val="0"/>
              <w:marBottom w:val="0"/>
              <w:divBdr>
                <w:top w:val="none" w:sz="0" w:space="0" w:color="auto"/>
                <w:left w:val="none" w:sz="0" w:space="0" w:color="auto"/>
                <w:bottom w:val="none" w:sz="0" w:space="0" w:color="auto"/>
                <w:right w:val="none" w:sz="0" w:space="0" w:color="auto"/>
              </w:divBdr>
            </w:div>
          </w:divsChild>
        </w:div>
        <w:div w:id="1414468765">
          <w:marLeft w:val="0"/>
          <w:marRight w:val="0"/>
          <w:marTop w:val="0"/>
          <w:marBottom w:val="0"/>
          <w:divBdr>
            <w:top w:val="none" w:sz="0" w:space="0" w:color="auto"/>
            <w:left w:val="none" w:sz="0" w:space="0" w:color="auto"/>
            <w:bottom w:val="none" w:sz="0" w:space="0" w:color="auto"/>
            <w:right w:val="none" w:sz="0" w:space="0" w:color="auto"/>
          </w:divBdr>
          <w:divsChild>
            <w:div w:id="475227342">
              <w:marLeft w:val="0"/>
              <w:marRight w:val="0"/>
              <w:marTop w:val="0"/>
              <w:marBottom w:val="0"/>
              <w:divBdr>
                <w:top w:val="none" w:sz="0" w:space="0" w:color="auto"/>
                <w:left w:val="none" w:sz="0" w:space="0" w:color="auto"/>
                <w:bottom w:val="none" w:sz="0" w:space="0" w:color="auto"/>
                <w:right w:val="none" w:sz="0" w:space="0" w:color="auto"/>
              </w:divBdr>
            </w:div>
          </w:divsChild>
        </w:div>
        <w:div w:id="1430659322">
          <w:marLeft w:val="0"/>
          <w:marRight w:val="0"/>
          <w:marTop w:val="0"/>
          <w:marBottom w:val="0"/>
          <w:divBdr>
            <w:top w:val="none" w:sz="0" w:space="0" w:color="auto"/>
            <w:left w:val="none" w:sz="0" w:space="0" w:color="auto"/>
            <w:bottom w:val="none" w:sz="0" w:space="0" w:color="auto"/>
            <w:right w:val="none" w:sz="0" w:space="0" w:color="auto"/>
          </w:divBdr>
          <w:divsChild>
            <w:div w:id="411513204">
              <w:marLeft w:val="0"/>
              <w:marRight w:val="0"/>
              <w:marTop w:val="0"/>
              <w:marBottom w:val="0"/>
              <w:divBdr>
                <w:top w:val="none" w:sz="0" w:space="0" w:color="auto"/>
                <w:left w:val="none" w:sz="0" w:space="0" w:color="auto"/>
                <w:bottom w:val="none" w:sz="0" w:space="0" w:color="auto"/>
                <w:right w:val="none" w:sz="0" w:space="0" w:color="auto"/>
              </w:divBdr>
            </w:div>
          </w:divsChild>
        </w:div>
        <w:div w:id="1463961377">
          <w:marLeft w:val="0"/>
          <w:marRight w:val="0"/>
          <w:marTop w:val="0"/>
          <w:marBottom w:val="0"/>
          <w:divBdr>
            <w:top w:val="none" w:sz="0" w:space="0" w:color="auto"/>
            <w:left w:val="none" w:sz="0" w:space="0" w:color="auto"/>
            <w:bottom w:val="none" w:sz="0" w:space="0" w:color="auto"/>
            <w:right w:val="none" w:sz="0" w:space="0" w:color="auto"/>
          </w:divBdr>
          <w:divsChild>
            <w:div w:id="388190042">
              <w:marLeft w:val="0"/>
              <w:marRight w:val="0"/>
              <w:marTop w:val="0"/>
              <w:marBottom w:val="0"/>
              <w:divBdr>
                <w:top w:val="none" w:sz="0" w:space="0" w:color="auto"/>
                <w:left w:val="none" w:sz="0" w:space="0" w:color="auto"/>
                <w:bottom w:val="none" w:sz="0" w:space="0" w:color="auto"/>
                <w:right w:val="none" w:sz="0" w:space="0" w:color="auto"/>
              </w:divBdr>
            </w:div>
          </w:divsChild>
        </w:div>
        <w:div w:id="1549224749">
          <w:marLeft w:val="0"/>
          <w:marRight w:val="0"/>
          <w:marTop w:val="0"/>
          <w:marBottom w:val="0"/>
          <w:divBdr>
            <w:top w:val="none" w:sz="0" w:space="0" w:color="auto"/>
            <w:left w:val="none" w:sz="0" w:space="0" w:color="auto"/>
            <w:bottom w:val="none" w:sz="0" w:space="0" w:color="auto"/>
            <w:right w:val="none" w:sz="0" w:space="0" w:color="auto"/>
          </w:divBdr>
          <w:divsChild>
            <w:div w:id="1231504074">
              <w:marLeft w:val="0"/>
              <w:marRight w:val="0"/>
              <w:marTop w:val="0"/>
              <w:marBottom w:val="0"/>
              <w:divBdr>
                <w:top w:val="none" w:sz="0" w:space="0" w:color="auto"/>
                <w:left w:val="none" w:sz="0" w:space="0" w:color="auto"/>
                <w:bottom w:val="none" w:sz="0" w:space="0" w:color="auto"/>
                <w:right w:val="none" w:sz="0" w:space="0" w:color="auto"/>
              </w:divBdr>
            </w:div>
            <w:div w:id="1238127597">
              <w:marLeft w:val="0"/>
              <w:marRight w:val="0"/>
              <w:marTop w:val="0"/>
              <w:marBottom w:val="0"/>
              <w:divBdr>
                <w:top w:val="none" w:sz="0" w:space="0" w:color="auto"/>
                <w:left w:val="none" w:sz="0" w:space="0" w:color="auto"/>
                <w:bottom w:val="none" w:sz="0" w:space="0" w:color="auto"/>
                <w:right w:val="none" w:sz="0" w:space="0" w:color="auto"/>
              </w:divBdr>
            </w:div>
            <w:div w:id="1969509467">
              <w:marLeft w:val="0"/>
              <w:marRight w:val="0"/>
              <w:marTop w:val="0"/>
              <w:marBottom w:val="0"/>
              <w:divBdr>
                <w:top w:val="none" w:sz="0" w:space="0" w:color="auto"/>
                <w:left w:val="none" w:sz="0" w:space="0" w:color="auto"/>
                <w:bottom w:val="none" w:sz="0" w:space="0" w:color="auto"/>
                <w:right w:val="none" w:sz="0" w:space="0" w:color="auto"/>
              </w:divBdr>
            </w:div>
          </w:divsChild>
        </w:div>
        <w:div w:id="1636258994">
          <w:marLeft w:val="0"/>
          <w:marRight w:val="0"/>
          <w:marTop w:val="0"/>
          <w:marBottom w:val="0"/>
          <w:divBdr>
            <w:top w:val="none" w:sz="0" w:space="0" w:color="auto"/>
            <w:left w:val="none" w:sz="0" w:space="0" w:color="auto"/>
            <w:bottom w:val="none" w:sz="0" w:space="0" w:color="auto"/>
            <w:right w:val="none" w:sz="0" w:space="0" w:color="auto"/>
          </w:divBdr>
          <w:divsChild>
            <w:div w:id="1538618425">
              <w:marLeft w:val="0"/>
              <w:marRight w:val="0"/>
              <w:marTop w:val="0"/>
              <w:marBottom w:val="0"/>
              <w:divBdr>
                <w:top w:val="none" w:sz="0" w:space="0" w:color="auto"/>
                <w:left w:val="none" w:sz="0" w:space="0" w:color="auto"/>
                <w:bottom w:val="none" w:sz="0" w:space="0" w:color="auto"/>
                <w:right w:val="none" w:sz="0" w:space="0" w:color="auto"/>
              </w:divBdr>
            </w:div>
          </w:divsChild>
        </w:div>
        <w:div w:id="2031027654">
          <w:marLeft w:val="0"/>
          <w:marRight w:val="0"/>
          <w:marTop w:val="0"/>
          <w:marBottom w:val="0"/>
          <w:divBdr>
            <w:top w:val="none" w:sz="0" w:space="0" w:color="auto"/>
            <w:left w:val="none" w:sz="0" w:space="0" w:color="auto"/>
            <w:bottom w:val="none" w:sz="0" w:space="0" w:color="auto"/>
            <w:right w:val="none" w:sz="0" w:space="0" w:color="auto"/>
          </w:divBdr>
          <w:divsChild>
            <w:div w:id="1861047302">
              <w:marLeft w:val="0"/>
              <w:marRight w:val="0"/>
              <w:marTop w:val="0"/>
              <w:marBottom w:val="0"/>
              <w:divBdr>
                <w:top w:val="none" w:sz="0" w:space="0" w:color="auto"/>
                <w:left w:val="none" w:sz="0" w:space="0" w:color="auto"/>
                <w:bottom w:val="none" w:sz="0" w:space="0" w:color="auto"/>
                <w:right w:val="none" w:sz="0" w:space="0" w:color="auto"/>
              </w:divBdr>
            </w:div>
          </w:divsChild>
        </w:div>
        <w:div w:id="2122145030">
          <w:marLeft w:val="0"/>
          <w:marRight w:val="0"/>
          <w:marTop w:val="0"/>
          <w:marBottom w:val="0"/>
          <w:divBdr>
            <w:top w:val="none" w:sz="0" w:space="0" w:color="auto"/>
            <w:left w:val="none" w:sz="0" w:space="0" w:color="auto"/>
            <w:bottom w:val="none" w:sz="0" w:space="0" w:color="auto"/>
            <w:right w:val="none" w:sz="0" w:space="0" w:color="auto"/>
          </w:divBdr>
          <w:divsChild>
            <w:div w:id="10413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268">
      <w:bodyDiv w:val="1"/>
      <w:marLeft w:val="0"/>
      <w:marRight w:val="0"/>
      <w:marTop w:val="0"/>
      <w:marBottom w:val="0"/>
      <w:divBdr>
        <w:top w:val="none" w:sz="0" w:space="0" w:color="auto"/>
        <w:left w:val="none" w:sz="0" w:space="0" w:color="auto"/>
        <w:bottom w:val="none" w:sz="0" w:space="0" w:color="auto"/>
        <w:right w:val="none" w:sz="0" w:space="0" w:color="auto"/>
      </w:divBdr>
    </w:div>
    <w:div w:id="202254291">
      <w:bodyDiv w:val="1"/>
      <w:marLeft w:val="0"/>
      <w:marRight w:val="0"/>
      <w:marTop w:val="0"/>
      <w:marBottom w:val="0"/>
      <w:divBdr>
        <w:top w:val="none" w:sz="0" w:space="0" w:color="auto"/>
        <w:left w:val="none" w:sz="0" w:space="0" w:color="auto"/>
        <w:bottom w:val="none" w:sz="0" w:space="0" w:color="auto"/>
        <w:right w:val="none" w:sz="0" w:space="0" w:color="auto"/>
      </w:divBdr>
    </w:div>
    <w:div w:id="221868962">
      <w:bodyDiv w:val="1"/>
      <w:marLeft w:val="0"/>
      <w:marRight w:val="0"/>
      <w:marTop w:val="0"/>
      <w:marBottom w:val="0"/>
      <w:divBdr>
        <w:top w:val="none" w:sz="0" w:space="0" w:color="auto"/>
        <w:left w:val="none" w:sz="0" w:space="0" w:color="auto"/>
        <w:bottom w:val="none" w:sz="0" w:space="0" w:color="auto"/>
        <w:right w:val="none" w:sz="0" w:space="0" w:color="auto"/>
      </w:divBdr>
    </w:div>
    <w:div w:id="232551484">
      <w:bodyDiv w:val="1"/>
      <w:marLeft w:val="0"/>
      <w:marRight w:val="0"/>
      <w:marTop w:val="0"/>
      <w:marBottom w:val="0"/>
      <w:divBdr>
        <w:top w:val="none" w:sz="0" w:space="0" w:color="auto"/>
        <w:left w:val="none" w:sz="0" w:space="0" w:color="auto"/>
        <w:bottom w:val="none" w:sz="0" w:space="0" w:color="auto"/>
        <w:right w:val="none" w:sz="0" w:space="0" w:color="auto"/>
      </w:divBdr>
    </w:div>
    <w:div w:id="252402827">
      <w:bodyDiv w:val="1"/>
      <w:marLeft w:val="0"/>
      <w:marRight w:val="0"/>
      <w:marTop w:val="0"/>
      <w:marBottom w:val="0"/>
      <w:divBdr>
        <w:top w:val="none" w:sz="0" w:space="0" w:color="auto"/>
        <w:left w:val="none" w:sz="0" w:space="0" w:color="auto"/>
        <w:bottom w:val="none" w:sz="0" w:space="0" w:color="auto"/>
        <w:right w:val="none" w:sz="0" w:space="0" w:color="auto"/>
      </w:divBdr>
      <w:divsChild>
        <w:div w:id="46611063">
          <w:marLeft w:val="0"/>
          <w:marRight w:val="0"/>
          <w:marTop w:val="0"/>
          <w:marBottom w:val="0"/>
          <w:divBdr>
            <w:top w:val="none" w:sz="0" w:space="0" w:color="auto"/>
            <w:left w:val="none" w:sz="0" w:space="0" w:color="auto"/>
            <w:bottom w:val="none" w:sz="0" w:space="0" w:color="auto"/>
            <w:right w:val="none" w:sz="0" w:space="0" w:color="auto"/>
          </w:divBdr>
          <w:divsChild>
            <w:div w:id="1280381953">
              <w:marLeft w:val="-75"/>
              <w:marRight w:val="0"/>
              <w:marTop w:val="30"/>
              <w:marBottom w:val="30"/>
              <w:divBdr>
                <w:top w:val="none" w:sz="0" w:space="0" w:color="auto"/>
                <w:left w:val="none" w:sz="0" w:space="0" w:color="auto"/>
                <w:bottom w:val="none" w:sz="0" w:space="0" w:color="auto"/>
                <w:right w:val="none" w:sz="0" w:space="0" w:color="auto"/>
              </w:divBdr>
              <w:divsChild>
                <w:div w:id="23408370">
                  <w:marLeft w:val="0"/>
                  <w:marRight w:val="0"/>
                  <w:marTop w:val="0"/>
                  <w:marBottom w:val="0"/>
                  <w:divBdr>
                    <w:top w:val="none" w:sz="0" w:space="0" w:color="auto"/>
                    <w:left w:val="none" w:sz="0" w:space="0" w:color="auto"/>
                    <w:bottom w:val="none" w:sz="0" w:space="0" w:color="auto"/>
                    <w:right w:val="none" w:sz="0" w:space="0" w:color="auto"/>
                  </w:divBdr>
                  <w:divsChild>
                    <w:div w:id="161240066">
                      <w:marLeft w:val="0"/>
                      <w:marRight w:val="0"/>
                      <w:marTop w:val="0"/>
                      <w:marBottom w:val="0"/>
                      <w:divBdr>
                        <w:top w:val="none" w:sz="0" w:space="0" w:color="auto"/>
                        <w:left w:val="none" w:sz="0" w:space="0" w:color="auto"/>
                        <w:bottom w:val="none" w:sz="0" w:space="0" w:color="auto"/>
                        <w:right w:val="none" w:sz="0" w:space="0" w:color="auto"/>
                      </w:divBdr>
                    </w:div>
                    <w:div w:id="864948125">
                      <w:marLeft w:val="0"/>
                      <w:marRight w:val="0"/>
                      <w:marTop w:val="0"/>
                      <w:marBottom w:val="0"/>
                      <w:divBdr>
                        <w:top w:val="none" w:sz="0" w:space="0" w:color="auto"/>
                        <w:left w:val="none" w:sz="0" w:space="0" w:color="auto"/>
                        <w:bottom w:val="none" w:sz="0" w:space="0" w:color="auto"/>
                        <w:right w:val="none" w:sz="0" w:space="0" w:color="auto"/>
                      </w:divBdr>
                    </w:div>
                    <w:div w:id="1708094332">
                      <w:marLeft w:val="0"/>
                      <w:marRight w:val="0"/>
                      <w:marTop w:val="0"/>
                      <w:marBottom w:val="0"/>
                      <w:divBdr>
                        <w:top w:val="none" w:sz="0" w:space="0" w:color="auto"/>
                        <w:left w:val="none" w:sz="0" w:space="0" w:color="auto"/>
                        <w:bottom w:val="none" w:sz="0" w:space="0" w:color="auto"/>
                        <w:right w:val="none" w:sz="0" w:space="0" w:color="auto"/>
                      </w:divBdr>
                    </w:div>
                  </w:divsChild>
                </w:div>
                <w:div w:id="147132081">
                  <w:marLeft w:val="0"/>
                  <w:marRight w:val="0"/>
                  <w:marTop w:val="0"/>
                  <w:marBottom w:val="0"/>
                  <w:divBdr>
                    <w:top w:val="none" w:sz="0" w:space="0" w:color="auto"/>
                    <w:left w:val="none" w:sz="0" w:space="0" w:color="auto"/>
                    <w:bottom w:val="none" w:sz="0" w:space="0" w:color="auto"/>
                    <w:right w:val="none" w:sz="0" w:space="0" w:color="auto"/>
                  </w:divBdr>
                  <w:divsChild>
                    <w:div w:id="211624824">
                      <w:marLeft w:val="0"/>
                      <w:marRight w:val="0"/>
                      <w:marTop w:val="0"/>
                      <w:marBottom w:val="0"/>
                      <w:divBdr>
                        <w:top w:val="none" w:sz="0" w:space="0" w:color="auto"/>
                        <w:left w:val="none" w:sz="0" w:space="0" w:color="auto"/>
                        <w:bottom w:val="none" w:sz="0" w:space="0" w:color="auto"/>
                        <w:right w:val="none" w:sz="0" w:space="0" w:color="auto"/>
                      </w:divBdr>
                    </w:div>
                    <w:div w:id="958150260">
                      <w:marLeft w:val="0"/>
                      <w:marRight w:val="0"/>
                      <w:marTop w:val="0"/>
                      <w:marBottom w:val="0"/>
                      <w:divBdr>
                        <w:top w:val="none" w:sz="0" w:space="0" w:color="auto"/>
                        <w:left w:val="none" w:sz="0" w:space="0" w:color="auto"/>
                        <w:bottom w:val="none" w:sz="0" w:space="0" w:color="auto"/>
                        <w:right w:val="none" w:sz="0" w:space="0" w:color="auto"/>
                      </w:divBdr>
                    </w:div>
                    <w:div w:id="1222130035">
                      <w:marLeft w:val="0"/>
                      <w:marRight w:val="0"/>
                      <w:marTop w:val="0"/>
                      <w:marBottom w:val="0"/>
                      <w:divBdr>
                        <w:top w:val="none" w:sz="0" w:space="0" w:color="auto"/>
                        <w:left w:val="none" w:sz="0" w:space="0" w:color="auto"/>
                        <w:bottom w:val="none" w:sz="0" w:space="0" w:color="auto"/>
                        <w:right w:val="none" w:sz="0" w:space="0" w:color="auto"/>
                      </w:divBdr>
                    </w:div>
                  </w:divsChild>
                </w:div>
                <w:div w:id="239339038">
                  <w:marLeft w:val="0"/>
                  <w:marRight w:val="0"/>
                  <w:marTop w:val="0"/>
                  <w:marBottom w:val="0"/>
                  <w:divBdr>
                    <w:top w:val="none" w:sz="0" w:space="0" w:color="auto"/>
                    <w:left w:val="none" w:sz="0" w:space="0" w:color="auto"/>
                    <w:bottom w:val="none" w:sz="0" w:space="0" w:color="auto"/>
                    <w:right w:val="none" w:sz="0" w:space="0" w:color="auto"/>
                  </w:divBdr>
                  <w:divsChild>
                    <w:div w:id="402024692">
                      <w:marLeft w:val="0"/>
                      <w:marRight w:val="0"/>
                      <w:marTop w:val="0"/>
                      <w:marBottom w:val="0"/>
                      <w:divBdr>
                        <w:top w:val="none" w:sz="0" w:space="0" w:color="auto"/>
                        <w:left w:val="none" w:sz="0" w:space="0" w:color="auto"/>
                        <w:bottom w:val="none" w:sz="0" w:space="0" w:color="auto"/>
                        <w:right w:val="none" w:sz="0" w:space="0" w:color="auto"/>
                      </w:divBdr>
                    </w:div>
                    <w:div w:id="434441020">
                      <w:marLeft w:val="0"/>
                      <w:marRight w:val="0"/>
                      <w:marTop w:val="0"/>
                      <w:marBottom w:val="0"/>
                      <w:divBdr>
                        <w:top w:val="none" w:sz="0" w:space="0" w:color="auto"/>
                        <w:left w:val="none" w:sz="0" w:space="0" w:color="auto"/>
                        <w:bottom w:val="none" w:sz="0" w:space="0" w:color="auto"/>
                        <w:right w:val="none" w:sz="0" w:space="0" w:color="auto"/>
                      </w:divBdr>
                    </w:div>
                    <w:div w:id="477920832">
                      <w:marLeft w:val="0"/>
                      <w:marRight w:val="0"/>
                      <w:marTop w:val="0"/>
                      <w:marBottom w:val="0"/>
                      <w:divBdr>
                        <w:top w:val="none" w:sz="0" w:space="0" w:color="auto"/>
                        <w:left w:val="none" w:sz="0" w:space="0" w:color="auto"/>
                        <w:bottom w:val="none" w:sz="0" w:space="0" w:color="auto"/>
                        <w:right w:val="none" w:sz="0" w:space="0" w:color="auto"/>
                      </w:divBdr>
                    </w:div>
                    <w:div w:id="1310095893">
                      <w:marLeft w:val="0"/>
                      <w:marRight w:val="0"/>
                      <w:marTop w:val="0"/>
                      <w:marBottom w:val="0"/>
                      <w:divBdr>
                        <w:top w:val="none" w:sz="0" w:space="0" w:color="auto"/>
                        <w:left w:val="none" w:sz="0" w:space="0" w:color="auto"/>
                        <w:bottom w:val="none" w:sz="0" w:space="0" w:color="auto"/>
                        <w:right w:val="none" w:sz="0" w:space="0" w:color="auto"/>
                      </w:divBdr>
                    </w:div>
                    <w:div w:id="1829588252">
                      <w:marLeft w:val="0"/>
                      <w:marRight w:val="0"/>
                      <w:marTop w:val="0"/>
                      <w:marBottom w:val="0"/>
                      <w:divBdr>
                        <w:top w:val="none" w:sz="0" w:space="0" w:color="auto"/>
                        <w:left w:val="none" w:sz="0" w:space="0" w:color="auto"/>
                        <w:bottom w:val="none" w:sz="0" w:space="0" w:color="auto"/>
                        <w:right w:val="none" w:sz="0" w:space="0" w:color="auto"/>
                      </w:divBdr>
                    </w:div>
                  </w:divsChild>
                </w:div>
                <w:div w:id="407771761">
                  <w:marLeft w:val="0"/>
                  <w:marRight w:val="0"/>
                  <w:marTop w:val="0"/>
                  <w:marBottom w:val="0"/>
                  <w:divBdr>
                    <w:top w:val="none" w:sz="0" w:space="0" w:color="auto"/>
                    <w:left w:val="none" w:sz="0" w:space="0" w:color="auto"/>
                    <w:bottom w:val="none" w:sz="0" w:space="0" w:color="auto"/>
                    <w:right w:val="none" w:sz="0" w:space="0" w:color="auto"/>
                  </w:divBdr>
                  <w:divsChild>
                    <w:div w:id="291594128">
                      <w:marLeft w:val="0"/>
                      <w:marRight w:val="0"/>
                      <w:marTop w:val="0"/>
                      <w:marBottom w:val="0"/>
                      <w:divBdr>
                        <w:top w:val="none" w:sz="0" w:space="0" w:color="auto"/>
                        <w:left w:val="none" w:sz="0" w:space="0" w:color="auto"/>
                        <w:bottom w:val="none" w:sz="0" w:space="0" w:color="auto"/>
                        <w:right w:val="none" w:sz="0" w:space="0" w:color="auto"/>
                      </w:divBdr>
                    </w:div>
                    <w:div w:id="835655547">
                      <w:marLeft w:val="0"/>
                      <w:marRight w:val="0"/>
                      <w:marTop w:val="0"/>
                      <w:marBottom w:val="0"/>
                      <w:divBdr>
                        <w:top w:val="none" w:sz="0" w:space="0" w:color="auto"/>
                        <w:left w:val="none" w:sz="0" w:space="0" w:color="auto"/>
                        <w:bottom w:val="none" w:sz="0" w:space="0" w:color="auto"/>
                        <w:right w:val="none" w:sz="0" w:space="0" w:color="auto"/>
                      </w:divBdr>
                    </w:div>
                    <w:div w:id="1483546509">
                      <w:marLeft w:val="0"/>
                      <w:marRight w:val="0"/>
                      <w:marTop w:val="0"/>
                      <w:marBottom w:val="0"/>
                      <w:divBdr>
                        <w:top w:val="none" w:sz="0" w:space="0" w:color="auto"/>
                        <w:left w:val="none" w:sz="0" w:space="0" w:color="auto"/>
                        <w:bottom w:val="none" w:sz="0" w:space="0" w:color="auto"/>
                        <w:right w:val="none" w:sz="0" w:space="0" w:color="auto"/>
                      </w:divBdr>
                    </w:div>
                    <w:div w:id="1735622162">
                      <w:marLeft w:val="0"/>
                      <w:marRight w:val="0"/>
                      <w:marTop w:val="0"/>
                      <w:marBottom w:val="0"/>
                      <w:divBdr>
                        <w:top w:val="none" w:sz="0" w:space="0" w:color="auto"/>
                        <w:left w:val="none" w:sz="0" w:space="0" w:color="auto"/>
                        <w:bottom w:val="none" w:sz="0" w:space="0" w:color="auto"/>
                        <w:right w:val="none" w:sz="0" w:space="0" w:color="auto"/>
                      </w:divBdr>
                    </w:div>
                  </w:divsChild>
                </w:div>
                <w:div w:id="594560321">
                  <w:marLeft w:val="0"/>
                  <w:marRight w:val="0"/>
                  <w:marTop w:val="0"/>
                  <w:marBottom w:val="0"/>
                  <w:divBdr>
                    <w:top w:val="none" w:sz="0" w:space="0" w:color="auto"/>
                    <w:left w:val="none" w:sz="0" w:space="0" w:color="auto"/>
                    <w:bottom w:val="none" w:sz="0" w:space="0" w:color="auto"/>
                    <w:right w:val="none" w:sz="0" w:space="0" w:color="auto"/>
                  </w:divBdr>
                  <w:divsChild>
                    <w:div w:id="310016670">
                      <w:marLeft w:val="0"/>
                      <w:marRight w:val="0"/>
                      <w:marTop w:val="0"/>
                      <w:marBottom w:val="0"/>
                      <w:divBdr>
                        <w:top w:val="none" w:sz="0" w:space="0" w:color="auto"/>
                        <w:left w:val="none" w:sz="0" w:space="0" w:color="auto"/>
                        <w:bottom w:val="none" w:sz="0" w:space="0" w:color="auto"/>
                        <w:right w:val="none" w:sz="0" w:space="0" w:color="auto"/>
                      </w:divBdr>
                    </w:div>
                    <w:div w:id="1711883941">
                      <w:marLeft w:val="0"/>
                      <w:marRight w:val="0"/>
                      <w:marTop w:val="0"/>
                      <w:marBottom w:val="0"/>
                      <w:divBdr>
                        <w:top w:val="none" w:sz="0" w:space="0" w:color="auto"/>
                        <w:left w:val="none" w:sz="0" w:space="0" w:color="auto"/>
                        <w:bottom w:val="none" w:sz="0" w:space="0" w:color="auto"/>
                        <w:right w:val="none" w:sz="0" w:space="0" w:color="auto"/>
                      </w:divBdr>
                    </w:div>
                  </w:divsChild>
                </w:div>
                <w:div w:id="877401914">
                  <w:marLeft w:val="0"/>
                  <w:marRight w:val="0"/>
                  <w:marTop w:val="0"/>
                  <w:marBottom w:val="0"/>
                  <w:divBdr>
                    <w:top w:val="none" w:sz="0" w:space="0" w:color="auto"/>
                    <w:left w:val="none" w:sz="0" w:space="0" w:color="auto"/>
                    <w:bottom w:val="none" w:sz="0" w:space="0" w:color="auto"/>
                    <w:right w:val="none" w:sz="0" w:space="0" w:color="auto"/>
                  </w:divBdr>
                  <w:divsChild>
                    <w:div w:id="77406805">
                      <w:marLeft w:val="0"/>
                      <w:marRight w:val="0"/>
                      <w:marTop w:val="0"/>
                      <w:marBottom w:val="0"/>
                      <w:divBdr>
                        <w:top w:val="none" w:sz="0" w:space="0" w:color="auto"/>
                        <w:left w:val="none" w:sz="0" w:space="0" w:color="auto"/>
                        <w:bottom w:val="none" w:sz="0" w:space="0" w:color="auto"/>
                        <w:right w:val="none" w:sz="0" w:space="0" w:color="auto"/>
                      </w:divBdr>
                    </w:div>
                    <w:div w:id="614137874">
                      <w:marLeft w:val="0"/>
                      <w:marRight w:val="0"/>
                      <w:marTop w:val="0"/>
                      <w:marBottom w:val="0"/>
                      <w:divBdr>
                        <w:top w:val="none" w:sz="0" w:space="0" w:color="auto"/>
                        <w:left w:val="none" w:sz="0" w:space="0" w:color="auto"/>
                        <w:bottom w:val="none" w:sz="0" w:space="0" w:color="auto"/>
                        <w:right w:val="none" w:sz="0" w:space="0" w:color="auto"/>
                      </w:divBdr>
                    </w:div>
                    <w:div w:id="773209579">
                      <w:marLeft w:val="0"/>
                      <w:marRight w:val="0"/>
                      <w:marTop w:val="0"/>
                      <w:marBottom w:val="0"/>
                      <w:divBdr>
                        <w:top w:val="none" w:sz="0" w:space="0" w:color="auto"/>
                        <w:left w:val="none" w:sz="0" w:space="0" w:color="auto"/>
                        <w:bottom w:val="none" w:sz="0" w:space="0" w:color="auto"/>
                        <w:right w:val="none" w:sz="0" w:space="0" w:color="auto"/>
                      </w:divBdr>
                    </w:div>
                    <w:div w:id="954943096">
                      <w:marLeft w:val="0"/>
                      <w:marRight w:val="0"/>
                      <w:marTop w:val="0"/>
                      <w:marBottom w:val="0"/>
                      <w:divBdr>
                        <w:top w:val="none" w:sz="0" w:space="0" w:color="auto"/>
                        <w:left w:val="none" w:sz="0" w:space="0" w:color="auto"/>
                        <w:bottom w:val="none" w:sz="0" w:space="0" w:color="auto"/>
                        <w:right w:val="none" w:sz="0" w:space="0" w:color="auto"/>
                      </w:divBdr>
                    </w:div>
                    <w:div w:id="1793740742">
                      <w:marLeft w:val="0"/>
                      <w:marRight w:val="0"/>
                      <w:marTop w:val="0"/>
                      <w:marBottom w:val="0"/>
                      <w:divBdr>
                        <w:top w:val="none" w:sz="0" w:space="0" w:color="auto"/>
                        <w:left w:val="none" w:sz="0" w:space="0" w:color="auto"/>
                        <w:bottom w:val="none" w:sz="0" w:space="0" w:color="auto"/>
                        <w:right w:val="none" w:sz="0" w:space="0" w:color="auto"/>
                      </w:divBdr>
                    </w:div>
                    <w:div w:id="1947499834">
                      <w:marLeft w:val="0"/>
                      <w:marRight w:val="0"/>
                      <w:marTop w:val="0"/>
                      <w:marBottom w:val="0"/>
                      <w:divBdr>
                        <w:top w:val="none" w:sz="0" w:space="0" w:color="auto"/>
                        <w:left w:val="none" w:sz="0" w:space="0" w:color="auto"/>
                        <w:bottom w:val="none" w:sz="0" w:space="0" w:color="auto"/>
                        <w:right w:val="none" w:sz="0" w:space="0" w:color="auto"/>
                      </w:divBdr>
                    </w:div>
                  </w:divsChild>
                </w:div>
                <w:div w:id="925186848">
                  <w:marLeft w:val="0"/>
                  <w:marRight w:val="0"/>
                  <w:marTop w:val="0"/>
                  <w:marBottom w:val="0"/>
                  <w:divBdr>
                    <w:top w:val="none" w:sz="0" w:space="0" w:color="auto"/>
                    <w:left w:val="none" w:sz="0" w:space="0" w:color="auto"/>
                    <w:bottom w:val="none" w:sz="0" w:space="0" w:color="auto"/>
                    <w:right w:val="none" w:sz="0" w:space="0" w:color="auto"/>
                  </w:divBdr>
                  <w:divsChild>
                    <w:div w:id="660542631">
                      <w:marLeft w:val="0"/>
                      <w:marRight w:val="0"/>
                      <w:marTop w:val="0"/>
                      <w:marBottom w:val="0"/>
                      <w:divBdr>
                        <w:top w:val="none" w:sz="0" w:space="0" w:color="auto"/>
                        <w:left w:val="none" w:sz="0" w:space="0" w:color="auto"/>
                        <w:bottom w:val="none" w:sz="0" w:space="0" w:color="auto"/>
                        <w:right w:val="none" w:sz="0" w:space="0" w:color="auto"/>
                      </w:divBdr>
                    </w:div>
                    <w:div w:id="1052536171">
                      <w:marLeft w:val="0"/>
                      <w:marRight w:val="0"/>
                      <w:marTop w:val="0"/>
                      <w:marBottom w:val="0"/>
                      <w:divBdr>
                        <w:top w:val="none" w:sz="0" w:space="0" w:color="auto"/>
                        <w:left w:val="none" w:sz="0" w:space="0" w:color="auto"/>
                        <w:bottom w:val="none" w:sz="0" w:space="0" w:color="auto"/>
                        <w:right w:val="none" w:sz="0" w:space="0" w:color="auto"/>
                      </w:divBdr>
                    </w:div>
                    <w:div w:id="1399741655">
                      <w:marLeft w:val="0"/>
                      <w:marRight w:val="0"/>
                      <w:marTop w:val="0"/>
                      <w:marBottom w:val="0"/>
                      <w:divBdr>
                        <w:top w:val="none" w:sz="0" w:space="0" w:color="auto"/>
                        <w:left w:val="none" w:sz="0" w:space="0" w:color="auto"/>
                        <w:bottom w:val="none" w:sz="0" w:space="0" w:color="auto"/>
                        <w:right w:val="none" w:sz="0" w:space="0" w:color="auto"/>
                      </w:divBdr>
                    </w:div>
                    <w:div w:id="1434594970">
                      <w:marLeft w:val="0"/>
                      <w:marRight w:val="0"/>
                      <w:marTop w:val="0"/>
                      <w:marBottom w:val="0"/>
                      <w:divBdr>
                        <w:top w:val="none" w:sz="0" w:space="0" w:color="auto"/>
                        <w:left w:val="none" w:sz="0" w:space="0" w:color="auto"/>
                        <w:bottom w:val="none" w:sz="0" w:space="0" w:color="auto"/>
                        <w:right w:val="none" w:sz="0" w:space="0" w:color="auto"/>
                      </w:divBdr>
                    </w:div>
                  </w:divsChild>
                </w:div>
                <w:div w:id="1437674475">
                  <w:marLeft w:val="0"/>
                  <w:marRight w:val="0"/>
                  <w:marTop w:val="0"/>
                  <w:marBottom w:val="0"/>
                  <w:divBdr>
                    <w:top w:val="none" w:sz="0" w:space="0" w:color="auto"/>
                    <w:left w:val="none" w:sz="0" w:space="0" w:color="auto"/>
                    <w:bottom w:val="none" w:sz="0" w:space="0" w:color="auto"/>
                    <w:right w:val="none" w:sz="0" w:space="0" w:color="auto"/>
                  </w:divBdr>
                  <w:divsChild>
                    <w:div w:id="45569541">
                      <w:marLeft w:val="0"/>
                      <w:marRight w:val="0"/>
                      <w:marTop w:val="0"/>
                      <w:marBottom w:val="0"/>
                      <w:divBdr>
                        <w:top w:val="none" w:sz="0" w:space="0" w:color="auto"/>
                        <w:left w:val="none" w:sz="0" w:space="0" w:color="auto"/>
                        <w:bottom w:val="none" w:sz="0" w:space="0" w:color="auto"/>
                        <w:right w:val="none" w:sz="0" w:space="0" w:color="auto"/>
                      </w:divBdr>
                    </w:div>
                    <w:div w:id="98070216">
                      <w:marLeft w:val="0"/>
                      <w:marRight w:val="0"/>
                      <w:marTop w:val="0"/>
                      <w:marBottom w:val="0"/>
                      <w:divBdr>
                        <w:top w:val="none" w:sz="0" w:space="0" w:color="auto"/>
                        <w:left w:val="none" w:sz="0" w:space="0" w:color="auto"/>
                        <w:bottom w:val="none" w:sz="0" w:space="0" w:color="auto"/>
                        <w:right w:val="none" w:sz="0" w:space="0" w:color="auto"/>
                      </w:divBdr>
                    </w:div>
                    <w:div w:id="471217886">
                      <w:marLeft w:val="0"/>
                      <w:marRight w:val="0"/>
                      <w:marTop w:val="0"/>
                      <w:marBottom w:val="0"/>
                      <w:divBdr>
                        <w:top w:val="none" w:sz="0" w:space="0" w:color="auto"/>
                        <w:left w:val="none" w:sz="0" w:space="0" w:color="auto"/>
                        <w:bottom w:val="none" w:sz="0" w:space="0" w:color="auto"/>
                        <w:right w:val="none" w:sz="0" w:space="0" w:color="auto"/>
                      </w:divBdr>
                    </w:div>
                    <w:div w:id="66690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3912">
          <w:marLeft w:val="0"/>
          <w:marRight w:val="0"/>
          <w:marTop w:val="0"/>
          <w:marBottom w:val="0"/>
          <w:divBdr>
            <w:top w:val="none" w:sz="0" w:space="0" w:color="auto"/>
            <w:left w:val="none" w:sz="0" w:space="0" w:color="auto"/>
            <w:bottom w:val="none" w:sz="0" w:space="0" w:color="auto"/>
            <w:right w:val="none" w:sz="0" w:space="0" w:color="auto"/>
          </w:divBdr>
        </w:div>
      </w:divsChild>
    </w:div>
    <w:div w:id="264534827">
      <w:bodyDiv w:val="1"/>
      <w:marLeft w:val="0"/>
      <w:marRight w:val="0"/>
      <w:marTop w:val="0"/>
      <w:marBottom w:val="0"/>
      <w:divBdr>
        <w:top w:val="none" w:sz="0" w:space="0" w:color="auto"/>
        <w:left w:val="none" w:sz="0" w:space="0" w:color="auto"/>
        <w:bottom w:val="none" w:sz="0" w:space="0" w:color="auto"/>
        <w:right w:val="none" w:sz="0" w:space="0" w:color="auto"/>
      </w:divBdr>
    </w:div>
    <w:div w:id="265311214">
      <w:bodyDiv w:val="1"/>
      <w:marLeft w:val="0"/>
      <w:marRight w:val="0"/>
      <w:marTop w:val="0"/>
      <w:marBottom w:val="0"/>
      <w:divBdr>
        <w:top w:val="none" w:sz="0" w:space="0" w:color="auto"/>
        <w:left w:val="none" w:sz="0" w:space="0" w:color="auto"/>
        <w:bottom w:val="none" w:sz="0" w:space="0" w:color="auto"/>
        <w:right w:val="none" w:sz="0" w:space="0" w:color="auto"/>
      </w:divBdr>
      <w:divsChild>
        <w:div w:id="83187163">
          <w:marLeft w:val="0"/>
          <w:marRight w:val="0"/>
          <w:marTop w:val="0"/>
          <w:marBottom w:val="0"/>
          <w:divBdr>
            <w:top w:val="none" w:sz="0" w:space="0" w:color="auto"/>
            <w:left w:val="none" w:sz="0" w:space="0" w:color="auto"/>
            <w:bottom w:val="none" w:sz="0" w:space="0" w:color="auto"/>
            <w:right w:val="none" w:sz="0" w:space="0" w:color="auto"/>
          </w:divBdr>
          <w:divsChild>
            <w:div w:id="185337408">
              <w:marLeft w:val="0"/>
              <w:marRight w:val="0"/>
              <w:marTop w:val="0"/>
              <w:marBottom w:val="0"/>
              <w:divBdr>
                <w:top w:val="none" w:sz="0" w:space="0" w:color="auto"/>
                <w:left w:val="none" w:sz="0" w:space="0" w:color="auto"/>
                <w:bottom w:val="none" w:sz="0" w:space="0" w:color="auto"/>
                <w:right w:val="none" w:sz="0" w:space="0" w:color="auto"/>
              </w:divBdr>
            </w:div>
            <w:div w:id="221411811">
              <w:marLeft w:val="0"/>
              <w:marRight w:val="0"/>
              <w:marTop w:val="0"/>
              <w:marBottom w:val="0"/>
              <w:divBdr>
                <w:top w:val="none" w:sz="0" w:space="0" w:color="auto"/>
                <w:left w:val="none" w:sz="0" w:space="0" w:color="auto"/>
                <w:bottom w:val="none" w:sz="0" w:space="0" w:color="auto"/>
                <w:right w:val="none" w:sz="0" w:space="0" w:color="auto"/>
              </w:divBdr>
            </w:div>
            <w:div w:id="432213023">
              <w:marLeft w:val="0"/>
              <w:marRight w:val="0"/>
              <w:marTop w:val="0"/>
              <w:marBottom w:val="0"/>
              <w:divBdr>
                <w:top w:val="none" w:sz="0" w:space="0" w:color="auto"/>
                <w:left w:val="none" w:sz="0" w:space="0" w:color="auto"/>
                <w:bottom w:val="none" w:sz="0" w:space="0" w:color="auto"/>
                <w:right w:val="none" w:sz="0" w:space="0" w:color="auto"/>
              </w:divBdr>
            </w:div>
            <w:div w:id="1029379582">
              <w:marLeft w:val="0"/>
              <w:marRight w:val="0"/>
              <w:marTop w:val="0"/>
              <w:marBottom w:val="0"/>
              <w:divBdr>
                <w:top w:val="none" w:sz="0" w:space="0" w:color="auto"/>
                <w:left w:val="none" w:sz="0" w:space="0" w:color="auto"/>
                <w:bottom w:val="none" w:sz="0" w:space="0" w:color="auto"/>
                <w:right w:val="none" w:sz="0" w:space="0" w:color="auto"/>
              </w:divBdr>
            </w:div>
            <w:div w:id="1285388967">
              <w:marLeft w:val="0"/>
              <w:marRight w:val="0"/>
              <w:marTop w:val="0"/>
              <w:marBottom w:val="0"/>
              <w:divBdr>
                <w:top w:val="none" w:sz="0" w:space="0" w:color="auto"/>
                <w:left w:val="none" w:sz="0" w:space="0" w:color="auto"/>
                <w:bottom w:val="none" w:sz="0" w:space="0" w:color="auto"/>
                <w:right w:val="none" w:sz="0" w:space="0" w:color="auto"/>
              </w:divBdr>
            </w:div>
          </w:divsChild>
        </w:div>
        <w:div w:id="91173885">
          <w:marLeft w:val="0"/>
          <w:marRight w:val="0"/>
          <w:marTop w:val="0"/>
          <w:marBottom w:val="0"/>
          <w:divBdr>
            <w:top w:val="none" w:sz="0" w:space="0" w:color="auto"/>
            <w:left w:val="none" w:sz="0" w:space="0" w:color="auto"/>
            <w:bottom w:val="none" w:sz="0" w:space="0" w:color="auto"/>
            <w:right w:val="none" w:sz="0" w:space="0" w:color="auto"/>
          </w:divBdr>
          <w:divsChild>
            <w:div w:id="64492003">
              <w:marLeft w:val="0"/>
              <w:marRight w:val="0"/>
              <w:marTop w:val="0"/>
              <w:marBottom w:val="0"/>
              <w:divBdr>
                <w:top w:val="none" w:sz="0" w:space="0" w:color="auto"/>
                <w:left w:val="none" w:sz="0" w:space="0" w:color="auto"/>
                <w:bottom w:val="none" w:sz="0" w:space="0" w:color="auto"/>
                <w:right w:val="none" w:sz="0" w:space="0" w:color="auto"/>
              </w:divBdr>
            </w:div>
            <w:div w:id="1262104439">
              <w:marLeft w:val="0"/>
              <w:marRight w:val="0"/>
              <w:marTop w:val="0"/>
              <w:marBottom w:val="0"/>
              <w:divBdr>
                <w:top w:val="none" w:sz="0" w:space="0" w:color="auto"/>
                <w:left w:val="none" w:sz="0" w:space="0" w:color="auto"/>
                <w:bottom w:val="none" w:sz="0" w:space="0" w:color="auto"/>
                <w:right w:val="none" w:sz="0" w:space="0" w:color="auto"/>
              </w:divBdr>
            </w:div>
            <w:div w:id="1897080995">
              <w:marLeft w:val="0"/>
              <w:marRight w:val="0"/>
              <w:marTop w:val="0"/>
              <w:marBottom w:val="0"/>
              <w:divBdr>
                <w:top w:val="none" w:sz="0" w:space="0" w:color="auto"/>
                <w:left w:val="none" w:sz="0" w:space="0" w:color="auto"/>
                <w:bottom w:val="none" w:sz="0" w:space="0" w:color="auto"/>
                <w:right w:val="none" w:sz="0" w:space="0" w:color="auto"/>
              </w:divBdr>
            </w:div>
          </w:divsChild>
        </w:div>
        <w:div w:id="96368403">
          <w:marLeft w:val="0"/>
          <w:marRight w:val="0"/>
          <w:marTop w:val="0"/>
          <w:marBottom w:val="0"/>
          <w:divBdr>
            <w:top w:val="none" w:sz="0" w:space="0" w:color="auto"/>
            <w:left w:val="none" w:sz="0" w:space="0" w:color="auto"/>
            <w:bottom w:val="none" w:sz="0" w:space="0" w:color="auto"/>
            <w:right w:val="none" w:sz="0" w:space="0" w:color="auto"/>
          </w:divBdr>
          <w:divsChild>
            <w:div w:id="1378242129">
              <w:marLeft w:val="0"/>
              <w:marRight w:val="0"/>
              <w:marTop w:val="0"/>
              <w:marBottom w:val="0"/>
              <w:divBdr>
                <w:top w:val="none" w:sz="0" w:space="0" w:color="auto"/>
                <w:left w:val="none" w:sz="0" w:space="0" w:color="auto"/>
                <w:bottom w:val="none" w:sz="0" w:space="0" w:color="auto"/>
                <w:right w:val="none" w:sz="0" w:space="0" w:color="auto"/>
              </w:divBdr>
            </w:div>
          </w:divsChild>
        </w:div>
        <w:div w:id="272397042">
          <w:marLeft w:val="0"/>
          <w:marRight w:val="0"/>
          <w:marTop w:val="0"/>
          <w:marBottom w:val="0"/>
          <w:divBdr>
            <w:top w:val="none" w:sz="0" w:space="0" w:color="auto"/>
            <w:left w:val="none" w:sz="0" w:space="0" w:color="auto"/>
            <w:bottom w:val="none" w:sz="0" w:space="0" w:color="auto"/>
            <w:right w:val="none" w:sz="0" w:space="0" w:color="auto"/>
          </w:divBdr>
          <w:divsChild>
            <w:div w:id="270478403">
              <w:marLeft w:val="0"/>
              <w:marRight w:val="0"/>
              <w:marTop w:val="0"/>
              <w:marBottom w:val="0"/>
              <w:divBdr>
                <w:top w:val="none" w:sz="0" w:space="0" w:color="auto"/>
                <w:left w:val="none" w:sz="0" w:space="0" w:color="auto"/>
                <w:bottom w:val="none" w:sz="0" w:space="0" w:color="auto"/>
                <w:right w:val="none" w:sz="0" w:space="0" w:color="auto"/>
              </w:divBdr>
            </w:div>
          </w:divsChild>
        </w:div>
        <w:div w:id="339815056">
          <w:marLeft w:val="0"/>
          <w:marRight w:val="0"/>
          <w:marTop w:val="0"/>
          <w:marBottom w:val="0"/>
          <w:divBdr>
            <w:top w:val="none" w:sz="0" w:space="0" w:color="auto"/>
            <w:left w:val="none" w:sz="0" w:space="0" w:color="auto"/>
            <w:bottom w:val="none" w:sz="0" w:space="0" w:color="auto"/>
            <w:right w:val="none" w:sz="0" w:space="0" w:color="auto"/>
          </w:divBdr>
          <w:divsChild>
            <w:div w:id="125510039">
              <w:marLeft w:val="0"/>
              <w:marRight w:val="0"/>
              <w:marTop w:val="0"/>
              <w:marBottom w:val="0"/>
              <w:divBdr>
                <w:top w:val="none" w:sz="0" w:space="0" w:color="auto"/>
                <w:left w:val="none" w:sz="0" w:space="0" w:color="auto"/>
                <w:bottom w:val="none" w:sz="0" w:space="0" w:color="auto"/>
                <w:right w:val="none" w:sz="0" w:space="0" w:color="auto"/>
              </w:divBdr>
            </w:div>
            <w:div w:id="739716460">
              <w:marLeft w:val="0"/>
              <w:marRight w:val="0"/>
              <w:marTop w:val="0"/>
              <w:marBottom w:val="0"/>
              <w:divBdr>
                <w:top w:val="none" w:sz="0" w:space="0" w:color="auto"/>
                <w:left w:val="none" w:sz="0" w:space="0" w:color="auto"/>
                <w:bottom w:val="none" w:sz="0" w:space="0" w:color="auto"/>
                <w:right w:val="none" w:sz="0" w:space="0" w:color="auto"/>
              </w:divBdr>
            </w:div>
          </w:divsChild>
        </w:div>
        <w:div w:id="485901233">
          <w:marLeft w:val="0"/>
          <w:marRight w:val="0"/>
          <w:marTop w:val="0"/>
          <w:marBottom w:val="0"/>
          <w:divBdr>
            <w:top w:val="none" w:sz="0" w:space="0" w:color="auto"/>
            <w:left w:val="none" w:sz="0" w:space="0" w:color="auto"/>
            <w:bottom w:val="none" w:sz="0" w:space="0" w:color="auto"/>
            <w:right w:val="none" w:sz="0" w:space="0" w:color="auto"/>
          </w:divBdr>
          <w:divsChild>
            <w:div w:id="1887330071">
              <w:marLeft w:val="0"/>
              <w:marRight w:val="0"/>
              <w:marTop w:val="0"/>
              <w:marBottom w:val="0"/>
              <w:divBdr>
                <w:top w:val="none" w:sz="0" w:space="0" w:color="auto"/>
                <w:left w:val="none" w:sz="0" w:space="0" w:color="auto"/>
                <w:bottom w:val="none" w:sz="0" w:space="0" w:color="auto"/>
                <w:right w:val="none" w:sz="0" w:space="0" w:color="auto"/>
              </w:divBdr>
            </w:div>
          </w:divsChild>
        </w:div>
        <w:div w:id="543761027">
          <w:marLeft w:val="0"/>
          <w:marRight w:val="0"/>
          <w:marTop w:val="0"/>
          <w:marBottom w:val="0"/>
          <w:divBdr>
            <w:top w:val="none" w:sz="0" w:space="0" w:color="auto"/>
            <w:left w:val="none" w:sz="0" w:space="0" w:color="auto"/>
            <w:bottom w:val="none" w:sz="0" w:space="0" w:color="auto"/>
            <w:right w:val="none" w:sz="0" w:space="0" w:color="auto"/>
          </w:divBdr>
          <w:divsChild>
            <w:div w:id="787969810">
              <w:marLeft w:val="0"/>
              <w:marRight w:val="0"/>
              <w:marTop w:val="0"/>
              <w:marBottom w:val="0"/>
              <w:divBdr>
                <w:top w:val="none" w:sz="0" w:space="0" w:color="auto"/>
                <w:left w:val="none" w:sz="0" w:space="0" w:color="auto"/>
                <w:bottom w:val="none" w:sz="0" w:space="0" w:color="auto"/>
                <w:right w:val="none" w:sz="0" w:space="0" w:color="auto"/>
              </w:divBdr>
            </w:div>
          </w:divsChild>
        </w:div>
        <w:div w:id="597296868">
          <w:marLeft w:val="0"/>
          <w:marRight w:val="0"/>
          <w:marTop w:val="0"/>
          <w:marBottom w:val="0"/>
          <w:divBdr>
            <w:top w:val="none" w:sz="0" w:space="0" w:color="auto"/>
            <w:left w:val="none" w:sz="0" w:space="0" w:color="auto"/>
            <w:bottom w:val="none" w:sz="0" w:space="0" w:color="auto"/>
            <w:right w:val="none" w:sz="0" w:space="0" w:color="auto"/>
          </w:divBdr>
          <w:divsChild>
            <w:div w:id="478154764">
              <w:marLeft w:val="0"/>
              <w:marRight w:val="0"/>
              <w:marTop w:val="0"/>
              <w:marBottom w:val="0"/>
              <w:divBdr>
                <w:top w:val="none" w:sz="0" w:space="0" w:color="auto"/>
                <w:left w:val="none" w:sz="0" w:space="0" w:color="auto"/>
                <w:bottom w:val="none" w:sz="0" w:space="0" w:color="auto"/>
                <w:right w:val="none" w:sz="0" w:space="0" w:color="auto"/>
              </w:divBdr>
            </w:div>
            <w:div w:id="677077620">
              <w:marLeft w:val="0"/>
              <w:marRight w:val="0"/>
              <w:marTop w:val="0"/>
              <w:marBottom w:val="0"/>
              <w:divBdr>
                <w:top w:val="none" w:sz="0" w:space="0" w:color="auto"/>
                <w:left w:val="none" w:sz="0" w:space="0" w:color="auto"/>
                <w:bottom w:val="none" w:sz="0" w:space="0" w:color="auto"/>
                <w:right w:val="none" w:sz="0" w:space="0" w:color="auto"/>
              </w:divBdr>
            </w:div>
          </w:divsChild>
        </w:div>
        <w:div w:id="725838164">
          <w:marLeft w:val="0"/>
          <w:marRight w:val="0"/>
          <w:marTop w:val="0"/>
          <w:marBottom w:val="0"/>
          <w:divBdr>
            <w:top w:val="none" w:sz="0" w:space="0" w:color="auto"/>
            <w:left w:val="none" w:sz="0" w:space="0" w:color="auto"/>
            <w:bottom w:val="none" w:sz="0" w:space="0" w:color="auto"/>
            <w:right w:val="none" w:sz="0" w:space="0" w:color="auto"/>
          </w:divBdr>
          <w:divsChild>
            <w:div w:id="247809549">
              <w:marLeft w:val="0"/>
              <w:marRight w:val="0"/>
              <w:marTop w:val="0"/>
              <w:marBottom w:val="0"/>
              <w:divBdr>
                <w:top w:val="none" w:sz="0" w:space="0" w:color="auto"/>
                <w:left w:val="none" w:sz="0" w:space="0" w:color="auto"/>
                <w:bottom w:val="none" w:sz="0" w:space="0" w:color="auto"/>
                <w:right w:val="none" w:sz="0" w:space="0" w:color="auto"/>
              </w:divBdr>
            </w:div>
            <w:div w:id="1143111649">
              <w:marLeft w:val="0"/>
              <w:marRight w:val="0"/>
              <w:marTop w:val="0"/>
              <w:marBottom w:val="0"/>
              <w:divBdr>
                <w:top w:val="none" w:sz="0" w:space="0" w:color="auto"/>
                <w:left w:val="none" w:sz="0" w:space="0" w:color="auto"/>
                <w:bottom w:val="none" w:sz="0" w:space="0" w:color="auto"/>
                <w:right w:val="none" w:sz="0" w:space="0" w:color="auto"/>
              </w:divBdr>
            </w:div>
            <w:div w:id="1846163591">
              <w:marLeft w:val="0"/>
              <w:marRight w:val="0"/>
              <w:marTop w:val="0"/>
              <w:marBottom w:val="0"/>
              <w:divBdr>
                <w:top w:val="none" w:sz="0" w:space="0" w:color="auto"/>
                <w:left w:val="none" w:sz="0" w:space="0" w:color="auto"/>
                <w:bottom w:val="none" w:sz="0" w:space="0" w:color="auto"/>
                <w:right w:val="none" w:sz="0" w:space="0" w:color="auto"/>
              </w:divBdr>
            </w:div>
            <w:div w:id="1950426291">
              <w:marLeft w:val="0"/>
              <w:marRight w:val="0"/>
              <w:marTop w:val="0"/>
              <w:marBottom w:val="0"/>
              <w:divBdr>
                <w:top w:val="none" w:sz="0" w:space="0" w:color="auto"/>
                <w:left w:val="none" w:sz="0" w:space="0" w:color="auto"/>
                <w:bottom w:val="none" w:sz="0" w:space="0" w:color="auto"/>
                <w:right w:val="none" w:sz="0" w:space="0" w:color="auto"/>
              </w:divBdr>
            </w:div>
          </w:divsChild>
        </w:div>
        <w:div w:id="754129941">
          <w:marLeft w:val="0"/>
          <w:marRight w:val="0"/>
          <w:marTop w:val="0"/>
          <w:marBottom w:val="0"/>
          <w:divBdr>
            <w:top w:val="none" w:sz="0" w:space="0" w:color="auto"/>
            <w:left w:val="none" w:sz="0" w:space="0" w:color="auto"/>
            <w:bottom w:val="none" w:sz="0" w:space="0" w:color="auto"/>
            <w:right w:val="none" w:sz="0" w:space="0" w:color="auto"/>
          </w:divBdr>
          <w:divsChild>
            <w:div w:id="1441333464">
              <w:marLeft w:val="0"/>
              <w:marRight w:val="0"/>
              <w:marTop w:val="0"/>
              <w:marBottom w:val="0"/>
              <w:divBdr>
                <w:top w:val="none" w:sz="0" w:space="0" w:color="auto"/>
                <w:left w:val="none" w:sz="0" w:space="0" w:color="auto"/>
                <w:bottom w:val="none" w:sz="0" w:space="0" w:color="auto"/>
                <w:right w:val="none" w:sz="0" w:space="0" w:color="auto"/>
              </w:divBdr>
            </w:div>
            <w:div w:id="1923756780">
              <w:marLeft w:val="0"/>
              <w:marRight w:val="0"/>
              <w:marTop w:val="0"/>
              <w:marBottom w:val="0"/>
              <w:divBdr>
                <w:top w:val="none" w:sz="0" w:space="0" w:color="auto"/>
                <w:left w:val="none" w:sz="0" w:space="0" w:color="auto"/>
                <w:bottom w:val="none" w:sz="0" w:space="0" w:color="auto"/>
                <w:right w:val="none" w:sz="0" w:space="0" w:color="auto"/>
              </w:divBdr>
            </w:div>
          </w:divsChild>
        </w:div>
        <w:div w:id="764811879">
          <w:marLeft w:val="0"/>
          <w:marRight w:val="0"/>
          <w:marTop w:val="0"/>
          <w:marBottom w:val="0"/>
          <w:divBdr>
            <w:top w:val="none" w:sz="0" w:space="0" w:color="auto"/>
            <w:left w:val="none" w:sz="0" w:space="0" w:color="auto"/>
            <w:bottom w:val="none" w:sz="0" w:space="0" w:color="auto"/>
            <w:right w:val="none" w:sz="0" w:space="0" w:color="auto"/>
          </w:divBdr>
          <w:divsChild>
            <w:div w:id="324862303">
              <w:marLeft w:val="0"/>
              <w:marRight w:val="0"/>
              <w:marTop w:val="0"/>
              <w:marBottom w:val="0"/>
              <w:divBdr>
                <w:top w:val="none" w:sz="0" w:space="0" w:color="auto"/>
                <w:left w:val="none" w:sz="0" w:space="0" w:color="auto"/>
                <w:bottom w:val="none" w:sz="0" w:space="0" w:color="auto"/>
                <w:right w:val="none" w:sz="0" w:space="0" w:color="auto"/>
              </w:divBdr>
            </w:div>
          </w:divsChild>
        </w:div>
        <w:div w:id="851383059">
          <w:marLeft w:val="0"/>
          <w:marRight w:val="0"/>
          <w:marTop w:val="0"/>
          <w:marBottom w:val="0"/>
          <w:divBdr>
            <w:top w:val="none" w:sz="0" w:space="0" w:color="auto"/>
            <w:left w:val="none" w:sz="0" w:space="0" w:color="auto"/>
            <w:bottom w:val="none" w:sz="0" w:space="0" w:color="auto"/>
            <w:right w:val="none" w:sz="0" w:space="0" w:color="auto"/>
          </w:divBdr>
          <w:divsChild>
            <w:div w:id="546994709">
              <w:marLeft w:val="0"/>
              <w:marRight w:val="0"/>
              <w:marTop w:val="0"/>
              <w:marBottom w:val="0"/>
              <w:divBdr>
                <w:top w:val="none" w:sz="0" w:space="0" w:color="auto"/>
                <w:left w:val="none" w:sz="0" w:space="0" w:color="auto"/>
                <w:bottom w:val="none" w:sz="0" w:space="0" w:color="auto"/>
                <w:right w:val="none" w:sz="0" w:space="0" w:color="auto"/>
              </w:divBdr>
            </w:div>
            <w:div w:id="574627059">
              <w:marLeft w:val="0"/>
              <w:marRight w:val="0"/>
              <w:marTop w:val="0"/>
              <w:marBottom w:val="0"/>
              <w:divBdr>
                <w:top w:val="none" w:sz="0" w:space="0" w:color="auto"/>
                <w:left w:val="none" w:sz="0" w:space="0" w:color="auto"/>
                <w:bottom w:val="none" w:sz="0" w:space="0" w:color="auto"/>
                <w:right w:val="none" w:sz="0" w:space="0" w:color="auto"/>
              </w:divBdr>
            </w:div>
            <w:div w:id="777062865">
              <w:marLeft w:val="0"/>
              <w:marRight w:val="0"/>
              <w:marTop w:val="0"/>
              <w:marBottom w:val="0"/>
              <w:divBdr>
                <w:top w:val="none" w:sz="0" w:space="0" w:color="auto"/>
                <w:left w:val="none" w:sz="0" w:space="0" w:color="auto"/>
                <w:bottom w:val="none" w:sz="0" w:space="0" w:color="auto"/>
                <w:right w:val="none" w:sz="0" w:space="0" w:color="auto"/>
              </w:divBdr>
            </w:div>
          </w:divsChild>
        </w:div>
        <w:div w:id="996423938">
          <w:marLeft w:val="0"/>
          <w:marRight w:val="0"/>
          <w:marTop w:val="0"/>
          <w:marBottom w:val="0"/>
          <w:divBdr>
            <w:top w:val="none" w:sz="0" w:space="0" w:color="auto"/>
            <w:left w:val="none" w:sz="0" w:space="0" w:color="auto"/>
            <w:bottom w:val="none" w:sz="0" w:space="0" w:color="auto"/>
            <w:right w:val="none" w:sz="0" w:space="0" w:color="auto"/>
          </w:divBdr>
          <w:divsChild>
            <w:div w:id="789520001">
              <w:marLeft w:val="0"/>
              <w:marRight w:val="0"/>
              <w:marTop w:val="0"/>
              <w:marBottom w:val="0"/>
              <w:divBdr>
                <w:top w:val="none" w:sz="0" w:space="0" w:color="auto"/>
                <w:left w:val="none" w:sz="0" w:space="0" w:color="auto"/>
                <w:bottom w:val="none" w:sz="0" w:space="0" w:color="auto"/>
                <w:right w:val="none" w:sz="0" w:space="0" w:color="auto"/>
              </w:divBdr>
            </w:div>
          </w:divsChild>
        </w:div>
        <w:div w:id="1029066482">
          <w:marLeft w:val="0"/>
          <w:marRight w:val="0"/>
          <w:marTop w:val="0"/>
          <w:marBottom w:val="0"/>
          <w:divBdr>
            <w:top w:val="none" w:sz="0" w:space="0" w:color="auto"/>
            <w:left w:val="none" w:sz="0" w:space="0" w:color="auto"/>
            <w:bottom w:val="none" w:sz="0" w:space="0" w:color="auto"/>
            <w:right w:val="none" w:sz="0" w:space="0" w:color="auto"/>
          </w:divBdr>
          <w:divsChild>
            <w:div w:id="1045526051">
              <w:marLeft w:val="0"/>
              <w:marRight w:val="0"/>
              <w:marTop w:val="0"/>
              <w:marBottom w:val="0"/>
              <w:divBdr>
                <w:top w:val="none" w:sz="0" w:space="0" w:color="auto"/>
                <w:left w:val="none" w:sz="0" w:space="0" w:color="auto"/>
                <w:bottom w:val="none" w:sz="0" w:space="0" w:color="auto"/>
                <w:right w:val="none" w:sz="0" w:space="0" w:color="auto"/>
              </w:divBdr>
            </w:div>
          </w:divsChild>
        </w:div>
        <w:div w:id="1149325548">
          <w:marLeft w:val="0"/>
          <w:marRight w:val="0"/>
          <w:marTop w:val="0"/>
          <w:marBottom w:val="0"/>
          <w:divBdr>
            <w:top w:val="none" w:sz="0" w:space="0" w:color="auto"/>
            <w:left w:val="none" w:sz="0" w:space="0" w:color="auto"/>
            <w:bottom w:val="none" w:sz="0" w:space="0" w:color="auto"/>
            <w:right w:val="none" w:sz="0" w:space="0" w:color="auto"/>
          </w:divBdr>
          <w:divsChild>
            <w:div w:id="408699344">
              <w:marLeft w:val="0"/>
              <w:marRight w:val="0"/>
              <w:marTop w:val="0"/>
              <w:marBottom w:val="0"/>
              <w:divBdr>
                <w:top w:val="none" w:sz="0" w:space="0" w:color="auto"/>
                <w:left w:val="none" w:sz="0" w:space="0" w:color="auto"/>
                <w:bottom w:val="none" w:sz="0" w:space="0" w:color="auto"/>
                <w:right w:val="none" w:sz="0" w:space="0" w:color="auto"/>
              </w:divBdr>
            </w:div>
            <w:div w:id="1272667522">
              <w:marLeft w:val="0"/>
              <w:marRight w:val="0"/>
              <w:marTop w:val="0"/>
              <w:marBottom w:val="0"/>
              <w:divBdr>
                <w:top w:val="none" w:sz="0" w:space="0" w:color="auto"/>
                <w:left w:val="none" w:sz="0" w:space="0" w:color="auto"/>
                <w:bottom w:val="none" w:sz="0" w:space="0" w:color="auto"/>
                <w:right w:val="none" w:sz="0" w:space="0" w:color="auto"/>
              </w:divBdr>
            </w:div>
            <w:div w:id="1483081630">
              <w:marLeft w:val="0"/>
              <w:marRight w:val="0"/>
              <w:marTop w:val="0"/>
              <w:marBottom w:val="0"/>
              <w:divBdr>
                <w:top w:val="none" w:sz="0" w:space="0" w:color="auto"/>
                <w:left w:val="none" w:sz="0" w:space="0" w:color="auto"/>
                <w:bottom w:val="none" w:sz="0" w:space="0" w:color="auto"/>
                <w:right w:val="none" w:sz="0" w:space="0" w:color="auto"/>
              </w:divBdr>
            </w:div>
            <w:div w:id="1748381464">
              <w:marLeft w:val="0"/>
              <w:marRight w:val="0"/>
              <w:marTop w:val="0"/>
              <w:marBottom w:val="0"/>
              <w:divBdr>
                <w:top w:val="none" w:sz="0" w:space="0" w:color="auto"/>
                <w:left w:val="none" w:sz="0" w:space="0" w:color="auto"/>
                <w:bottom w:val="none" w:sz="0" w:space="0" w:color="auto"/>
                <w:right w:val="none" w:sz="0" w:space="0" w:color="auto"/>
              </w:divBdr>
            </w:div>
            <w:div w:id="1757363907">
              <w:marLeft w:val="0"/>
              <w:marRight w:val="0"/>
              <w:marTop w:val="0"/>
              <w:marBottom w:val="0"/>
              <w:divBdr>
                <w:top w:val="none" w:sz="0" w:space="0" w:color="auto"/>
                <w:left w:val="none" w:sz="0" w:space="0" w:color="auto"/>
                <w:bottom w:val="none" w:sz="0" w:space="0" w:color="auto"/>
                <w:right w:val="none" w:sz="0" w:space="0" w:color="auto"/>
              </w:divBdr>
            </w:div>
          </w:divsChild>
        </w:div>
        <w:div w:id="1262029436">
          <w:marLeft w:val="0"/>
          <w:marRight w:val="0"/>
          <w:marTop w:val="0"/>
          <w:marBottom w:val="0"/>
          <w:divBdr>
            <w:top w:val="none" w:sz="0" w:space="0" w:color="auto"/>
            <w:left w:val="none" w:sz="0" w:space="0" w:color="auto"/>
            <w:bottom w:val="none" w:sz="0" w:space="0" w:color="auto"/>
            <w:right w:val="none" w:sz="0" w:space="0" w:color="auto"/>
          </w:divBdr>
          <w:divsChild>
            <w:div w:id="888299065">
              <w:marLeft w:val="0"/>
              <w:marRight w:val="0"/>
              <w:marTop w:val="0"/>
              <w:marBottom w:val="0"/>
              <w:divBdr>
                <w:top w:val="none" w:sz="0" w:space="0" w:color="auto"/>
                <w:left w:val="none" w:sz="0" w:space="0" w:color="auto"/>
                <w:bottom w:val="none" w:sz="0" w:space="0" w:color="auto"/>
                <w:right w:val="none" w:sz="0" w:space="0" w:color="auto"/>
              </w:divBdr>
            </w:div>
            <w:div w:id="1150902688">
              <w:marLeft w:val="0"/>
              <w:marRight w:val="0"/>
              <w:marTop w:val="0"/>
              <w:marBottom w:val="0"/>
              <w:divBdr>
                <w:top w:val="none" w:sz="0" w:space="0" w:color="auto"/>
                <w:left w:val="none" w:sz="0" w:space="0" w:color="auto"/>
                <w:bottom w:val="none" w:sz="0" w:space="0" w:color="auto"/>
                <w:right w:val="none" w:sz="0" w:space="0" w:color="auto"/>
              </w:divBdr>
            </w:div>
            <w:div w:id="1487235730">
              <w:marLeft w:val="0"/>
              <w:marRight w:val="0"/>
              <w:marTop w:val="0"/>
              <w:marBottom w:val="0"/>
              <w:divBdr>
                <w:top w:val="none" w:sz="0" w:space="0" w:color="auto"/>
                <w:left w:val="none" w:sz="0" w:space="0" w:color="auto"/>
                <w:bottom w:val="none" w:sz="0" w:space="0" w:color="auto"/>
                <w:right w:val="none" w:sz="0" w:space="0" w:color="auto"/>
              </w:divBdr>
            </w:div>
            <w:div w:id="1894267620">
              <w:marLeft w:val="0"/>
              <w:marRight w:val="0"/>
              <w:marTop w:val="0"/>
              <w:marBottom w:val="0"/>
              <w:divBdr>
                <w:top w:val="none" w:sz="0" w:space="0" w:color="auto"/>
                <w:left w:val="none" w:sz="0" w:space="0" w:color="auto"/>
                <w:bottom w:val="none" w:sz="0" w:space="0" w:color="auto"/>
                <w:right w:val="none" w:sz="0" w:space="0" w:color="auto"/>
              </w:divBdr>
            </w:div>
            <w:div w:id="1965575772">
              <w:marLeft w:val="0"/>
              <w:marRight w:val="0"/>
              <w:marTop w:val="0"/>
              <w:marBottom w:val="0"/>
              <w:divBdr>
                <w:top w:val="none" w:sz="0" w:space="0" w:color="auto"/>
                <w:left w:val="none" w:sz="0" w:space="0" w:color="auto"/>
                <w:bottom w:val="none" w:sz="0" w:space="0" w:color="auto"/>
                <w:right w:val="none" w:sz="0" w:space="0" w:color="auto"/>
              </w:divBdr>
            </w:div>
          </w:divsChild>
        </w:div>
        <w:div w:id="1309895006">
          <w:marLeft w:val="0"/>
          <w:marRight w:val="0"/>
          <w:marTop w:val="0"/>
          <w:marBottom w:val="0"/>
          <w:divBdr>
            <w:top w:val="none" w:sz="0" w:space="0" w:color="auto"/>
            <w:left w:val="none" w:sz="0" w:space="0" w:color="auto"/>
            <w:bottom w:val="none" w:sz="0" w:space="0" w:color="auto"/>
            <w:right w:val="none" w:sz="0" w:space="0" w:color="auto"/>
          </w:divBdr>
          <w:divsChild>
            <w:div w:id="348407455">
              <w:marLeft w:val="0"/>
              <w:marRight w:val="0"/>
              <w:marTop w:val="0"/>
              <w:marBottom w:val="0"/>
              <w:divBdr>
                <w:top w:val="none" w:sz="0" w:space="0" w:color="auto"/>
                <w:left w:val="none" w:sz="0" w:space="0" w:color="auto"/>
                <w:bottom w:val="none" w:sz="0" w:space="0" w:color="auto"/>
                <w:right w:val="none" w:sz="0" w:space="0" w:color="auto"/>
              </w:divBdr>
            </w:div>
          </w:divsChild>
        </w:div>
        <w:div w:id="1312175551">
          <w:marLeft w:val="0"/>
          <w:marRight w:val="0"/>
          <w:marTop w:val="0"/>
          <w:marBottom w:val="0"/>
          <w:divBdr>
            <w:top w:val="none" w:sz="0" w:space="0" w:color="auto"/>
            <w:left w:val="none" w:sz="0" w:space="0" w:color="auto"/>
            <w:bottom w:val="none" w:sz="0" w:space="0" w:color="auto"/>
            <w:right w:val="none" w:sz="0" w:space="0" w:color="auto"/>
          </w:divBdr>
          <w:divsChild>
            <w:div w:id="677776940">
              <w:marLeft w:val="0"/>
              <w:marRight w:val="0"/>
              <w:marTop w:val="0"/>
              <w:marBottom w:val="0"/>
              <w:divBdr>
                <w:top w:val="none" w:sz="0" w:space="0" w:color="auto"/>
                <w:left w:val="none" w:sz="0" w:space="0" w:color="auto"/>
                <w:bottom w:val="none" w:sz="0" w:space="0" w:color="auto"/>
                <w:right w:val="none" w:sz="0" w:space="0" w:color="auto"/>
              </w:divBdr>
            </w:div>
            <w:div w:id="805776883">
              <w:marLeft w:val="0"/>
              <w:marRight w:val="0"/>
              <w:marTop w:val="0"/>
              <w:marBottom w:val="0"/>
              <w:divBdr>
                <w:top w:val="none" w:sz="0" w:space="0" w:color="auto"/>
                <w:left w:val="none" w:sz="0" w:space="0" w:color="auto"/>
                <w:bottom w:val="none" w:sz="0" w:space="0" w:color="auto"/>
                <w:right w:val="none" w:sz="0" w:space="0" w:color="auto"/>
              </w:divBdr>
            </w:div>
            <w:div w:id="1318414469">
              <w:marLeft w:val="0"/>
              <w:marRight w:val="0"/>
              <w:marTop w:val="0"/>
              <w:marBottom w:val="0"/>
              <w:divBdr>
                <w:top w:val="none" w:sz="0" w:space="0" w:color="auto"/>
                <w:left w:val="none" w:sz="0" w:space="0" w:color="auto"/>
                <w:bottom w:val="none" w:sz="0" w:space="0" w:color="auto"/>
                <w:right w:val="none" w:sz="0" w:space="0" w:color="auto"/>
              </w:divBdr>
            </w:div>
            <w:div w:id="1778210981">
              <w:marLeft w:val="0"/>
              <w:marRight w:val="0"/>
              <w:marTop w:val="0"/>
              <w:marBottom w:val="0"/>
              <w:divBdr>
                <w:top w:val="none" w:sz="0" w:space="0" w:color="auto"/>
                <w:left w:val="none" w:sz="0" w:space="0" w:color="auto"/>
                <w:bottom w:val="none" w:sz="0" w:space="0" w:color="auto"/>
                <w:right w:val="none" w:sz="0" w:space="0" w:color="auto"/>
              </w:divBdr>
            </w:div>
          </w:divsChild>
        </w:div>
        <w:div w:id="1365599803">
          <w:marLeft w:val="0"/>
          <w:marRight w:val="0"/>
          <w:marTop w:val="0"/>
          <w:marBottom w:val="0"/>
          <w:divBdr>
            <w:top w:val="none" w:sz="0" w:space="0" w:color="auto"/>
            <w:left w:val="none" w:sz="0" w:space="0" w:color="auto"/>
            <w:bottom w:val="none" w:sz="0" w:space="0" w:color="auto"/>
            <w:right w:val="none" w:sz="0" w:space="0" w:color="auto"/>
          </w:divBdr>
          <w:divsChild>
            <w:div w:id="1529682594">
              <w:marLeft w:val="0"/>
              <w:marRight w:val="0"/>
              <w:marTop w:val="0"/>
              <w:marBottom w:val="0"/>
              <w:divBdr>
                <w:top w:val="none" w:sz="0" w:space="0" w:color="auto"/>
                <w:left w:val="none" w:sz="0" w:space="0" w:color="auto"/>
                <w:bottom w:val="none" w:sz="0" w:space="0" w:color="auto"/>
                <w:right w:val="none" w:sz="0" w:space="0" w:color="auto"/>
              </w:divBdr>
            </w:div>
          </w:divsChild>
        </w:div>
        <w:div w:id="1423188769">
          <w:marLeft w:val="0"/>
          <w:marRight w:val="0"/>
          <w:marTop w:val="0"/>
          <w:marBottom w:val="0"/>
          <w:divBdr>
            <w:top w:val="none" w:sz="0" w:space="0" w:color="auto"/>
            <w:left w:val="none" w:sz="0" w:space="0" w:color="auto"/>
            <w:bottom w:val="none" w:sz="0" w:space="0" w:color="auto"/>
            <w:right w:val="none" w:sz="0" w:space="0" w:color="auto"/>
          </w:divBdr>
          <w:divsChild>
            <w:div w:id="315455452">
              <w:marLeft w:val="0"/>
              <w:marRight w:val="0"/>
              <w:marTop w:val="0"/>
              <w:marBottom w:val="0"/>
              <w:divBdr>
                <w:top w:val="none" w:sz="0" w:space="0" w:color="auto"/>
                <w:left w:val="none" w:sz="0" w:space="0" w:color="auto"/>
                <w:bottom w:val="none" w:sz="0" w:space="0" w:color="auto"/>
                <w:right w:val="none" w:sz="0" w:space="0" w:color="auto"/>
              </w:divBdr>
            </w:div>
          </w:divsChild>
        </w:div>
        <w:div w:id="1469977188">
          <w:marLeft w:val="0"/>
          <w:marRight w:val="0"/>
          <w:marTop w:val="0"/>
          <w:marBottom w:val="0"/>
          <w:divBdr>
            <w:top w:val="none" w:sz="0" w:space="0" w:color="auto"/>
            <w:left w:val="none" w:sz="0" w:space="0" w:color="auto"/>
            <w:bottom w:val="none" w:sz="0" w:space="0" w:color="auto"/>
            <w:right w:val="none" w:sz="0" w:space="0" w:color="auto"/>
          </w:divBdr>
          <w:divsChild>
            <w:div w:id="1884708574">
              <w:marLeft w:val="0"/>
              <w:marRight w:val="0"/>
              <w:marTop w:val="0"/>
              <w:marBottom w:val="0"/>
              <w:divBdr>
                <w:top w:val="none" w:sz="0" w:space="0" w:color="auto"/>
                <w:left w:val="none" w:sz="0" w:space="0" w:color="auto"/>
                <w:bottom w:val="none" w:sz="0" w:space="0" w:color="auto"/>
                <w:right w:val="none" w:sz="0" w:space="0" w:color="auto"/>
              </w:divBdr>
            </w:div>
            <w:div w:id="1927031223">
              <w:marLeft w:val="0"/>
              <w:marRight w:val="0"/>
              <w:marTop w:val="0"/>
              <w:marBottom w:val="0"/>
              <w:divBdr>
                <w:top w:val="none" w:sz="0" w:space="0" w:color="auto"/>
                <w:left w:val="none" w:sz="0" w:space="0" w:color="auto"/>
                <w:bottom w:val="none" w:sz="0" w:space="0" w:color="auto"/>
                <w:right w:val="none" w:sz="0" w:space="0" w:color="auto"/>
              </w:divBdr>
            </w:div>
            <w:div w:id="2082753934">
              <w:marLeft w:val="0"/>
              <w:marRight w:val="0"/>
              <w:marTop w:val="0"/>
              <w:marBottom w:val="0"/>
              <w:divBdr>
                <w:top w:val="none" w:sz="0" w:space="0" w:color="auto"/>
                <w:left w:val="none" w:sz="0" w:space="0" w:color="auto"/>
                <w:bottom w:val="none" w:sz="0" w:space="0" w:color="auto"/>
                <w:right w:val="none" w:sz="0" w:space="0" w:color="auto"/>
              </w:divBdr>
            </w:div>
            <w:div w:id="2119520381">
              <w:marLeft w:val="0"/>
              <w:marRight w:val="0"/>
              <w:marTop w:val="0"/>
              <w:marBottom w:val="0"/>
              <w:divBdr>
                <w:top w:val="none" w:sz="0" w:space="0" w:color="auto"/>
                <w:left w:val="none" w:sz="0" w:space="0" w:color="auto"/>
                <w:bottom w:val="none" w:sz="0" w:space="0" w:color="auto"/>
                <w:right w:val="none" w:sz="0" w:space="0" w:color="auto"/>
              </w:divBdr>
            </w:div>
          </w:divsChild>
        </w:div>
        <w:div w:id="1491097527">
          <w:marLeft w:val="0"/>
          <w:marRight w:val="0"/>
          <w:marTop w:val="0"/>
          <w:marBottom w:val="0"/>
          <w:divBdr>
            <w:top w:val="none" w:sz="0" w:space="0" w:color="auto"/>
            <w:left w:val="none" w:sz="0" w:space="0" w:color="auto"/>
            <w:bottom w:val="none" w:sz="0" w:space="0" w:color="auto"/>
            <w:right w:val="none" w:sz="0" w:space="0" w:color="auto"/>
          </w:divBdr>
          <w:divsChild>
            <w:div w:id="595136959">
              <w:marLeft w:val="0"/>
              <w:marRight w:val="0"/>
              <w:marTop w:val="0"/>
              <w:marBottom w:val="0"/>
              <w:divBdr>
                <w:top w:val="none" w:sz="0" w:space="0" w:color="auto"/>
                <w:left w:val="none" w:sz="0" w:space="0" w:color="auto"/>
                <w:bottom w:val="none" w:sz="0" w:space="0" w:color="auto"/>
                <w:right w:val="none" w:sz="0" w:space="0" w:color="auto"/>
              </w:divBdr>
            </w:div>
            <w:div w:id="1306398173">
              <w:marLeft w:val="0"/>
              <w:marRight w:val="0"/>
              <w:marTop w:val="0"/>
              <w:marBottom w:val="0"/>
              <w:divBdr>
                <w:top w:val="none" w:sz="0" w:space="0" w:color="auto"/>
                <w:left w:val="none" w:sz="0" w:space="0" w:color="auto"/>
                <w:bottom w:val="none" w:sz="0" w:space="0" w:color="auto"/>
                <w:right w:val="none" w:sz="0" w:space="0" w:color="auto"/>
              </w:divBdr>
            </w:div>
            <w:div w:id="1715158672">
              <w:marLeft w:val="0"/>
              <w:marRight w:val="0"/>
              <w:marTop w:val="0"/>
              <w:marBottom w:val="0"/>
              <w:divBdr>
                <w:top w:val="none" w:sz="0" w:space="0" w:color="auto"/>
                <w:left w:val="none" w:sz="0" w:space="0" w:color="auto"/>
                <w:bottom w:val="none" w:sz="0" w:space="0" w:color="auto"/>
                <w:right w:val="none" w:sz="0" w:space="0" w:color="auto"/>
              </w:divBdr>
            </w:div>
          </w:divsChild>
        </w:div>
        <w:div w:id="1505977652">
          <w:marLeft w:val="0"/>
          <w:marRight w:val="0"/>
          <w:marTop w:val="0"/>
          <w:marBottom w:val="0"/>
          <w:divBdr>
            <w:top w:val="none" w:sz="0" w:space="0" w:color="auto"/>
            <w:left w:val="none" w:sz="0" w:space="0" w:color="auto"/>
            <w:bottom w:val="none" w:sz="0" w:space="0" w:color="auto"/>
            <w:right w:val="none" w:sz="0" w:space="0" w:color="auto"/>
          </w:divBdr>
          <w:divsChild>
            <w:div w:id="352922639">
              <w:marLeft w:val="0"/>
              <w:marRight w:val="0"/>
              <w:marTop w:val="0"/>
              <w:marBottom w:val="0"/>
              <w:divBdr>
                <w:top w:val="none" w:sz="0" w:space="0" w:color="auto"/>
                <w:left w:val="none" w:sz="0" w:space="0" w:color="auto"/>
                <w:bottom w:val="none" w:sz="0" w:space="0" w:color="auto"/>
                <w:right w:val="none" w:sz="0" w:space="0" w:color="auto"/>
              </w:divBdr>
            </w:div>
          </w:divsChild>
        </w:div>
        <w:div w:id="1670524953">
          <w:marLeft w:val="0"/>
          <w:marRight w:val="0"/>
          <w:marTop w:val="0"/>
          <w:marBottom w:val="0"/>
          <w:divBdr>
            <w:top w:val="none" w:sz="0" w:space="0" w:color="auto"/>
            <w:left w:val="none" w:sz="0" w:space="0" w:color="auto"/>
            <w:bottom w:val="none" w:sz="0" w:space="0" w:color="auto"/>
            <w:right w:val="none" w:sz="0" w:space="0" w:color="auto"/>
          </w:divBdr>
          <w:divsChild>
            <w:div w:id="659045062">
              <w:marLeft w:val="0"/>
              <w:marRight w:val="0"/>
              <w:marTop w:val="0"/>
              <w:marBottom w:val="0"/>
              <w:divBdr>
                <w:top w:val="none" w:sz="0" w:space="0" w:color="auto"/>
                <w:left w:val="none" w:sz="0" w:space="0" w:color="auto"/>
                <w:bottom w:val="none" w:sz="0" w:space="0" w:color="auto"/>
                <w:right w:val="none" w:sz="0" w:space="0" w:color="auto"/>
              </w:divBdr>
            </w:div>
          </w:divsChild>
        </w:div>
        <w:div w:id="1812862433">
          <w:marLeft w:val="0"/>
          <w:marRight w:val="0"/>
          <w:marTop w:val="0"/>
          <w:marBottom w:val="0"/>
          <w:divBdr>
            <w:top w:val="none" w:sz="0" w:space="0" w:color="auto"/>
            <w:left w:val="none" w:sz="0" w:space="0" w:color="auto"/>
            <w:bottom w:val="none" w:sz="0" w:space="0" w:color="auto"/>
            <w:right w:val="none" w:sz="0" w:space="0" w:color="auto"/>
          </w:divBdr>
          <w:divsChild>
            <w:div w:id="826285181">
              <w:marLeft w:val="0"/>
              <w:marRight w:val="0"/>
              <w:marTop w:val="0"/>
              <w:marBottom w:val="0"/>
              <w:divBdr>
                <w:top w:val="none" w:sz="0" w:space="0" w:color="auto"/>
                <w:left w:val="none" w:sz="0" w:space="0" w:color="auto"/>
                <w:bottom w:val="none" w:sz="0" w:space="0" w:color="auto"/>
                <w:right w:val="none" w:sz="0" w:space="0" w:color="auto"/>
              </w:divBdr>
            </w:div>
            <w:div w:id="953295188">
              <w:marLeft w:val="0"/>
              <w:marRight w:val="0"/>
              <w:marTop w:val="0"/>
              <w:marBottom w:val="0"/>
              <w:divBdr>
                <w:top w:val="none" w:sz="0" w:space="0" w:color="auto"/>
                <w:left w:val="none" w:sz="0" w:space="0" w:color="auto"/>
                <w:bottom w:val="none" w:sz="0" w:space="0" w:color="auto"/>
                <w:right w:val="none" w:sz="0" w:space="0" w:color="auto"/>
              </w:divBdr>
            </w:div>
          </w:divsChild>
        </w:div>
        <w:div w:id="1826118885">
          <w:marLeft w:val="0"/>
          <w:marRight w:val="0"/>
          <w:marTop w:val="0"/>
          <w:marBottom w:val="0"/>
          <w:divBdr>
            <w:top w:val="none" w:sz="0" w:space="0" w:color="auto"/>
            <w:left w:val="none" w:sz="0" w:space="0" w:color="auto"/>
            <w:bottom w:val="none" w:sz="0" w:space="0" w:color="auto"/>
            <w:right w:val="none" w:sz="0" w:space="0" w:color="auto"/>
          </w:divBdr>
          <w:divsChild>
            <w:div w:id="56322041">
              <w:marLeft w:val="0"/>
              <w:marRight w:val="0"/>
              <w:marTop w:val="0"/>
              <w:marBottom w:val="0"/>
              <w:divBdr>
                <w:top w:val="none" w:sz="0" w:space="0" w:color="auto"/>
                <w:left w:val="none" w:sz="0" w:space="0" w:color="auto"/>
                <w:bottom w:val="none" w:sz="0" w:space="0" w:color="auto"/>
                <w:right w:val="none" w:sz="0" w:space="0" w:color="auto"/>
              </w:divBdr>
            </w:div>
            <w:div w:id="1372143549">
              <w:marLeft w:val="0"/>
              <w:marRight w:val="0"/>
              <w:marTop w:val="0"/>
              <w:marBottom w:val="0"/>
              <w:divBdr>
                <w:top w:val="none" w:sz="0" w:space="0" w:color="auto"/>
                <w:left w:val="none" w:sz="0" w:space="0" w:color="auto"/>
                <w:bottom w:val="none" w:sz="0" w:space="0" w:color="auto"/>
                <w:right w:val="none" w:sz="0" w:space="0" w:color="auto"/>
              </w:divBdr>
            </w:div>
            <w:div w:id="1647466072">
              <w:marLeft w:val="0"/>
              <w:marRight w:val="0"/>
              <w:marTop w:val="0"/>
              <w:marBottom w:val="0"/>
              <w:divBdr>
                <w:top w:val="none" w:sz="0" w:space="0" w:color="auto"/>
                <w:left w:val="none" w:sz="0" w:space="0" w:color="auto"/>
                <w:bottom w:val="none" w:sz="0" w:space="0" w:color="auto"/>
                <w:right w:val="none" w:sz="0" w:space="0" w:color="auto"/>
              </w:divBdr>
            </w:div>
          </w:divsChild>
        </w:div>
        <w:div w:id="1994917090">
          <w:marLeft w:val="0"/>
          <w:marRight w:val="0"/>
          <w:marTop w:val="0"/>
          <w:marBottom w:val="0"/>
          <w:divBdr>
            <w:top w:val="none" w:sz="0" w:space="0" w:color="auto"/>
            <w:left w:val="none" w:sz="0" w:space="0" w:color="auto"/>
            <w:bottom w:val="none" w:sz="0" w:space="0" w:color="auto"/>
            <w:right w:val="none" w:sz="0" w:space="0" w:color="auto"/>
          </w:divBdr>
          <w:divsChild>
            <w:div w:id="128397715">
              <w:marLeft w:val="0"/>
              <w:marRight w:val="0"/>
              <w:marTop w:val="0"/>
              <w:marBottom w:val="0"/>
              <w:divBdr>
                <w:top w:val="none" w:sz="0" w:space="0" w:color="auto"/>
                <w:left w:val="none" w:sz="0" w:space="0" w:color="auto"/>
                <w:bottom w:val="none" w:sz="0" w:space="0" w:color="auto"/>
                <w:right w:val="none" w:sz="0" w:space="0" w:color="auto"/>
              </w:divBdr>
            </w:div>
            <w:div w:id="368263826">
              <w:marLeft w:val="0"/>
              <w:marRight w:val="0"/>
              <w:marTop w:val="0"/>
              <w:marBottom w:val="0"/>
              <w:divBdr>
                <w:top w:val="none" w:sz="0" w:space="0" w:color="auto"/>
                <w:left w:val="none" w:sz="0" w:space="0" w:color="auto"/>
                <w:bottom w:val="none" w:sz="0" w:space="0" w:color="auto"/>
                <w:right w:val="none" w:sz="0" w:space="0" w:color="auto"/>
              </w:divBdr>
            </w:div>
            <w:div w:id="1168211408">
              <w:marLeft w:val="0"/>
              <w:marRight w:val="0"/>
              <w:marTop w:val="0"/>
              <w:marBottom w:val="0"/>
              <w:divBdr>
                <w:top w:val="none" w:sz="0" w:space="0" w:color="auto"/>
                <w:left w:val="none" w:sz="0" w:space="0" w:color="auto"/>
                <w:bottom w:val="none" w:sz="0" w:space="0" w:color="auto"/>
                <w:right w:val="none" w:sz="0" w:space="0" w:color="auto"/>
              </w:divBdr>
            </w:div>
            <w:div w:id="1394040098">
              <w:marLeft w:val="0"/>
              <w:marRight w:val="0"/>
              <w:marTop w:val="0"/>
              <w:marBottom w:val="0"/>
              <w:divBdr>
                <w:top w:val="none" w:sz="0" w:space="0" w:color="auto"/>
                <w:left w:val="none" w:sz="0" w:space="0" w:color="auto"/>
                <w:bottom w:val="none" w:sz="0" w:space="0" w:color="auto"/>
                <w:right w:val="none" w:sz="0" w:space="0" w:color="auto"/>
              </w:divBdr>
            </w:div>
          </w:divsChild>
        </w:div>
        <w:div w:id="2019306246">
          <w:marLeft w:val="0"/>
          <w:marRight w:val="0"/>
          <w:marTop w:val="0"/>
          <w:marBottom w:val="0"/>
          <w:divBdr>
            <w:top w:val="none" w:sz="0" w:space="0" w:color="auto"/>
            <w:left w:val="none" w:sz="0" w:space="0" w:color="auto"/>
            <w:bottom w:val="none" w:sz="0" w:space="0" w:color="auto"/>
            <w:right w:val="none" w:sz="0" w:space="0" w:color="auto"/>
          </w:divBdr>
          <w:divsChild>
            <w:div w:id="1845390560">
              <w:marLeft w:val="0"/>
              <w:marRight w:val="0"/>
              <w:marTop w:val="0"/>
              <w:marBottom w:val="0"/>
              <w:divBdr>
                <w:top w:val="none" w:sz="0" w:space="0" w:color="auto"/>
                <w:left w:val="none" w:sz="0" w:space="0" w:color="auto"/>
                <w:bottom w:val="none" w:sz="0" w:space="0" w:color="auto"/>
                <w:right w:val="none" w:sz="0" w:space="0" w:color="auto"/>
              </w:divBdr>
            </w:div>
          </w:divsChild>
        </w:div>
        <w:div w:id="2129272094">
          <w:marLeft w:val="0"/>
          <w:marRight w:val="0"/>
          <w:marTop w:val="0"/>
          <w:marBottom w:val="0"/>
          <w:divBdr>
            <w:top w:val="none" w:sz="0" w:space="0" w:color="auto"/>
            <w:left w:val="none" w:sz="0" w:space="0" w:color="auto"/>
            <w:bottom w:val="none" w:sz="0" w:space="0" w:color="auto"/>
            <w:right w:val="none" w:sz="0" w:space="0" w:color="auto"/>
          </w:divBdr>
          <w:divsChild>
            <w:div w:id="169707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3587">
      <w:bodyDiv w:val="1"/>
      <w:marLeft w:val="0"/>
      <w:marRight w:val="0"/>
      <w:marTop w:val="0"/>
      <w:marBottom w:val="0"/>
      <w:divBdr>
        <w:top w:val="none" w:sz="0" w:space="0" w:color="auto"/>
        <w:left w:val="none" w:sz="0" w:space="0" w:color="auto"/>
        <w:bottom w:val="none" w:sz="0" w:space="0" w:color="auto"/>
        <w:right w:val="none" w:sz="0" w:space="0" w:color="auto"/>
      </w:divBdr>
      <w:divsChild>
        <w:div w:id="442268352">
          <w:marLeft w:val="0"/>
          <w:marRight w:val="0"/>
          <w:marTop w:val="0"/>
          <w:marBottom w:val="0"/>
          <w:divBdr>
            <w:top w:val="none" w:sz="0" w:space="0" w:color="auto"/>
            <w:left w:val="none" w:sz="0" w:space="0" w:color="auto"/>
            <w:bottom w:val="none" w:sz="0" w:space="0" w:color="auto"/>
            <w:right w:val="none" w:sz="0" w:space="0" w:color="auto"/>
          </w:divBdr>
        </w:div>
        <w:div w:id="1100375921">
          <w:marLeft w:val="0"/>
          <w:marRight w:val="0"/>
          <w:marTop w:val="0"/>
          <w:marBottom w:val="0"/>
          <w:divBdr>
            <w:top w:val="none" w:sz="0" w:space="0" w:color="auto"/>
            <w:left w:val="none" w:sz="0" w:space="0" w:color="auto"/>
            <w:bottom w:val="none" w:sz="0" w:space="0" w:color="auto"/>
            <w:right w:val="none" w:sz="0" w:space="0" w:color="auto"/>
          </w:divBdr>
        </w:div>
      </w:divsChild>
    </w:div>
    <w:div w:id="287711029">
      <w:bodyDiv w:val="1"/>
      <w:marLeft w:val="0"/>
      <w:marRight w:val="0"/>
      <w:marTop w:val="0"/>
      <w:marBottom w:val="0"/>
      <w:divBdr>
        <w:top w:val="none" w:sz="0" w:space="0" w:color="auto"/>
        <w:left w:val="none" w:sz="0" w:space="0" w:color="auto"/>
        <w:bottom w:val="none" w:sz="0" w:space="0" w:color="auto"/>
        <w:right w:val="none" w:sz="0" w:space="0" w:color="auto"/>
      </w:divBdr>
    </w:div>
    <w:div w:id="309409337">
      <w:bodyDiv w:val="1"/>
      <w:marLeft w:val="0"/>
      <w:marRight w:val="0"/>
      <w:marTop w:val="0"/>
      <w:marBottom w:val="0"/>
      <w:divBdr>
        <w:top w:val="none" w:sz="0" w:space="0" w:color="auto"/>
        <w:left w:val="none" w:sz="0" w:space="0" w:color="auto"/>
        <w:bottom w:val="none" w:sz="0" w:space="0" w:color="auto"/>
        <w:right w:val="none" w:sz="0" w:space="0" w:color="auto"/>
      </w:divBdr>
    </w:div>
    <w:div w:id="313032088">
      <w:bodyDiv w:val="1"/>
      <w:marLeft w:val="0"/>
      <w:marRight w:val="0"/>
      <w:marTop w:val="0"/>
      <w:marBottom w:val="0"/>
      <w:divBdr>
        <w:top w:val="none" w:sz="0" w:space="0" w:color="auto"/>
        <w:left w:val="none" w:sz="0" w:space="0" w:color="auto"/>
        <w:bottom w:val="none" w:sz="0" w:space="0" w:color="auto"/>
        <w:right w:val="none" w:sz="0" w:space="0" w:color="auto"/>
      </w:divBdr>
    </w:div>
    <w:div w:id="318581375">
      <w:bodyDiv w:val="1"/>
      <w:marLeft w:val="0"/>
      <w:marRight w:val="0"/>
      <w:marTop w:val="0"/>
      <w:marBottom w:val="0"/>
      <w:divBdr>
        <w:top w:val="none" w:sz="0" w:space="0" w:color="auto"/>
        <w:left w:val="none" w:sz="0" w:space="0" w:color="auto"/>
        <w:bottom w:val="none" w:sz="0" w:space="0" w:color="auto"/>
        <w:right w:val="none" w:sz="0" w:space="0" w:color="auto"/>
      </w:divBdr>
    </w:div>
    <w:div w:id="396444581">
      <w:bodyDiv w:val="1"/>
      <w:marLeft w:val="0"/>
      <w:marRight w:val="0"/>
      <w:marTop w:val="0"/>
      <w:marBottom w:val="0"/>
      <w:divBdr>
        <w:top w:val="none" w:sz="0" w:space="0" w:color="auto"/>
        <w:left w:val="none" w:sz="0" w:space="0" w:color="auto"/>
        <w:bottom w:val="none" w:sz="0" w:space="0" w:color="auto"/>
        <w:right w:val="none" w:sz="0" w:space="0" w:color="auto"/>
      </w:divBdr>
    </w:div>
    <w:div w:id="404382300">
      <w:bodyDiv w:val="1"/>
      <w:marLeft w:val="0"/>
      <w:marRight w:val="0"/>
      <w:marTop w:val="0"/>
      <w:marBottom w:val="0"/>
      <w:divBdr>
        <w:top w:val="none" w:sz="0" w:space="0" w:color="auto"/>
        <w:left w:val="none" w:sz="0" w:space="0" w:color="auto"/>
        <w:bottom w:val="none" w:sz="0" w:space="0" w:color="auto"/>
        <w:right w:val="none" w:sz="0" w:space="0" w:color="auto"/>
      </w:divBdr>
    </w:div>
    <w:div w:id="440488787">
      <w:bodyDiv w:val="1"/>
      <w:marLeft w:val="0"/>
      <w:marRight w:val="0"/>
      <w:marTop w:val="0"/>
      <w:marBottom w:val="0"/>
      <w:divBdr>
        <w:top w:val="none" w:sz="0" w:space="0" w:color="auto"/>
        <w:left w:val="none" w:sz="0" w:space="0" w:color="auto"/>
        <w:bottom w:val="none" w:sz="0" w:space="0" w:color="auto"/>
        <w:right w:val="none" w:sz="0" w:space="0" w:color="auto"/>
      </w:divBdr>
    </w:div>
    <w:div w:id="445851986">
      <w:bodyDiv w:val="1"/>
      <w:marLeft w:val="0"/>
      <w:marRight w:val="0"/>
      <w:marTop w:val="0"/>
      <w:marBottom w:val="0"/>
      <w:divBdr>
        <w:top w:val="none" w:sz="0" w:space="0" w:color="auto"/>
        <w:left w:val="none" w:sz="0" w:space="0" w:color="auto"/>
        <w:bottom w:val="none" w:sz="0" w:space="0" w:color="auto"/>
        <w:right w:val="none" w:sz="0" w:space="0" w:color="auto"/>
      </w:divBdr>
    </w:div>
    <w:div w:id="452946549">
      <w:bodyDiv w:val="1"/>
      <w:marLeft w:val="0"/>
      <w:marRight w:val="0"/>
      <w:marTop w:val="0"/>
      <w:marBottom w:val="0"/>
      <w:divBdr>
        <w:top w:val="none" w:sz="0" w:space="0" w:color="auto"/>
        <w:left w:val="none" w:sz="0" w:space="0" w:color="auto"/>
        <w:bottom w:val="none" w:sz="0" w:space="0" w:color="auto"/>
        <w:right w:val="none" w:sz="0" w:space="0" w:color="auto"/>
      </w:divBdr>
    </w:div>
    <w:div w:id="469204295">
      <w:bodyDiv w:val="1"/>
      <w:marLeft w:val="0"/>
      <w:marRight w:val="0"/>
      <w:marTop w:val="0"/>
      <w:marBottom w:val="0"/>
      <w:divBdr>
        <w:top w:val="none" w:sz="0" w:space="0" w:color="auto"/>
        <w:left w:val="none" w:sz="0" w:space="0" w:color="auto"/>
        <w:bottom w:val="none" w:sz="0" w:space="0" w:color="auto"/>
        <w:right w:val="none" w:sz="0" w:space="0" w:color="auto"/>
      </w:divBdr>
    </w:div>
    <w:div w:id="479268758">
      <w:bodyDiv w:val="1"/>
      <w:marLeft w:val="0"/>
      <w:marRight w:val="0"/>
      <w:marTop w:val="0"/>
      <w:marBottom w:val="0"/>
      <w:divBdr>
        <w:top w:val="none" w:sz="0" w:space="0" w:color="auto"/>
        <w:left w:val="none" w:sz="0" w:space="0" w:color="auto"/>
        <w:bottom w:val="none" w:sz="0" w:space="0" w:color="auto"/>
        <w:right w:val="none" w:sz="0" w:space="0" w:color="auto"/>
      </w:divBdr>
    </w:div>
    <w:div w:id="510536027">
      <w:bodyDiv w:val="1"/>
      <w:marLeft w:val="0"/>
      <w:marRight w:val="0"/>
      <w:marTop w:val="0"/>
      <w:marBottom w:val="0"/>
      <w:divBdr>
        <w:top w:val="none" w:sz="0" w:space="0" w:color="auto"/>
        <w:left w:val="none" w:sz="0" w:space="0" w:color="auto"/>
        <w:bottom w:val="none" w:sz="0" w:space="0" w:color="auto"/>
        <w:right w:val="none" w:sz="0" w:space="0" w:color="auto"/>
      </w:divBdr>
    </w:div>
    <w:div w:id="551621312">
      <w:bodyDiv w:val="1"/>
      <w:marLeft w:val="0"/>
      <w:marRight w:val="0"/>
      <w:marTop w:val="0"/>
      <w:marBottom w:val="0"/>
      <w:divBdr>
        <w:top w:val="none" w:sz="0" w:space="0" w:color="auto"/>
        <w:left w:val="none" w:sz="0" w:space="0" w:color="auto"/>
        <w:bottom w:val="none" w:sz="0" w:space="0" w:color="auto"/>
        <w:right w:val="none" w:sz="0" w:space="0" w:color="auto"/>
      </w:divBdr>
    </w:div>
    <w:div w:id="555513030">
      <w:bodyDiv w:val="1"/>
      <w:marLeft w:val="0"/>
      <w:marRight w:val="0"/>
      <w:marTop w:val="0"/>
      <w:marBottom w:val="0"/>
      <w:divBdr>
        <w:top w:val="none" w:sz="0" w:space="0" w:color="auto"/>
        <w:left w:val="none" w:sz="0" w:space="0" w:color="auto"/>
        <w:bottom w:val="none" w:sz="0" w:space="0" w:color="auto"/>
        <w:right w:val="none" w:sz="0" w:space="0" w:color="auto"/>
      </w:divBdr>
      <w:divsChild>
        <w:div w:id="1598442175">
          <w:marLeft w:val="0"/>
          <w:marRight w:val="0"/>
          <w:marTop w:val="0"/>
          <w:marBottom w:val="0"/>
          <w:divBdr>
            <w:top w:val="none" w:sz="0" w:space="0" w:color="auto"/>
            <w:left w:val="none" w:sz="0" w:space="0" w:color="auto"/>
            <w:bottom w:val="none" w:sz="0" w:space="0" w:color="auto"/>
            <w:right w:val="none" w:sz="0" w:space="0" w:color="auto"/>
          </w:divBdr>
          <w:divsChild>
            <w:div w:id="164615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19378">
      <w:bodyDiv w:val="1"/>
      <w:marLeft w:val="0"/>
      <w:marRight w:val="0"/>
      <w:marTop w:val="0"/>
      <w:marBottom w:val="0"/>
      <w:divBdr>
        <w:top w:val="none" w:sz="0" w:space="0" w:color="auto"/>
        <w:left w:val="none" w:sz="0" w:space="0" w:color="auto"/>
        <w:bottom w:val="none" w:sz="0" w:space="0" w:color="auto"/>
        <w:right w:val="none" w:sz="0" w:space="0" w:color="auto"/>
      </w:divBdr>
    </w:div>
    <w:div w:id="593709847">
      <w:bodyDiv w:val="1"/>
      <w:marLeft w:val="0"/>
      <w:marRight w:val="0"/>
      <w:marTop w:val="0"/>
      <w:marBottom w:val="0"/>
      <w:divBdr>
        <w:top w:val="none" w:sz="0" w:space="0" w:color="auto"/>
        <w:left w:val="none" w:sz="0" w:space="0" w:color="auto"/>
        <w:bottom w:val="none" w:sz="0" w:space="0" w:color="auto"/>
        <w:right w:val="none" w:sz="0" w:space="0" w:color="auto"/>
      </w:divBdr>
    </w:div>
    <w:div w:id="601492146">
      <w:bodyDiv w:val="1"/>
      <w:marLeft w:val="0"/>
      <w:marRight w:val="0"/>
      <w:marTop w:val="0"/>
      <w:marBottom w:val="0"/>
      <w:divBdr>
        <w:top w:val="none" w:sz="0" w:space="0" w:color="auto"/>
        <w:left w:val="none" w:sz="0" w:space="0" w:color="auto"/>
        <w:bottom w:val="none" w:sz="0" w:space="0" w:color="auto"/>
        <w:right w:val="none" w:sz="0" w:space="0" w:color="auto"/>
      </w:divBdr>
    </w:div>
    <w:div w:id="615255628">
      <w:bodyDiv w:val="1"/>
      <w:marLeft w:val="0"/>
      <w:marRight w:val="0"/>
      <w:marTop w:val="0"/>
      <w:marBottom w:val="0"/>
      <w:divBdr>
        <w:top w:val="none" w:sz="0" w:space="0" w:color="auto"/>
        <w:left w:val="none" w:sz="0" w:space="0" w:color="auto"/>
        <w:bottom w:val="none" w:sz="0" w:space="0" w:color="auto"/>
        <w:right w:val="none" w:sz="0" w:space="0" w:color="auto"/>
      </w:divBdr>
      <w:divsChild>
        <w:div w:id="32077530">
          <w:marLeft w:val="0"/>
          <w:marRight w:val="0"/>
          <w:marTop w:val="0"/>
          <w:marBottom w:val="0"/>
          <w:divBdr>
            <w:top w:val="none" w:sz="0" w:space="0" w:color="auto"/>
            <w:left w:val="none" w:sz="0" w:space="0" w:color="auto"/>
            <w:bottom w:val="none" w:sz="0" w:space="0" w:color="auto"/>
            <w:right w:val="none" w:sz="0" w:space="0" w:color="auto"/>
          </w:divBdr>
          <w:divsChild>
            <w:div w:id="1118910595">
              <w:marLeft w:val="0"/>
              <w:marRight w:val="0"/>
              <w:marTop w:val="0"/>
              <w:marBottom w:val="0"/>
              <w:divBdr>
                <w:top w:val="none" w:sz="0" w:space="0" w:color="auto"/>
                <w:left w:val="none" w:sz="0" w:space="0" w:color="auto"/>
                <w:bottom w:val="none" w:sz="0" w:space="0" w:color="auto"/>
                <w:right w:val="none" w:sz="0" w:space="0" w:color="auto"/>
              </w:divBdr>
            </w:div>
          </w:divsChild>
        </w:div>
        <w:div w:id="33237864">
          <w:marLeft w:val="0"/>
          <w:marRight w:val="0"/>
          <w:marTop w:val="0"/>
          <w:marBottom w:val="0"/>
          <w:divBdr>
            <w:top w:val="none" w:sz="0" w:space="0" w:color="auto"/>
            <w:left w:val="none" w:sz="0" w:space="0" w:color="auto"/>
            <w:bottom w:val="none" w:sz="0" w:space="0" w:color="auto"/>
            <w:right w:val="none" w:sz="0" w:space="0" w:color="auto"/>
          </w:divBdr>
          <w:divsChild>
            <w:div w:id="314723934">
              <w:marLeft w:val="0"/>
              <w:marRight w:val="0"/>
              <w:marTop w:val="0"/>
              <w:marBottom w:val="0"/>
              <w:divBdr>
                <w:top w:val="none" w:sz="0" w:space="0" w:color="auto"/>
                <w:left w:val="none" w:sz="0" w:space="0" w:color="auto"/>
                <w:bottom w:val="none" w:sz="0" w:space="0" w:color="auto"/>
                <w:right w:val="none" w:sz="0" w:space="0" w:color="auto"/>
              </w:divBdr>
            </w:div>
          </w:divsChild>
        </w:div>
        <w:div w:id="51661446">
          <w:marLeft w:val="0"/>
          <w:marRight w:val="0"/>
          <w:marTop w:val="0"/>
          <w:marBottom w:val="0"/>
          <w:divBdr>
            <w:top w:val="none" w:sz="0" w:space="0" w:color="auto"/>
            <w:left w:val="none" w:sz="0" w:space="0" w:color="auto"/>
            <w:bottom w:val="none" w:sz="0" w:space="0" w:color="auto"/>
            <w:right w:val="none" w:sz="0" w:space="0" w:color="auto"/>
          </w:divBdr>
          <w:divsChild>
            <w:div w:id="128716778">
              <w:marLeft w:val="0"/>
              <w:marRight w:val="0"/>
              <w:marTop w:val="0"/>
              <w:marBottom w:val="0"/>
              <w:divBdr>
                <w:top w:val="none" w:sz="0" w:space="0" w:color="auto"/>
                <w:left w:val="none" w:sz="0" w:space="0" w:color="auto"/>
                <w:bottom w:val="none" w:sz="0" w:space="0" w:color="auto"/>
                <w:right w:val="none" w:sz="0" w:space="0" w:color="auto"/>
              </w:divBdr>
            </w:div>
          </w:divsChild>
        </w:div>
        <w:div w:id="86193376">
          <w:marLeft w:val="0"/>
          <w:marRight w:val="0"/>
          <w:marTop w:val="0"/>
          <w:marBottom w:val="0"/>
          <w:divBdr>
            <w:top w:val="none" w:sz="0" w:space="0" w:color="auto"/>
            <w:left w:val="none" w:sz="0" w:space="0" w:color="auto"/>
            <w:bottom w:val="none" w:sz="0" w:space="0" w:color="auto"/>
            <w:right w:val="none" w:sz="0" w:space="0" w:color="auto"/>
          </w:divBdr>
          <w:divsChild>
            <w:div w:id="1001812763">
              <w:marLeft w:val="0"/>
              <w:marRight w:val="0"/>
              <w:marTop w:val="0"/>
              <w:marBottom w:val="0"/>
              <w:divBdr>
                <w:top w:val="none" w:sz="0" w:space="0" w:color="auto"/>
                <w:left w:val="none" w:sz="0" w:space="0" w:color="auto"/>
                <w:bottom w:val="none" w:sz="0" w:space="0" w:color="auto"/>
                <w:right w:val="none" w:sz="0" w:space="0" w:color="auto"/>
              </w:divBdr>
            </w:div>
          </w:divsChild>
        </w:div>
        <w:div w:id="88548835">
          <w:marLeft w:val="0"/>
          <w:marRight w:val="0"/>
          <w:marTop w:val="0"/>
          <w:marBottom w:val="0"/>
          <w:divBdr>
            <w:top w:val="none" w:sz="0" w:space="0" w:color="auto"/>
            <w:left w:val="none" w:sz="0" w:space="0" w:color="auto"/>
            <w:bottom w:val="none" w:sz="0" w:space="0" w:color="auto"/>
            <w:right w:val="none" w:sz="0" w:space="0" w:color="auto"/>
          </w:divBdr>
          <w:divsChild>
            <w:div w:id="1381247469">
              <w:marLeft w:val="0"/>
              <w:marRight w:val="0"/>
              <w:marTop w:val="0"/>
              <w:marBottom w:val="0"/>
              <w:divBdr>
                <w:top w:val="none" w:sz="0" w:space="0" w:color="auto"/>
                <w:left w:val="none" w:sz="0" w:space="0" w:color="auto"/>
                <w:bottom w:val="none" w:sz="0" w:space="0" w:color="auto"/>
                <w:right w:val="none" w:sz="0" w:space="0" w:color="auto"/>
              </w:divBdr>
            </w:div>
          </w:divsChild>
        </w:div>
        <w:div w:id="128715640">
          <w:marLeft w:val="0"/>
          <w:marRight w:val="0"/>
          <w:marTop w:val="0"/>
          <w:marBottom w:val="0"/>
          <w:divBdr>
            <w:top w:val="none" w:sz="0" w:space="0" w:color="auto"/>
            <w:left w:val="none" w:sz="0" w:space="0" w:color="auto"/>
            <w:bottom w:val="none" w:sz="0" w:space="0" w:color="auto"/>
            <w:right w:val="none" w:sz="0" w:space="0" w:color="auto"/>
          </w:divBdr>
          <w:divsChild>
            <w:div w:id="1775250212">
              <w:marLeft w:val="0"/>
              <w:marRight w:val="0"/>
              <w:marTop w:val="0"/>
              <w:marBottom w:val="0"/>
              <w:divBdr>
                <w:top w:val="none" w:sz="0" w:space="0" w:color="auto"/>
                <w:left w:val="none" w:sz="0" w:space="0" w:color="auto"/>
                <w:bottom w:val="none" w:sz="0" w:space="0" w:color="auto"/>
                <w:right w:val="none" w:sz="0" w:space="0" w:color="auto"/>
              </w:divBdr>
            </w:div>
          </w:divsChild>
        </w:div>
        <w:div w:id="204682639">
          <w:marLeft w:val="0"/>
          <w:marRight w:val="0"/>
          <w:marTop w:val="0"/>
          <w:marBottom w:val="0"/>
          <w:divBdr>
            <w:top w:val="none" w:sz="0" w:space="0" w:color="auto"/>
            <w:left w:val="none" w:sz="0" w:space="0" w:color="auto"/>
            <w:bottom w:val="none" w:sz="0" w:space="0" w:color="auto"/>
            <w:right w:val="none" w:sz="0" w:space="0" w:color="auto"/>
          </w:divBdr>
          <w:divsChild>
            <w:div w:id="241331448">
              <w:marLeft w:val="0"/>
              <w:marRight w:val="0"/>
              <w:marTop w:val="0"/>
              <w:marBottom w:val="0"/>
              <w:divBdr>
                <w:top w:val="none" w:sz="0" w:space="0" w:color="auto"/>
                <w:left w:val="none" w:sz="0" w:space="0" w:color="auto"/>
                <w:bottom w:val="none" w:sz="0" w:space="0" w:color="auto"/>
                <w:right w:val="none" w:sz="0" w:space="0" w:color="auto"/>
              </w:divBdr>
            </w:div>
          </w:divsChild>
        </w:div>
        <w:div w:id="207837435">
          <w:marLeft w:val="0"/>
          <w:marRight w:val="0"/>
          <w:marTop w:val="0"/>
          <w:marBottom w:val="0"/>
          <w:divBdr>
            <w:top w:val="none" w:sz="0" w:space="0" w:color="auto"/>
            <w:left w:val="none" w:sz="0" w:space="0" w:color="auto"/>
            <w:bottom w:val="none" w:sz="0" w:space="0" w:color="auto"/>
            <w:right w:val="none" w:sz="0" w:space="0" w:color="auto"/>
          </w:divBdr>
          <w:divsChild>
            <w:div w:id="1968274404">
              <w:marLeft w:val="0"/>
              <w:marRight w:val="0"/>
              <w:marTop w:val="0"/>
              <w:marBottom w:val="0"/>
              <w:divBdr>
                <w:top w:val="none" w:sz="0" w:space="0" w:color="auto"/>
                <w:left w:val="none" w:sz="0" w:space="0" w:color="auto"/>
                <w:bottom w:val="none" w:sz="0" w:space="0" w:color="auto"/>
                <w:right w:val="none" w:sz="0" w:space="0" w:color="auto"/>
              </w:divBdr>
            </w:div>
          </w:divsChild>
        </w:div>
        <w:div w:id="263345306">
          <w:marLeft w:val="0"/>
          <w:marRight w:val="0"/>
          <w:marTop w:val="0"/>
          <w:marBottom w:val="0"/>
          <w:divBdr>
            <w:top w:val="none" w:sz="0" w:space="0" w:color="auto"/>
            <w:left w:val="none" w:sz="0" w:space="0" w:color="auto"/>
            <w:bottom w:val="none" w:sz="0" w:space="0" w:color="auto"/>
            <w:right w:val="none" w:sz="0" w:space="0" w:color="auto"/>
          </w:divBdr>
          <w:divsChild>
            <w:div w:id="351417391">
              <w:marLeft w:val="0"/>
              <w:marRight w:val="0"/>
              <w:marTop w:val="0"/>
              <w:marBottom w:val="0"/>
              <w:divBdr>
                <w:top w:val="none" w:sz="0" w:space="0" w:color="auto"/>
                <w:left w:val="none" w:sz="0" w:space="0" w:color="auto"/>
                <w:bottom w:val="none" w:sz="0" w:space="0" w:color="auto"/>
                <w:right w:val="none" w:sz="0" w:space="0" w:color="auto"/>
              </w:divBdr>
            </w:div>
          </w:divsChild>
        </w:div>
        <w:div w:id="354499241">
          <w:marLeft w:val="0"/>
          <w:marRight w:val="0"/>
          <w:marTop w:val="0"/>
          <w:marBottom w:val="0"/>
          <w:divBdr>
            <w:top w:val="none" w:sz="0" w:space="0" w:color="auto"/>
            <w:left w:val="none" w:sz="0" w:space="0" w:color="auto"/>
            <w:bottom w:val="none" w:sz="0" w:space="0" w:color="auto"/>
            <w:right w:val="none" w:sz="0" w:space="0" w:color="auto"/>
          </w:divBdr>
          <w:divsChild>
            <w:div w:id="1379861721">
              <w:marLeft w:val="0"/>
              <w:marRight w:val="0"/>
              <w:marTop w:val="0"/>
              <w:marBottom w:val="0"/>
              <w:divBdr>
                <w:top w:val="none" w:sz="0" w:space="0" w:color="auto"/>
                <w:left w:val="none" w:sz="0" w:space="0" w:color="auto"/>
                <w:bottom w:val="none" w:sz="0" w:space="0" w:color="auto"/>
                <w:right w:val="none" w:sz="0" w:space="0" w:color="auto"/>
              </w:divBdr>
            </w:div>
          </w:divsChild>
        </w:div>
        <w:div w:id="405346605">
          <w:marLeft w:val="0"/>
          <w:marRight w:val="0"/>
          <w:marTop w:val="0"/>
          <w:marBottom w:val="0"/>
          <w:divBdr>
            <w:top w:val="none" w:sz="0" w:space="0" w:color="auto"/>
            <w:left w:val="none" w:sz="0" w:space="0" w:color="auto"/>
            <w:bottom w:val="none" w:sz="0" w:space="0" w:color="auto"/>
            <w:right w:val="none" w:sz="0" w:space="0" w:color="auto"/>
          </w:divBdr>
          <w:divsChild>
            <w:div w:id="34351664">
              <w:marLeft w:val="0"/>
              <w:marRight w:val="0"/>
              <w:marTop w:val="0"/>
              <w:marBottom w:val="0"/>
              <w:divBdr>
                <w:top w:val="none" w:sz="0" w:space="0" w:color="auto"/>
                <w:left w:val="none" w:sz="0" w:space="0" w:color="auto"/>
                <w:bottom w:val="none" w:sz="0" w:space="0" w:color="auto"/>
                <w:right w:val="none" w:sz="0" w:space="0" w:color="auto"/>
              </w:divBdr>
            </w:div>
          </w:divsChild>
        </w:div>
        <w:div w:id="423115797">
          <w:marLeft w:val="0"/>
          <w:marRight w:val="0"/>
          <w:marTop w:val="0"/>
          <w:marBottom w:val="0"/>
          <w:divBdr>
            <w:top w:val="none" w:sz="0" w:space="0" w:color="auto"/>
            <w:left w:val="none" w:sz="0" w:space="0" w:color="auto"/>
            <w:bottom w:val="none" w:sz="0" w:space="0" w:color="auto"/>
            <w:right w:val="none" w:sz="0" w:space="0" w:color="auto"/>
          </w:divBdr>
          <w:divsChild>
            <w:div w:id="1482504407">
              <w:marLeft w:val="0"/>
              <w:marRight w:val="0"/>
              <w:marTop w:val="0"/>
              <w:marBottom w:val="0"/>
              <w:divBdr>
                <w:top w:val="none" w:sz="0" w:space="0" w:color="auto"/>
                <w:left w:val="none" w:sz="0" w:space="0" w:color="auto"/>
                <w:bottom w:val="none" w:sz="0" w:space="0" w:color="auto"/>
                <w:right w:val="none" w:sz="0" w:space="0" w:color="auto"/>
              </w:divBdr>
            </w:div>
          </w:divsChild>
        </w:div>
        <w:div w:id="433288040">
          <w:marLeft w:val="0"/>
          <w:marRight w:val="0"/>
          <w:marTop w:val="0"/>
          <w:marBottom w:val="0"/>
          <w:divBdr>
            <w:top w:val="none" w:sz="0" w:space="0" w:color="auto"/>
            <w:left w:val="none" w:sz="0" w:space="0" w:color="auto"/>
            <w:bottom w:val="none" w:sz="0" w:space="0" w:color="auto"/>
            <w:right w:val="none" w:sz="0" w:space="0" w:color="auto"/>
          </w:divBdr>
          <w:divsChild>
            <w:div w:id="3679348">
              <w:marLeft w:val="0"/>
              <w:marRight w:val="0"/>
              <w:marTop w:val="0"/>
              <w:marBottom w:val="0"/>
              <w:divBdr>
                <w:top w:val="none" w:sz="0" w:space="0" w:color="auto"/>
                <w:left w:val="none" w:sz="0" w:space="0" w:color="auto"/>
                <w:bottom w:val="none" w:sz="0" w:space="0" w:color="auto"/>
                <w:right w:val="none" w:sz="0" w:space="0" w:color="auto"/>
              </w:divBdr>
            </w:div>
          </w:divsChild>
        </w:div>
        <w:div w:id="527107328">
          <w:marLeft w:val="0"/>
          <w:marRight w:val="0"/>
          <w:marTop w:val="0"/>
          <w:marBottom w:val="0"/>
          <w:divBdr>
            <w:top w:val="none" w:sz="0" w:space="0" w:color="auto"/>
            <w:left w:val="none" w:sz="0" w:space="0" w:color="auto"/>
            <w:bottom w:val="none" w:sz="0" w:space="0" w:color="auto"/>
            <w:right w:val="none" w:sz="0" w:space="0" w:color="auto"/>
          </w:divBdr>
          <w:divsChild>
            <w:div w:id="218246775">
              <w:marLeft w:val="0"/>
              <w:marRight w:val="0"/>
              <w:marTop w:val="0"/>
              <w:marBottom w:val="0"/>
              <w:divBdr>
                <w:top w:val="none" w:sz="0" w:space="0" w:color="auto"/>
                <w:left w:val="none" w:sz="0" w:space="0" w:color="auto"/>
                <w:bottom w:val="none" w:sz="0" w:space="0" w:color="auto"/>
                <w:right w:val="none" w:sz="0" w:space="0" w:color="auto"/>
              </w:divBdr>
            </w:div>
          </w:divsChild>
        </w:div>
        <w:div w:id="634214545">
          <w:marLeft w:val="0"/>
          <w:marRight w:val="0"/>
          <w:marTop w:val="0"/>
          <w:marBottom w:val="0"/>
          <w:divBdr>
            <w:top w:val="none" w:sz="0" w:space="0" w:color="auto"/>
            <w:left w:val="none" w:sz="0" w:space="0" w:color="auto"/>
            <w:bottom w:val="none" w:sz="0" w:space="0" w:color="auto"/>
            <w:right w:val="none" w:sz="0" w:space="0" w:color="auto"/>
          </w:divBdr>
          <w:divsChild>
            <w:div w:id="140080711">
              <w:marLeft w:val="0"/>
              <w:marRight w:val="0"/>
              <w:marTop w:val="0"/>
              <w:marBottom w:val="0"/>
              <w:divBdr>
                <w:top w:val="none" w:sz="0" w:space="0" w:color="auto"/>
                <w:left w:val="none" w:sz="0" w:space="0" w:color="auto"/>
                <w:bottom w:val="none" w:sz="0" w:space="0" w:color="auto"/>
                <w:right w:val="none" w:sz="0" w:space="0" w:color="auto"/>
              </w:divBdr>
            </w:div>
            <w:div w:id="1307130254">
              <w:marLeft w:val="0"/>
              <w:marRight w:val="0"/>
              <w:marTop w:val="0"/>
              <w:marBottom w:val="0"/>
              <w:divBdr>
                <w:top w:val="none" w:sz="0" w:space="0" w:color="auto"/>
                <w:left w:val="none" w:sz="0" w:space="0" w:color="auto"/>
                <w:bottom w:val="none" w:sz="0" w:space="0" w:color="auto"/>
                <w:right w:val="none" w:sz="0" w:space="0" w:color="auto"/>
              </w:divBdr>
            </w:div>
          </w:divsChild>
        </w:div>
        <w:div w:id="662319853">
          <w:marLeft w:val="0"/>
          <w:marRight w:val="0"/>
          <w:marTop w:val="0"/>
          <w:marBottom w:val="0"/>
          <w:divBdr>
            <w:top w:val="none" w:sz="0" w:space="0" w:color="auto"/>
            <w:left w:val="none" w:sz="0" w:space="0" w:color="auto"/>
            <w:bottom w:val="none" w:sz="0" w:space="0" w:color="auto"/>
            <w:right w:val="none" w:sz="0" w:space="0" w:color="auto"/>
          </w:divBdr>
          <w:divsChild>
            <w:div w:id="318848709">
              <w:marLeft w:val="0"/>
              <w:marRight w:val="0"/>
              <w:marTop w:val="0"/>
              <w:marBottom w:val="0"/>
              <w:divBdr>
                <w:top w:val="none" w:sz="0" w:space="0" w:color="auto"/>
                <w:left w:val="none" w:sz="0" w:space="0" w:color="auto"/>
                <w:bottom w:val="none" w:sz="0" w:space="0" w:color="auto"/>
                <w:right w:val="none" w:sz="0" w:space="0" w:color="auto"/>
              </w:divBdr>
            </w:div>
          </w:divsChild>
        </w:div>
        <w:div w:id="691685959">
          <w:marLeft w:val="0"/>
          <w:marRight w:val="0"/>
          <w:marTop w:val="0"/>
          <w:marBottom w:val="0"/>
          <w:divBdr>
            <w:top w:val="none" w:sz="0" w:space="0" w:color="auto"/>
            <w:left w:val="none" w:sz="0" w:space="0" w:color="auto"/>
            <w:bottom w:val="none" w:sz="0" w:space="0" w:color="auto"/>
            <w:right w:val="none" w:sz="0" w:space="0" w:color="auto"/>
          </w:divBdr>
          <w:divsChild>
            <w:div w:id="1347290720">
              <w:marLeft w:val="0"/>
              <w:marRight w:val="0"/>
              <w:marTop w:val="0"/>
              <w:marBottom w:val="0"/>
              <w:divBdr>
                <w:top w:val="none" w:sz="0" w:space="0" w:color="auto"/>
                <w:left w:val="none" w:sz="0" w:space="0" w:color="auto"/>
                <w:bottom w:val="none" w:sz="0" w:space="0" w:color="auto"/>
                <w:right w:val="none" w:sz="0" w:space="0" w:color="auto"/>
              </w:divBdr>
            </w:div>
          </w:divsChild>
        </w:div>
        <w:div w:id="891891005">
          <w:marLeft w:val="0"/>
          <w:marRight w:val="0"/>
          <w:marTop w:val="0"/>
          <w:marBottom w:val="0"/>
          <w:divBdr>
            <w:top w:val="none" w:sz="0" w:space="0" w:color="auto"/>
            <w:left w:val="none" w:sz="0" w:space="0" w:color="auto"/>
            <w:bottom w:val="none" w:sz="0" w:space="0" w:color="auto"/>
            <w:right w:val="none" w:sz="0" w:space="0" w:color="auto"/>
          </w:divBdr>
          <w:divsChild>
            <w:div w:id="1492790493">
              <w:marLeft w:val="0"/>
              <w:marRight w:val="0"/>
              <w:marTop w:val="0"/>
              <w:marBottom w:val="0"/>
              <w:divBdr>
                <w:top w:val="none" w:sz="0" w:space="0" w:color="auto"/>
                <w:left w:val="none" w:sz="0" w:space="0" w:color="auto"/>
                <w:bottom w:val="none" w:sz="0" w:space="0" w:color="auto"/>
                <w:right w:val="none" w:sz="0" w:space="0" w:color="auto"/>
              </w:divBdr>
            </w:div>
          </w:divsChild>
        </w:div>
        <w:div w:id="1021278990">
          <w:marLeft w:val="0"/>
          <w:marRight w:val="0"/>
          <w:marTop w:val="0"/>
          <w:marBottom w:val="0"/>
          <w:divBdr>
            <w:top w:val="none" w:sz="0" w:space="0" w:color="auto"/>
            <w:left w:val="none" w:sz="0" w:space="0" w:color="auto"/>
            <w:bottom w:val="none" w:sz="0" w:space="0" w:color="auto"/>
            <w:right w:val="none" w:sz="0" w:space="0" w:color="auto"/>
          </w:divBdr>
          <w:divsChild>
            <w:div w:id="1770467536">
              <w:marLeft w:val="0"/>
              <w:marRight w:val="0"/>
              <w:marTop w:val="0"/>
              <w:marBottom w:val="0"/>
              <w:divBdr>
                <w:top w:val="none" w:sz="0" w:space="0" w:color="auto"/>
                <w:left w:val="none" w:sz="0" w:space="0" w:color="auto"/>
                <w:bottom w:val="none" w:sz="0" w:space="0" w:color="auto"/>
                <w:right w:val="none" w:sz="0" w:space="0" w:color="auto"/>
              </w:divBdr>
            </w:div>
          </w:divsChild>
        </w:div>
        <w:div w:id="1097288685">
          <w:marLeft w:val="0"/>
          <w:marRight w:val="0"/>
          <w:marTop w:val="0"/>
          <w:marBottom w:val="0"/>
          <w:divBdr>
            <w:top w:val="none" w:sz="0" w:space="0" w:color="auto"/>
            <w:left w:val="none" w:sz="0" w:space="0" w:color="auto"/>
            <w:bottom w:val="none" w:sz="0" w:space="0" w:color="auto"/>
            <w:right w:val="none" w:sz="0" w:space="0" w:color="auto"/>
          </w:divBdr>
          <w:divsChild>
            <w:div w:id="161284635">
              <w:marLeft w:val="0"/>
              <w:marRight w:val="0"/>
              <w:marTop w:val="0"/>
              <w:marBottom w:val="0"/>
              <w:divBdr>
                <w:top w:val="none" w:sz="0" w:space="0" w:color="auto"/>
                <w:left w:val="none" w:sz="0" w:space="0" w:color="auto"/>
                <w:bottom w:val="none" w:sz="0" w:space="0" w:color="auto"/>
                <w:right w:val="none" w:sz="0" w:space="0" w:color="auto"/>
              </w:divBdr>
            </w:div>
            <w:div w:id="1730037932">
              <w:marLeft w:val="0"/>
              <w:marRight w:val="0"/>
              <w:marTop w:val="0"/>
              <w:marBottom w:val="0"/>
              <w:divBdr>
                <w:top w:val="none" w:sz="0" w:space="0" w:color="auto"/>
                <w:left w:val="none" w:sz="0" w:space="0" w:color="auto"/>
                <w:bottom w:val="none" w:sz="0" w:space="0" w:color="auto"/>
                <w:right w:val="none" w:sz="0" w:space="0" w:color="auto"/>
              </w:divBdr>
            </w:div>
            <w:div w:id="2017340437">
              <w:marLeft w:val="0"/>
              <w:marRight w:val="0"/>
              <w:marTop w:val="0"/>
              <w:marBottom w:val="0"/>
              <w:divBdr>
                <w:top w:val="none" w:sz="0" w:space="0" w:color="auto"/>
                <w:left w:val="none" w:sz="0" w:space="0" w:color="auto"/>
                <w:bottom w:val="none" w:sz="0" w:space="0" w:color="auto"/>
                <w:right w:val="none" w:sz="0" w:space="0" w:color="auto"/>
              </w:divBdr>
            </w:div>
          </w:divsChild>
        </w:div>
        <w:div w:id="1158034599">
          <w:marLeft w:val="0"/>
          <w:marRight w:val="0"/>
          <w:marTop w:val="0"/>
          <w:marBottom w:val="0"/>
          <w:divBdr>
            <w:top w:val="none" w:sz="0" w:space="0" w:color="auto"/>
            <w:left w:val="none" w:sz="0" w:space="0" w:color="auto"/>
            <w:bottom w:val="none" w:sz="0" w:space="0" w:color="auto"/>
            <w:right w:val="none" w:sz="0" w:space="0" w:color="auto"/>
          </w:divBdr>
          <w:divsChild>
            <w:div w:id="1184779745">
              <w:marLeft w:val="0"/>
              <w:marRight w:val="0"/>
              <w:marTop w:val="0"/>
              <w:marBottom w:val="0"/>
              <w:divBdr>
                <w:top w:val="none" w:sz="0" w:space="0" w:color="auto"/>
                <w:left w:val="none" w:sz="0" w:space="0" w:color="auto"/>
                <w:bottom w:val="none" w:sz="0" w:space="0" w:color="auto"/>
                <w:right w:val="none" w:sz="0" w:space="0" w:color="auto"/>
              </w:divBdr>
            </w:div>
            <w:div w:id="1871605516">
              <w:marLeft w:val="0"/>
              <w:marRight w:val="0"/>
              <w:marTop w:val="0"/>
              <w:marBottom w:val="0"/>
              <w:divBdr>
                <w:top w:val="none" w:sz="0" w:space="0" w:color="auto"/>
                <w:left w:val="none" w:sz="0" w:space="0" w:color="auto"/>
                <w:bottom w:val="none" w:sz="0" w:space="0" w:color="auto"/>
                <w:right w:val="none" w:sz="0" w:space="0" w:color="auto"/>
              </w:divBdr>
            </w:div>
          </w:divsChild>
        </w:div>
        <w:div w:id="1425343794">
          <w:marLeft w:val="0"/>
          <w:marRight w:val="0"/>
          <w:marTop w:val="0"/>
          <w:marBottom w:val="0"/>
          <w:divBdr>
            <w:top w:val="none" w:sz="0" w:space="0" w:color="auto"/>
            <w:left w:val="none" w:sz="0" w:space="0" w:color="auto"/>
            <w:bottom w:val="none" w:sz="0" w:space="0" w:color="auto"/>
            <w:right w:val="none" w:sz="0" w:space="0" w:color="auto"/>
          </w:divBdr>
          <w:divsChild>
            <w:div w:id="1160655117">
              <w:marLeft w:val="0"/>
              <w:marRight w:val="0"/>
              <w:marTop w:val="0"/>
              <w:marBottom w:val="0"/>
              <w:divBdr>
                <w:top w:val="none" w:sz="0" w:space="0" w:color="auto"/>
                <w:left w:val="none" w:sz="0" w:space="0" w:color="auto"/>
                <w:bottom w:val="none" w:sz="0" w:space="0" w:color="auto"/>
                <w:right w:val="none" w:sz="0" w:space="0" w:color="auto"/>
              </w:divBdr>
            </w:div>
            <w:div w:id="1265190208">
              <w:marLeft w:val="0"/>
              <w:marRight w:val="0"/>
              <w:marTop w:val="0"/>
              <w:marBottom w:val="0"/>
              <w:divBdr>
                <w:top w:val="none" w:sz="0" w:space="0" w:color="auto"/>
                <w:left w:val="none" w:sz="0" w:space="0" w:color="auto"/>
                <w:bottom w:val="none" w:sz="0" w:space="0" w:color="auto"/>
                <w:right w:val="none" w:sz="0" w:space="0" w:color="auto"/>
              </w:divBdr>
            </w:div>
          </w:divsChild>
        </w:div>
        <w:div w:id="1441292360">
          <w:marLeft w:val="0"/>
          <w:marRight w:val="0"/>
          <w:marTop w:val="0"/>
          <w:marBottom w:val="0"/>
          <w:divBdr>
            <w:top w:val="none" w:sz="0" w:space="0" w:color="auto"/>
            <w:left w:val="none" w:sz="0" w:space="0" w:color="auto"/>
            <w:bottom w:val="none" w:sz="0" w:space="0" w:color="auto"/>
            <w:right w:val="none" w:sz="0" w:space="0" w:color="auto"/>
          </w:divBdr>
          <w:divsChild>
            <w:div w:id="7947031">
              <w:marLeft w:val="0"/>
              <w:marRight w:val="0"/>
              <w:marTop w:val="0"/>
              <w:marBottom w:val="0"/>
              <w:divBdr>
                <w:top w:val="none" w:sz="0" w:space="0" w:color="auto"/>
                <w:left w:val="none" w:sz="0" w:space="0" w:color="auto"/>
                <w:bottom w:val="none" w:sz="0" w:space="0" w:color="auto"/>
                <w:right w:val="none" w:sz="0" w:space="0" w:color="auto"/>
              </w:divBdr>
            </w:div>
            <w:div w:id="86731142">
              <w:marLeft w:val="0"/>
              <w:marRight w:val="0"/>
              <w:marTop w:val="0"/>
              <w:marBottom w:val="0"/>
              <w:divBdr>
                <w:top w:val="none" w:sz="0" w:space="0" w:color="auto"/>
                <w:left w:val="none" w:sz="0" w:space="0" w:color="auto"/>
                <w:bottom w:val="none" w:sz="0" w:space="0" w:color="auto"/>
                <w:right w:val="none" w:sz="0" w:space="0" w:color="auto"/>
              </w:divBdr>
            </w:div>
            <w:div w:id="1343163348">
              <w:marLeft w:val="0"/>
              <w:marRight w:val="0"/>
              <w:marTop w:val="0"/>
              <w:marBottom w:val="0"/>
              <w:divBdr>
                <w:top w:val="none" w:sz="0" w:space="0" w:color="auto"/>
                <w:left w:val="none" w:sz="0" w:space="0" w:color="auto"/>
                <w:bottom w:val="none" w:sz="0" w:space="0" w:color="auto"/>
                <w:right w:val="none" w:sz="0" w:space="0" w:color="auto"/>
              </w:divBdr>
            </w:div>
            <w:div w:id="1432779601">
              <w:marLeft w:val="0"/>
              <w:marRight w:val="0"/>
              <w:marTop w:val="0"/>
              <w:marBottom w:val="0"/>
              <w:divBdr>
                <w:top w:val="none" w:sz="0" w:space="0" w:color="auto"/>
                <w:left w:val="none" w:sz="0" w:space="0" w:color="auto"/>
                <w:bottom w:val="none" w:sz="0" w:space="0" w:color="auto"/>
                <w:right w:val="none" w:sz="0" w:space="0" w:color="auto"/>
              </w:divBdr>
            </w:div>
            <w:div w:id="1529834222">
              <w:marLeft w:val="0"/>
              <w:marRight w:val="0"/>
              <w:marTop w:val="0"/>
              <w:marBottom w:val="0"/>
              <w:divBdr>
                <w:top w:val="none" w:sz="0" w:space="0" w:color="auto"/>
                <w:left w:val="none" w:sz="0" w:space="0" w:color="auto"/>
                <w:bottom w:val="none" w:sz="0" w:space="0" w:color="auto"/>
                <w:right w:val="none" w:sz="0" w:space="0" w:color="auto"/>
              </w:divBdr>
            </w:div>
          </w:divsChild>
        </w:div>
        <w:div w:id="1441493650">
          <w:marLeft w:val="0"/>
          <w:marRight w:val="0"/>
          <w:marTop w:val="0"/>
          <w:marBottom w:val="0"/>
          <w:divBdr>
            <w:top w:val="none" w:sz="0" w:space="0" w:color="auto"/>
            <w:left w:val="none" w:sz="0" w:space="0" w:color="auto"/>
            <w:bottom w:val="none" w:sz="0" w:space="0" w:color="auto"/>
            <w:right w:val="none" w:sz="0" w:space="0" w:color="auto"/>
          </w:divBdr>
          <w:divsChild>
            <w:div w:id="1051078181">
              <w:marLeft w:val="0"/>
              <w:marRight w:val="0"/>
              <w:marTop w:val="0"/>
              <w:marBottom w:val="0"/>
              <w:divBdr>
                <w:top w:val="none" w:sz="0" w:space="0" w:color="auto"/>
                <w:left w:val="none" w:sz="0" w:space="0" w:color="auto"/>
                <w:bottom w:val="none" w:sz="0" w:space="0" w:color="auto"/>
                <w:right w:val="none" w:sz="0" w:space="0" w:color="auto"/>
              </w:divBdr>
            </w:div>
          </w:divsChild>
        </w:div>
        <w:div w:id="1492677622">
          <w:marLeft w:val="0"/>
          <w:marRight w:val="0"/>
          <w:marTop w:val="0"/>
          <w:marBottom w:val="0"/>
          <w:divBdr>
            <w:top w:val="none" w:sz="0" w:space="0" w:color="auto"/>
            <w:left w:val="none" w:sz="0" w:space="0" w:color="auto"/>
            <w:bottom w:val="none" w:sz="0" w:space="0" w:color="auto"/>
            <w:right w:val="none" w:sz="0" w:space="0" w:color="auto"/>
          </w:divBdr>
          <w:divsChild>
            <w:div w:id="1635212704">
              <w:marLeft w:val="0"/>
              <w:marRight w:val="0"/>
              <w:marTop w:val="0"/>
              <w:marBottom w:val="0"/>
              <w:divBdr>
                <w:top w:val="none" w:sz="0" w:space="0" w:color="auto"/>
                <w:left w:val="none" w:sz="0" w:space="0" w:color="auto"/>
                <w:bottom w:val="none" w:sz="0" w:space="0" w:color="auto"/>
                <w:right w:val="none" w:sz="0" w:space="0" w:color="auto"/>
              </w:divBdr>
            </w:div>
          </w:divsChild>
        </w:div>
        <w:div w:id="1522431073">
          <w:marLeft w:val="0"/>
          <w:marRight w:val="0"/>
          <w:marTop w:val="0"/>
          <w:marBottom w:val="0"/>
          <w:divBdr>
            <w:top w:val="none" w:sz="0" w:space="0" w:color="auto"/>
            <w:left w:val="none" w:sz="0" w:space="0" w:color="auto"/>
            <w:bottom w:val="none" w:sz="0" w:space="0" w:color="auto"/>
            <w:right w:val="none" w:sz="0" w:space="0" w:color="auto"/>
          </w:divBdr>
          <w:divsChild>
            <w:div w:id="996494293">
              <w:marLeft w:val="0"/>
              <w:marRight w:val="0"/>
              <w:marTop w:val="0"/>
              <w:marBottom w:val="0"/>
              <w:divBdr>
                <w:top w:val="none" w:sz="0" w:space="0" w:color="auto"/>
                <w:left w:val="none" w:sz="0" w:space="0" w:color="auto"/>
                <w:bottom w:val="none" w:sz="0" w:space="0" w:color="auto"/>
                <w:right w:val="none" w:sz="0" w:space="0" w:color="auto"/>
              </w:divBdr>
            </w:div>
          </w:divsChild>
        </w:div>
        <w:div w:id="1530751692">
          <w:marLeft w:val="0"/>
          <w:marRight w:val="0"/>
          <w:marTop w:val="0"/>
          <w:marBottom w:val="0"/>
          <w:divBdr>
            <w:top w:val="none" w:sz="0" w:space="0" w:color="auto"/>
            <w:left w:val="none" w:sz="0" w:space="0" w:color="auto"/>
            <w:bottom w:val="none" w:sz="0" w:space="0" w:color="auto"/>
            <w:right w:val="none" w:sz="0" w:space="0" w:color="auto"/>
          </w:divBdr>
          <w:divsChild>
            <w:div w:id="1303314451">
              <w:marLeft w:val="0"/>
              <w:marRight w:val="0"/>
              <w:marTop w:val="0"/>
              <w:marBottom w:val="0"/>
              <w:divBdr>
                <w:top w:val="none" w:sz="0" w:space="0" w:color="auto"/>
                <w:left w:val="none" w:sz="0" w:space="0" w:color="auto"/>
                <w:bottom w:val="none" w:sz="0" w:space="0" w:color="auto"/>
                <w:right w:val="none" w:sz="0" w:space="0" w:color="auto"/>
              </w:divBdr>
            </w:div>
          </w:divsChild>
        </w:div>
        <w:div w:id="1547185445">
          <w:marLeft w:val="0"/>
          <w:marRight w:val="0"/>
          <w:marTop w:val="0"/>
          <w:marBottom w:val="0"/>
          <w:divBdr>
            <w:top w:val="none" w:sz="0" w:space="0" w:color="auto"/>
            <w:left w:val="none" w:sz="0" w:space="0" w:color="auto"/>
            <w:bottom w:val="none" w:sz="0" w:space="0" w:color="auto"/>
            <w:right w:val="none" w:sz="0" w:space="0" w:color="auto"/>
          </w:divBdr>
          <w:divsChild>
            <w:div w:id="1153523768">
              <w:marLeft w:val="0"/>
              <w:marRight w:val="0"/>
              <w:marTop w:val="0"/>
              <w:marBottom w:val="0"/>
              <w:divBdr>
                <w:top w:val="none" w:sz="0" w:space="0" w:color="auto"/>
                <w:left w:val="none" w:sz="0" w:space="0" w:color="auto"/>
                <w:bottom w:val="none" w:sz="0" w:space="0" w:color="auto"/>
                <w:right w:val="none" w:sz="0" w:space="0" w:color="auto"/>
              </w:divBdr>
            </w:div>
          </w:divsChild>
        </w:div>
        <w:div w:id="1562331766">
          <w:marLeft w:val="0"/>
          <w:marRight w:val="0"/>
          <w:marTop w:val="0"/>
          <w:marBottom w:val="0"/>
          <w:divBdr>
            <w:top w:val="none" w:sz="0" w:space="0" w:color="auto"/>
            <w:left w:val="none" w:sz="0" w:space="0" w:color="auto"/>
            <w:bottom w:val="none" w:sz="0" w:space="0" w:color="auto"/>
            <w:right w:val="none" w:sz="0" w:space="0" w:color="auto"/>
          </w:divBdr>
          <w:divsChild>
            <w:div w:id="148133700">
              <w:marLeft w:val="0"/>
              <w:marRight w:val="0"/>
              <w:marTop w:val="0"/>
              <w:marBottom w:val="0"/>
              <w:divBdr>
                <w:top w:val="none" w:sz="0" w:space="0" w:color="auto"/>
                <w:left w:val="none" w:sz="0" w:space="0" w:color="auto"/>
                <w:bottom w:val="none" w:sz="0" w:space="0" w:color="auto"/>
                <w:right w:val="none" w:sz="0" w:space="0" w:color="auto"/>
              </w:divBdr>
            </w:div>
          </w:divsChild>
        </w:div>
        <w:div w:id="1688217739">
          <w:marLeft w:val="0"/>
          <w:marRight w:val="0"/>
          <w:marTop w:val="0"/>
          <w:marBottom w:val="0"/>
          <w:divBdr>
            <w:top w:val="none" w:sz="0" w:space="0" w:color="auto"/>
            <w:left w:val="none" w:sz="0" w:space="0" w:color="auto"/>
            <w:bottom w:val="none" w:sz="0" w:space="0" w:color="auto"/>
            <w:right w:val="none" w:sz="0" w:space="0" w:color="auto"/>
          </w:divBdr>
          <w:divsChild>
            <w:div w:id="760832023">
              <w:marLeft w:val="0"/>
              <w:marRight w:val="0"/>
              <w:marTop w:val="0"/>
              <w:marBottom w:val="0"/>
              <w:divBdr>
                <w:top w:val="none" w:sz="0" w:space="0" w:color="auto"/>
                <w:left w:val="none" w:sz="0" w:space="0" w:color="auto"/>
                <w:bottom w:val="none" w:sz="0" w:space="0" w:color="auto"/>
                <w:right w:val="none" w:sz="0" w:space="0" w:color="auto"/>
              </w:divBdr>
            </w:div>
          </w:divsChild>
        </w:div>
        <w:div w:id="1819222766">
          <w:marLeft w:val="0"/>
          <w:marRight w:val="0"/>
          <w:marTop w:val="0"/>
          <w:marBottom w:val="0"/>
          <w:divBdr>
            <w:top w:val="none" w:sz="0" w:space="0" w:color="auto"/>
            <w:left w:val="none" w:sz="0" w:space="0" w:color="auto"/>
            <w:bottom w:val="none" w:sz="0" w:space="0" w:color="auto"/>
            <w:right w:val="none" w:sz="0" w:space="0" w:color="auto"/>
          </w:divBdr>
          <w:divsChild>
            <w:div w:id="1845240977">
              <w:marLeft w:val="0"/>
              <w:marRight w:val="0"/>
              <w:marTop w:val="0"/>
              <w:marBottom w:val="0"/>
              <w:divBdr>
                <w:top w:val="none" w:sz="0" w:space="0" w:color="auto"/>
                <w:left w:val="none" w:sz="0" w:space="0" w:color="auto"/>
                <w:bottom w:val="none" w:sz="0" w:space="0" w:color="auto"/>
                <w:right w:val="none" w:sz="0" w:space="0" w:color="auto"/>
              </w:divBdr>
            </w:div>
          </w:divsChild>
        </w:div>
        <w:div w:id="1951204568">
          <w:marLeft w:val="0"/>
          <w:marRight w:val="0"/>
          <w:marTop w:val="0"/>
          <w:marBottom w:val="0"/>
          <w:divBdr>
            <w:top w:val="none" w:sz="0" w:space="0" w:color="auto"/>
            <w:left w:val="none" w:sz="0" w:space="0" w:color="auto"/>
            <w:bottom w:val="none" w:sz="0" w:space="0" w:color="auto"/>
            <w:right w:val="none" w:sz="0" w:space="0" w:color="auto"/>
          </w:divBdr>
          <w:divsChild>
            <w:div w:id="10790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5257">
      <w:bodyDiv w:val="1"/>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0"/>
          <w:marBottom w:val="0"/>
          <w:divBdr>
            <w:top w:val="none" w:sz="0" w:space="0" w:color="auto"/>
            <w:left w:val="none" w:sz="0" w:space="0" w:color="auto"/>
            <w:bottom w:val="none" w:sz="0" w:space="0" w:color="auto"/>
            <w:right w:val="none" w:sz="0" w:space="0" w:color="auto"/>
          </w:divBdr>
        </w:div>
        <w:div w:id="1759476503">
          <w:marLeft w:val="0"/>
          <w:marRight w:val="0"/>
          <w:marTop w:val="0"/>
          <w:marBottom w:val="0"/>
          <w:divBdr>
            <w:top w:val="none" w:sz="0" w:space="0" w:color="auto"/>
            <w:left w:val="none" w:sz="0" w:space="0" w:color="auto"/>
            <w:bottom w:val="none" w:sz="0" w:space="0" w:color="auto"/>
            <w:right w:val="none" w:sz="0" w:space="0" w:color="auto"/>
          </w:divBdr>
          <w:divsChild>
            <w:div w:id="1698003592">
              <w:marLeft w:val="-75"/>
              <w:marRight w:val="0"/>
              <w:marTop w:val="30"/>
              <w:marBottom w:val="30"/>
              <w:divBdr>
                <w:top w:val="none" w:sz="0" w:space="0" w:color="auto"/>
                <w:left w:val="none" w:sz="0" w:space="0" w:color="auto"/>
                <w:bottom w:val="none" w:sz="0" w:space="0" w:color="auto"/>
                <w:right w:val="none" w:sz="0" w:space="0" w:color="auto"/>
              </w:divBdr>
              <w:divsChild>
                <w:div w:id="105975501">
                  <w:marLeft w:val="0"/>
                  <w:marRight w:val="0"/>
                  <w:marTop w:val="0"/>
                  <w:marBottom w:val="0"/>
                  <w:divBdr>
                    <w:top w:val="none" w:sz="0" w:space="0" w:color="auto"/>
                    <w:left w:val="none" w:sz="0" w:space="0" w:color="auto"/>
                    <w:bottom w:val="none" w:sz="0" w:space="0" w:color="auto"/>
                    <w:right w:val="none" w:sz="0" w:space="0" w:color="auto"/>
                  </w:divBdr>
                  <w:divsChild>
                    <w:div w:id="1221020143">
                      <w:marLeft w:val="0"/>
                      <w:marRight w:val="0"/>
                      <w:marTop w:val="0"/>
                      <w:marBottom w:val="0"/>
                      <w:divBdr>
                        <w:top w:val="none" w:sz="0" w:space="0" w:color="auto"/>
                        <w:left w:val="none" w:sz="0" w:space="0" w:color="auto"/>
                        <w:bottom w:val="none" w:sz="0" w:space="0" w:color="auto"/>
                        <w:right w:val="none" w:sz="0" w:space="0" w:color="auto"/>
                      </w:divBdr>
                    </w:div>
                    <w:div w:id="1382943802">
                      <w:marLeft w:val="0"/>
                      <w:marRight w:val="0"/>
                      <w:marTop w:val="0"/>
                      <w:marBottom w:val="0"/>
                      <w:divBdr>
                        <w:top w:val="none" w:sz="0" w:space="0" w:color="auto"/>
                        <w:left w:val="none" w:sz="0" w:space="0" w:color="auto"/>
                        <w:bottom w:val="none" w:sz="0" w:space="0" w:color="auto"/>
                        <w:right w:val="none" w:sz="0" w:space="0" w:color="auto"/>
                      </w:divBdr>
                    </w:div>
                    <w:div w:id="2077580675">
                      <w:marLeft w:val="0"/>
                      <w:marRight w:val="0"/>
                      <w:marTop w:val="0"/>
                      <w:marBottom w:val="0"/>
                      <w:divBdr>
                        <w:top w:val="none" w:sz="0" w:space="0" w:color="auto"/>
                        <w:left w:val="none" w:sz="0" w:space="0" w:color="auto"/>
                        <w:bottom w:val="none" w:sz="0" w:space="0" w:color="auto"/>
                        <w:right w:val="none" w:sz="0" w:space="0" w:color="auto"/>
                      </w:divBdr>
                    </w:div>
                  </w:divsChild>
                </w:div>
                <w:div w:id="114298718">
                  <w:marLeft w:val="0"/>
                  <w:marRight w:val="0"/>
                  <w:marTop w:val="0"/>
                  <w:marBottom w:val="0"/>
                  <w:divBdr>
                    <w:top w:val="none" w:sz="0" w:space="0" w:color="auto"/>
                    <w:left w:val="none" w:sz="0" w:space="0" w:color="auto"/>
                    <w:bottom w:val="none" w:sz="0" w:space="0" w:color="auto"/>
                    <w:right w:val="none" w:sz="0" w:space="0" w:color="auto"/>
                  </w:divBdr>
                  <w:divsChild>
                    <w:div w:id="6519853">
                      <w:marLeft w:val="0"/>
                      <w:marRight w:val="0"/>
                      <w:marTop w:val="0"/>
                      <w:marBottom w:val="0"/>
                      <w:divBdr>
                        <w:top w:val="none" w:sz="0" w:space="0" w:color="auto"/>
                        <w:left w:val="none" w:sz="0" w:space="0" w:color="auto"/>
                        <w:bottom w:val="none" w:sz="0" w:space="0" w:color="auto"/>
                        <w:right w:val="none" w:sz="0" w:space="0" w:color="auto"/>
                      </w:divBdr>
                    </w:div>
                    <w:div w:id="771167035">
                      <w:marLeft w:val="0"/>
                      <w:marRight w:val="0"/>
                      <w:marTop w:val="0"/>
                      <w:marBottom w:val="0"/>
                      <w:divBdr>
                        <w:top w:val="none" w:sz="0" w:space="0" w:color="auto"/>
                        <w:left w:val="none" w:sz="0" w:space="0" w:color="auto"/>
                        <w:bottom w:val="none" w:sz="0" w:space="0" w:color="auto"/>
                        <w:right w:val="none" w:sz="0" w:space="0" w:color="auto"/>
                      </w:divBdr>
                    </w:div>
                    <w:div w:id="959923360">
                      <w:marLeft w:val="0"/>
                      <w:marRight w:val="0"/>
                      <w:marTop w:val="0"/>
                      <w:marBottom w:val="0"/>
                      <w:divBdr>
                        <w:top w:val="none" w:sz="0" w:space="0" w:color="auto"/>
                        <w:left w:val="none" w:sz="0" w:space="0" w:color="auto"/>
                        <w:bottom w:val="none" w:sz="0" w:space="0" w:color="auto"/>
                        <w:right w:val="none" w:sz="0" w:space="0" w:color="auto"/>
                      </w:divBdr>
                    </w:div>
                    <w:div w:id="1161584837">
                      <w:marLeft w:val="0"/>
                      <w:marRight w:val="0"/>
                      <w:marTop w:val="0"/>
                      <w:marBottom w:val="0"/>
                      <w:divBdr>
                        <w:top w:val="none" w:sz="0" w:space="0" w:color="auto"/>
                        <w:left w:val="none" w:sz="0" w:space="0" w:color="auto"/>
                        <w:bottom w:val="none" w:sz="0" w:space="0" w:color="auto"/>
                        <w:right w:val="none" w:sz="0" w:space="0" w:color="auto"/>
                      </w:divBdr>
                    </w:div>
                    <w:div w:id="1372420978">
                      <w:marLeft w:val="0"/>
                      <w:marRight w:val="0"/>
                      <w:marTop w:val="0"/>
                      <w:marBottom w:val="0"/>
                      <w:divBdr>
                        <w:top w:val="none" w:sz="0" w:space="0" w:color="auto"/>
                        <w:left w:val="none" w:sz="0" w:space="0" w:color="auto"/>
                        <w:bottom w:val="none" w:sz="0" w:space="0" w:color="auto"/>
                        <w:right w:val="none" w:sz="0" w:space="0" w:color="auto"/>
                      </w:divBdr>
                    </w:div>
                    <w:div w:id="1397626164">
                      <w:marLeft w:val="0"/>
                      <w:marRight w:val="0"/>
                      <w:marTop w:val="0"/>
                      <w:marBottom w:val="0"/>
                      <w:divBdr>
                        <w:top w:val="none" w:sz="0" w:space="0" w:color="auto"/>
                        <w:left w:val="none" w:sz="0" w:space="0" w:color="auto"/>
                        <w:bottom w:val="none" w:sz="0" w:space="0" w:color="auto"/>
                        <w:right w:val="none" w:sz="0" w:space="0" w:color="auto"/>
                      </w:divBdr>
                    </w:div>
                    <w:div w:id="1554999108">
                      <w:marLeft w:val="0"/>
                      <w:marRight w:val="0"/>
                      <w:marTop w:val="0"/>
                      <w:marBottom w:val="0"/>
                      <w:divBdr>
                        <w:top w:val="none" w:sz="0" w:space="0" w:color="auto"/>
                        <w:left w:val="none" w:sz="0" w:space="0" w:color="auto"/>
                        <w:bottom w:val="none" w:sz="0" w:space="0" w:color="auto"/>
                        <w:right w:val="none" w:sz="0" w:space="0" w:color="auto"/>
                      </w:divBdr>
                    </w:div>
                    <w:div w:id="1600142754">
                      <w:marLeft w:val="0"/>
                      <w:marRight w:val="0"/>
                      <w:marTop w:val="0"/>
                      <w:marBottom w:val="0"/>
                      <w:divBdr>
                        <w:top w:val="none" w:sz="0" w:space="0" w:color="auto"/>
                        <w:left w:val="none" w:sz="0" w:space="0" w:color="auto"/>
                        <w:bottom w:val="none" w:sz="0" w:space="0" w:color="auto"/>
                        <w:right w:val="none" w:sz="0" w:space="0" w:color="auto"/>
                      </w:divBdr>
                    </w:div>
                    <w:div w:id="1664891212">
                      <w:marLeft w:val="0"/>
                      <w:marRight w:val="0"/>
                      <w:marTop w:val="0"/>
                      <w:marBottom w:val="0"/>
                      <w:divBdr>
                        <w:top w:val="none" w:sz="0" w:space="0" w:color="auto"/>
                        <w:left w:val="none" w:sz="0" w:space="0" w:color="auto"/>
                        <w:bottom w:val="none" w:sz="0" w:space="0" w:color="auto"/>
                        <w:right w:val="none" w:sz="0" w:space="0" w:color="auto"/>
                      </w:divBdr>
                    </w:div>
                    <w:div w:id="1794908878">
                      <w:marLeft w:val="0"/>
                      <w:marRight w:val="0"/>
                      <w:marTop w:val="0"/>
                      <w:marBottom w:val="0"/>
                      <w:divBdr>
                        <w:top w:val="none" w:sz="0" w:space="0" w:color="auto"/>
                        <w:left w:val="none" w:sz="0" w:space="0" w:color="auto"/>
                        <w:bottom w:val="none" w:sz="0" w:space="0" w:color="auto"/>
                        <w:right w:val="none" w:sz="0" w:space="0" w:color="auto"/>
                      </w:divBdr>
                    </w:div>
                    <w:div w:id="2130735884">
                      <w:marLeft w:val="0"/>
                      <w:marRight w:val="0"/>
                      <w:marTop w:val="0"/>
                      <w:marBottom w:val="0"/>
                      <w:divBdr>
                        <w:top w:val="none" w:sz="0" w:space="0" w:color="auto"/>
                        <w:left w:val="none" w:sz="0" w:space="0" w:color="auto"/>
                        <w:bottom w:val="none" w:sz="0" w:space="0" w:color="auto"/>
                        <w:right w:val="none" w:sz="0" w:space="0" w:color="auto"/>
                      </w:divBdr>
                    </w:div>
                  </w:divsChild>
                </w:div>
                <w:div w:id="150563955">
                  <w:marLeft w:val="0"/>
                  <w:marRight w:val="0"/>
                  <w:marTop w:val="0"/>
                  <w:marBottom w:val="0"/>
                  <w:divBdr>
                    <w:top w:val="none" w:sz="0" w:space="0" w:color="auto"/>
                    <w:left w:val="none" w:sz="0" w:space="0" w:color="auto"/>
                    <w:bottom w:val="none" w:sz="0" w:space="0" w:color="auto"/>
                    <w:right w:val="none" w:sz="0" w:space="0" w:color="auto"/>
                  </w:divBdr>
                  <w:divsChild>
                    <w:div w:id="801729784">
                      <w:marLeft w:val="0"/>
                      <w:marRight w:val="0"/>
                      <w:marTop w:val="0"/>
                      <w:marBottom w:val="0"/>
                      <w:divBdr>
                        <w:top w:val="none" w:sz="0" w:space="0" w:color="auto"/>
                        <w:left w:val="none" w:sz="0" w:space="0" w:color="auto"/>
                        <w:bottom w:val="none" w:sz="0" w:space="0" w:color="auto"/>
                        <w:right w:val="none" w:sz="0" w:space="0" w:color="auto"/>
                      </w:divBdr>
                    </w:div>
                    <w:div w:id="1490632154">
                      <w:marLeft w:val="0"/>
                      <w:marRight w:val="0"/>
                      <w:marTop w:val="0"/>
                      <w:marBottom w:val="0"/>
                      <w:divBdr>
                        <w:top w:val="none" w:sz="0" w:space="0" w:color="auto"/>
                        <w:left w:val="none" w:sz="0" w:space="0" w:color="auto"/>
                        <w:bottom w:val="none" w:sz="0" w:space="0" w:color="auto"/>
                        <w:right w:val="none" w:sz="0" w:space="0" w:color="auto"/>
                      </w:divBdr>
                    </w:div>
                    <w:div w:id="1966933253">
                      <w:marLeft w:val="0"/>
                      <w:marRight w:val="0"/>
                      <w:marTop w:val="0"/>
                      <w:marBottom w:val="0"/>
                      <w:divBdr>
                        <w:top w:val="none" w:sz="0" w:space="0" w:color="auto"/>
                        <w:left w:val="none" w:sz="0" w:space="0" w:color="auto"/>
                        <w:bottom w:val="none" w:sz="0" w:space="0" w:color="auto"/>
                        <w:right w:val="none" w:sz="0" w:space="0" w:color="auto"/>
                      </w:divBdr>
                    </w:div>
                  </w:divsChild>
                </w:div>
                <w:div w:id="167798190">
                  <w:marLeft w:val="0"/>
                  <w:marRight w:val="0"/>
                  <w:marTop w:val="0"/>
                  <w:marBottom w:val="0"/>
                  <w:divBdr>
                    <w:top w:val="none" w:sz="0" w:space="0" w:color="auto"/>
                    <w:left w:val="none" w:sz="0" w:space="0" w:color="auto"/>
                    <w:bottom w:val="none" w:sz="0" w:space="0" w:color="auto"/>
                    <w:right w:val="none" w:sz="0" w:space="0" w:color="auto"/>
                  </w:divBdr>
                  <w:divsChild>
                    <w:div w:id="653026681">
                      <w:marLeft w:val="0"/>
                      <w:marRight w:val="0"/>
                      <w:marTop w:val="0"/>
                      <w:marBottom w:val="0"/>
                      <w:divBdr>
                        <w:top w:val="none" w:sz="0" w:space="0" w:color="auto"/>
                        <w:left w:val="none" w:sz="0" w:space="0" w:color="auto"/>
                        <w:bottom w:val="none" w:sz="0" w:space="0" w:color="auto"/>
                        <w:right w:val="none" w:sz="0" w:space="0" w:color="auto"/>
                      </w:divBdr>
                    </w:div>
                    <w:div w:id="1023557202">
                      <w:marLeft w:val="0"/>
                      <w:marRight w:val="0"/>
                      <w:marTop w:val="0"/>
                      <w:marBottom w:val="0"/>
                      <w:divBdr>
                        <w:top w:val="none" w:sz="0" w:space="0" w:color="auto"/>
                        <w:left w:val="none" w:sz="0" w:space="0" w:color="auto"/>
                        <w:bottom w:val="none" w:sz="0" w:space="0" w:color="auto"/>
                        <w:right w:val="none" w:sz="0" w:space="0" w:color="auto"/>
                      </w:divBdr>
                    </w:div>
                  </w:divsChild>
                </w:div>
                <w:div w:id="250550831">
                  <w:marLeft w:val="0"/>
                  <w:marRight w:val="0"/>
                  <w:marTop w:val="0"/>
                  <w:marBottom w:val="0"/>
                  <w:divBdr>
                    <w:top w:val="none" w:sz="0" w:space="0" w:color="auto"/>
                    <w:left w:val="none" w:sz="0" w:space="0" w:color="auto"/>
                    <w:bottom w:val="none" w:sz="0" w:space="0" w:color="auto"/>
                    <w:right w:val="none" w:sz="0" w:space="0" w:color="auto"/>
                  </w:divBdr>
                  <w:divsChild>
                    <w:div w:id="628972484">
                      <w:marLeft w:val="0"/>
                      <w:marRight w:val="0"/>
                      <w:marTop w:val="0"/>
                      <w:marBottom w:val="0"/>
                      <w:divBdr>
                        <w:top w:val="none" w:sz="0" w:space="0" w:color="auto"/>
                        <w:left w:val="none" w:sz="0" w:space="0" w:color="auto"/>
                        <w:bottom w:val="none" w:sz="0" w:space="0" w:color="auto"/>
                        <w:right w:val="none" w:sz="0" w:space="0" w:color="auto"/>
                      </w:divBdr>
                    </w:div>
                  </w:divsChild>
                </w:div>
                <w:div w:id="318585380">
                  <w:marLeft w:val="0"/>
                  <w:marRight w:val="0"/>
                  <w:marTop w:val="0"/>
                  <w:marBottom w:val="0"/>
                  <w:divBdr>
                    <w:top w:val="none" w:sz="0" w:space="0" w:color="auto"/>
                    <w:left w:val="none" w:sz="0" w:space="0" w:color="auto"/>
                    <w:bottom w:val="none" w:sz="0" w:space="0" w:color="auto"/>
                    <w:right w:val="none" w:sz="0" w:space="0" w:color="auto"/>
                  </w:divBdr>
                  <w:divsChild>
                    <w:div w:id="1389524617">
                      <w:marLeft w:val="0"/>
                      <w:marRight w:val="0"/>
                      <w:marTop w:val="0"/>
                      <w:marBottom w:val="0"/>
                      <w:divBdr>
                        <w:top w:val="none" w:sz="0" w:space="0" w:color="auto"/>
                        <w:left w:val="none" w:sz="0" w:space="0" w:color="auto"/>
                        <w:bottom w:val="none" w:sz="0" w:space="0" w:color="auto"/>
                        <w:right w:val="none" w:sz="0" w:space="0" w:color="auto"/>
                      </w:divBdr>
                    </w:div>
                  </w:divsChild>
                </w:div>
                <w:div w:id="363672301">
                  <w:marLeft w:val="0"/>
                  <w:marRight w:val="0"/>
                  <w:marTop w:val="0"/>
                  <w:marBottom w:val="0"/>
                  <w:divBdr>
                    <w:top w:val="none" w:sz="0" w:space="0" w:color="auto"/>
                    <w:left w:val="none" w:sz="0" w:space="0" w:color="auto"/>
                    <w:bottom w:val="none" w:sz="0" w:space="0" w:color="auto"/>
                    <w:right w:val="none" w:sz="0" w:space="0" w:color="auto"/>
                  </w:divBdr>
                  <w:divsChild>
                    <w:div w:id="19817095">
                      <w:marLeft w:val="0"/>
                      <w:marRight w:val="0"/>
                      <w:marTop w:val="0"/>
                      <w:marBottom w:val="0"/>
                      <w:divBdr>
                        <w:top w:val="none" w:sz="0" w:space="0" w:color="auto"/>
                        <w:left w:val="none" w:sz="0" w:space="0" w:color="auto"/>
                        <w:bottom w:val="none" w:sz="0" w:space="0" w:color="auto"/>
                        <w:right w:val="none" w:sz="0" w:space="0" w:color="auto"/>
                      </w:divBdr>
                    </w:div>
                    <w:div w:id="1738818015">
                      <w:marLeft w:val="0"/>
                      <w:marRight w:val="0"/>
                      <w:marTop w:val="0"/>
                      <w:marBottom w:val="0"/>
                      <w:divBdr>
                        <w:top w:val="none" w:sz="0" w:space="0" w:color="auto"/>
                        <w:left w:val="none" w:sz="0" w:space="0" w:color="auto"/>
                        <w:bottom w:val="none" w:sz="0" w:space="0" w:color="auto"/>
                        <w:right w:val="none" w:sz="0" w:space="0" w:color="auto"/>
                      </w:divBdr>
                    </w:div>
                  </w:divsChild>
                </w:div>
                <w:div w:id="389156558">
                  <w:marLeft w:val="0"/>
                  <w:marRight w:val="0"/>
                  <w:marTop w:val="0"/>
                  <w:marBottom w:val="0"/>
                  <w:divBdr>
                    <w:top w:val="none" w:sz="0" w:space="0" w:color="auto"/>
                    <w:left w:val="none" w:sz="0" w:space="0" w:color="auto"/>
                    <w:bottom w:val="none" w:sz="0" w:space="0" w:color="auto"/>
                    <w:right w:val="none" w:sz="0" w:space="0" w:color="auto"/>
                  </w:divBdr>
                  <w:divsChild>
                    <w:div w:id="1779255405">
                      <w:marLeft w:val="0"/>
                      <w:marRight w:val="0"/>
                      <w:marTop w:val="0"/>
                      <w:marBottom w:val="0"/>
                      <w:divBdr>
                        <w:top w:val="none" w:sz="0" w:space="0" w:color="auto"/>
                        <w:left w:val="none" w:sz="0" w:space="0" w:color="auto"/>
                        <w:bottom w:val="none" w:sz="0" w:space="0" w:color="auto"/>
                        <w:right w:val="none" w:sz="0" w:space="0" w:color="auto"/>
                      </w:divBdr>
                    </w:div>
                  </w:divsChild>
                </w:div>
                <w:div w:id="460459717">
                  <w:marLeft w:val="0"/>
                  <w:marRight w:val="0"/>
                  <w:marTop w:val="0"/>
                  <w:marBottom w:val="0"/>
                  <w:divBdr>
                    <w:top w:val="none" w:sz="0" w:space="0" w:color="auto"/>
                    <w:left w:val="none" w:sz="0" w:space="0" w:color="auto"/>
                    <w:bottom w:val="none" w:sz="0" w:space="0" w:color="auto"/>
                    <w:right w:val="none" w:sz="0" w:space="0" w:color="auto"/>
                  </w:divBdr>
                  <w:divsChild>
                    <w:div w:id="607201556">
                      <w:marLeft w:val="0"/>
                      <w:marRight w:val="0"/>
                      <w:marTop w:val="0"/>
                      <w:marBottom w:val="0"/>
                      <w:divBdr>
                        <w:top w:val="none" w:sz="0" w:space="0" w:color="auto"/>
                        <w:left w:val="none" w:sz="0" w:space="0" w:color="auto"/>
                        <w:bottom w:val="none" w:sz="0" w:space="0" w:color="auto"/>
                        <w:right w:val="none" w:sz="0" w:space="0" w:color="auto"/>
                      </w:divBdr>
                    </w:div>
                    <w:div w:id="755128337">
                      <w:marLeft w:val="0"/>
                      <w:marRight w:val="0"/>
                      <w:marTop w:val="0"/>
                      <w:marBottom w:val="0"/>
                      <w:divBdr>
                        <w:top w:val="none" w:sz="0" w:space="0" w:color="auto"/>
                        <w:left w:val="none" w:sz="0" w:space="0" w:color="auto"/>
                        <w:bottom w:val="none" w:sz="0" w:space="0" w:color="auto"/>
                        <w:right w:val="none" w:sz="0" w:space="0" w:color="auto"/>
                      </w:divBdr>
                    </w:div>
                    <w:div w:id="1561015696">
                      <w:marLeft w:val="0"/>
                      <w:marRight w:val="0"/>
                      <w:marTop w:val="0"/>
                      <w:marBottom w:val="0"/>
                      <w:divBdr>
                        <w:top w:val="none" w:sz="0" w:space="0" w:color="auto"/>
                        <w:left w:val="none" w:sz="0" w:space="0" w:color="auto"/>
                        <w:bottom w:val="none" w:sz="0" w:space="0" w:color="auto"/>
                        <w:right w:val="none" w:sz="0" w:space="0" w:color="auto"/>
                      </w:divBdr>
                    </w:div>
                  </w:divsChild>
                </w:div>
                <w:div w:id="491802132">
                  <w:marLeft w:val="0"/>
                  <w:marRight w:val="0"/>
                  <w:marTop w:val="0"/>
                  <w:marBottom w:val="0"/>
                  <w:divBdr>
                    <w:top w:val="none" w:sz="0" w:space="0" w:color="auto"/>
                    <w:left w:val="none" w:sz="0" w:space="0" w:color="auto"/>
                    <w:bottom w:val="none" w:sz="0" w:space="0" w:color="auto"/>
                    <w:right w:val="none" w:sz="0" w:space="0" w:color="auto"/>
                  </w:divBdr>
                  <w:divsChild>
                    <w:div w:id="219944975">
                      <w:marLeft w:val="0"/>
                      <w:marRight w:val="0"/>
                      <w:marTop w:val="0"/>
                      <w:marBottom w:val="0"/>
                      <w:divBdr>
                        <w:top w:val="none" w:sz="0" w:space="0" w:color="auto"/>
                        <w:left w:val="none" w:sz="0" w:space="0" w:color="auto"/>
                        <w:bottom w:val="none" w:sz="0" w:space="0" w:color="auto"/>
                        <w:right w:val="none" w:sz="0" w:space="0" w:color="auto"/>
                      </w:divBdr>
                    </w:div>
                    <w:div w:id="730156672">
                      <w:marLeft w:val="0"/>
                      <w:marRight w:val="0"/>
                      <w:marTop w:val="0"/>
                      <w:marBottom w:val="0"/>
                      <w:divBdr>
                        <w:top w:val="none" w:sz="0" w:space="0" w:color="auto"/>
                        <w:left w:val="none" w:sz="0" w:space="0" w:color="auto"/>
                        <w:bottom w:val="none" w:sz="0" w:space="0" w:color="auto"/>
                        <w:right w:val="none" w:sz="0" w:space="0" w:color="auto"/>
                      </w:divBdr>
                    </w:div>
                    <w:div w:id="932518491">
                      <w:marLeft w:val="0"/>
                      <w:marRight w:val="0"/>
                      <w:marTop w:val="0"/>
                      <w:marBottom w:val="0"/>
                      <w:divBdr>
                        <w:top w:val="none" w:sz="0" w:space="0" w:color="auto"/>
                        <w:left w:val="none" w:sz="0" w:space="0" w:color="auto"/>
                        <w:bottom w:val="none" w:sz="0" w:space="0" w:color="auto"/>
                        <w:right w:val="none" w:sz="0" w:space="0" w:color="auto"/>
                      </w:divBdr>
                    </w:div>
                    <w:div w:id="2139298806">
                      <w:marLeft w:val="0"/>
                      <w:marRight w:val="0"/>
                      <w:marTop w:val="0"/>
                      <w:marBottom w:val="0"/>
                      <w:divBdr>
                        <w:top w:val="none" w:sz="0" w:space="0" w:color="auto"/>
                        <w:left w:val="none" w:sz="0" w:space="0" w:color="auto"/>
                        <w:bottom w:val="none" w:sz="0" w:space="0" w:color="auto"/>
                        <w:right w:val="none" w:sz="0" w:space="0" w:color="auto"/>
                      </w:divBdr>
                    </w:div>
                  </w:divsChild>
                </w:div>
                <w:div w:id="601768853">
                  <w:marLeft w:val="0"/>
                  <w:marRight w:val="0"/>
                  <w:marTop w:val="0"/>
                  <w:marBottom w:val="0"/>
                  <w:divBdr>
                    <w:top w:val="none" w:sz="0" w:space="0" w:color="auto"/>
                    <w:left w:val="none" w:sz="0" w:space="0" w:color="auto"/>
                    <w:bottom w:val="none" w:sz="0" w:space="0" w:color="auto"/>
                    <w:right w:val="none" w:sz="0" w:space="0" w:color="auto"/>
                  </w:divBdr>
                  <w:divsChild>
                    <w:div w:id="1313751719">
                      <w:marLeft w:val="0"/>
                      <w:marRight w:val="0"/>
                      <w:marTop w:val="0"/>
                      <w:marBottom w:val="0"/>
                      <w:divBdr>
                        <w:top w:val="none" w:sz="0" w:space="0" w:color="auto"/>
                        <w:left w:val="none" w:sz="0" w:space="0" w:color="auto"/>
                        <w:bottom w:val="none" w:sz="0" w:space="0" w:color="auto"/>
                        <w:right w:val="none" w:sz="0" w:space="0" w:color="auto"/>
                      </w:divBdr>
                    </w:div>
                  </w:divsChild>
                </w:div>
                <w:div w:id="632447593">
                  <w:marLeft w:val="0"/>
                  <w:marRight w:val="0"/>
                  <w:marTop w:val="0"/>
                  <w:marBottom w:val="0"/>
                  <w:divBdr>
                    <w:top w:val="none" w:sz="0" w:space="0" w:color="auto"/>
                    <w:left w:val="none" w:sz="0" w:space="0" w:color="auto"/>
                    <w:bottom w:val="none" w:sz="0" w:space="0" w:color="auto"/>
                    <w:right w:val="none" w:sz="0" w:space="0" w:color="auto"/>
                  </w:divBdr>
                  <w:divsChild>
                    <w:div w:id="1084035561">
                      <w:marLeft w:val="0"/>
                      <w:marRight w:val="0"/>
                      <w:marTop w:val="0"/>
                      <w:marBottom w:val="0"/>
                      <w:divBdr>
                        <w:top w:val="none" w:sz="0" w:space="0" w:color="auto"/>
                        <w:left w:val="none" w:sz="0" w:space="0" w:color="auto"/>
                        <w:bottom w:val="none" w:sz="0" w:space="0" w:color="auto"/>
                        <w:right w:val="none" w:sz="0" w:space="0" w:color="auto"/>
                      </w:divBdr>
                    </w:div>
                  </w:divsChild>
                </w:div>
                <w:div w:id="652294599">
                  <w:marLeft w:val="0"/>
                  <w:marRight w:val="0"/>
                  <w:marTop w:val="0"/>
                  <w:marBottom w:val="0"/>
                  <w:divBdr>
                    <w:top w:val="none" w:sz="0" w:space="0" w:color="auto"/>
                    <w:left w:val="none" w:sz="0" w:space="0" w:color="auto"/>
                    <w:bottom w:val="none" w:sz="0" w:space="0" w:color="auto"/>
                    <w:right w:val="none" w:sz="0" w:space="0" w:color="auto"/>
                  </w:divBdr>
                  <w:divsChild>
                    <w:div w:id="77554783">
                      <w:marLeft w:val="0"/>
                      <w:marRight w:val="0"/>
                      <w:marTop w:val="0"/>
                      <w:marBottom w:val="0"/>
                      <w:divBdr>
                        <w:top w:val="none" w:sz="0" w:space="0" w:color="auto"/>
                        <w:left w:val="none" w:sz="0" w:space="0" w:color="auto"/>
                        <w:bottom w:val="none" w:sz="0" w:space="0" w:color="auto"/>
                        <w:right w:val="none" w:sz="0" w:space="0" w:color="auto"/>
                      </w:divBdr>
                    </w:div>
                  </w:divsChild>
                </w:div>
                <w:div w:id="685407364">
                  <w:marLeft w:val="0"/>
                  <w:marRight w:val="0"/>
                  <w:marTop w:val="0"/>
                  <w:marBottom w:val="0"/>
                  <w:divBdr>
                    <w:top w:val="none" w:sz="0" w:space="0" w:color="auto"/>
                    <w:left w:val="none" w:sz="0" w:space="0" w:color="auto"/>
                    <w:bottom w:val="none" w:sz="0" w:space="0" w:color="auto"/>
                    <w:right w:val="none" w:sz="0" w:space="0" w:color="auto"/>
                  </w:divBdr>
                  <w:divsChild>
                    <w:div w:id="2099981913">
                      <w:marLeft w:val="0"/>
                      <w:marRight w:val="0"/>
                      <w:marTop w:val="0"/>
                      <w:marBottom w:val="0"/>
                      <w:divBdr>
                        <w:top w:val="none" w:sz="0" w:space="0" w:color="auto"/>
                        <w:left w:val="none" w:sz="0" w:space="0" w:color="auto"/>
                        <w:bottom w:val="none" w:sz="0" w:space="0" w:color="auto"/>
                        <w:right w:val="none" w:sz="0" w:space="0" w:color="auto"/>
                      </w:divBdr>
                    </w:div>
                  </w:divsChild>
                </w:div>
                <w:div w:id="755129935">
                  <w:marLeft w:val="0"/>
                  <w:marRight w:val="0"/>
                  <w:marTop w:val="0"/>
                  <w:marBottom w:val="0"/>
                  <w:divBdr>
                    <w:top w:val="none" w:sz="0" w:space="0" w:color="auto"/>
                    <w:left w:val="none" w:sz="0" w:space="0" w:color="auto"/>
                    <w:bottom w:val="none" w:sz="0" w:space="0" w:color="auto"/>
                    <w:right w:val="none" w:sz="0" w:space="0" w:color="auto"/>
                  </w:divBdr>
                  <w:divsChild>
                    <w:div w:id="1591045028">
                      <w:marLeft w:val="0"/>
                      <w:marRight w:val="0"/>
                      <w:marTop w:val="0"/>
                      <w:marBottom w:val="0"/>
                      <w:divBdr>
                        <w:top w:val="none" w:sz="0" w:space="0" w:color="auto"/>
                        <w:left w:val="none" w:sz="0" w:space="0" w:color="auto"/>
                        <w:bottom w:val="none" w:sz="0" w:space="0" w:color="auto"/>
                        <w:right w:val="none" w:sz="0" w:space="0" w:color="auto"/>
                      </w:divBdr>
                    </w:div>
                  </w:divsChild>
                </w:div>
                <w:div w:id="883716330">
                  <w:marLeft w:val="0"/>
                  <w:marRight w:val="0"/>
                  <w:marTop w:val="0"/>
                  <w:marBottom w:val="0"/>
                  <w:divBdr>
                    <w:top w:val="none" w:sz="0" w:space="0" w:color="auto"/>
                    <w:left w:val="none" w:sz="0" w:space="0" w:color="auto"/>
                    <w:bottom w:val="none" w:sz="0" w:space="0" w:color="auto"/>
                    <w:right w:val="none" w:sz="0" w:space="0" w:color="auto"/>
                  </w:divBdr>
                  <w:divsChild>
                    <w:div w:id="113252705">
                      <w:marLeft w:val="0"/>
                      <w:marRight w:val="0"/>
                      <w:marTop w:val="0"/>
                      <w:marBottom w:val="0"/>
                      <w:divBdr>
                        <w:top w:val="none" w:sz="0" w:space="0" w:color="auto"/>
                        <w:left w:val="none" w:sz="0" w:space="0" w:color="auto"/>
                        <w:bottom w:val="none" w:sz="0" w:space="0" w:color="auto"/>
                        <w:right w:val="none" w:sz="0" w:space="0" w:color="auto"/>
                      </w:divBdr>
                    </w:div>
                    <w:div w:id="793251325">
                      <w:marLeft w:val="0"/>
                      <w:marRight w:val="0"/>
                      <w:marTop w:val="0"/>
                      <w:marBottom w:val="0"/>
                      <w:divBdr>
                        <w:top w:val="none" w:sz="0" w:space="0" w:color="auto"/>
                        <w:left w:val="none" w:sz="0" w:space="0" w:color="auto"/>
                        <w:bottom w:val="none" w:sz="0" w:space="0" w:color="auto"/>
                        <w:right w:val="none" w:sz="0" w:space="0" w:color="auto"/>
                      </w:divBdr>
                    </w:div>
                  </w:divsChild>
                </w:div>
                <w:div w:id="906383460">
                  <w:marLeft w:val="0"/>
                  <w:marRight w:val="0"/>
                  <w:marTop w:val="0"/>
                  <w:marBottom w:val="0"/>
                  <w:divBdr>
                    <w:top w:val="none" w:sz="0" w:space="0" w:color="auto"/>
                    <w:left w:val="none" w:sz="0" w:space="0" w:color="auto"/>
                    <w:bottom w:val="none" w:sz="0" w:space="0" w:color="auto"/>
                    <w:right w:val="none" w:sz="0" w:space="0" w:color="auto"/>
                  </w:divBdr>
                  <w:divsChild>
                    <w:div w:id="474033877">
                      <w:marLeft w:val="0"/>
                      <w:marRight w:val="0"/>
                      <w:marTop w:val="0"/>
                      <w:marBottom w:val="0"/>
                      <w:divBdr>
                        <w:top w:val="none" w:sz="0" w:space="0" w:color="auto"/>
                        <w:left w:val="none" w:sz="0" w:space="0" w:color="auto"/>
                        <w:bottom w:val="none" w:sz="0" w:space="0" w:color="auto"/>
                        <w:right w:val="none" w:sz="0" w:space="0" w:color="auto"/>
                      </w:divBdr>
                    </w:div>
                  </w:divsChild>
                </w:div>
                <w:div w:id="956717851">
                  <w:marLeft w:val="0"/>
                  <w:marRight w:val="0"/>
                  <w:marTop w:val="0"/>
                  <w:marBottom w:val="0"/>
                  <w:divBdr>
                    <w:top w:val="none" w:sz="0" w:space="0" w:color="auto"/>
                    <w:left w:val="none" w:sz="0" w:space="0" w:color="auto"/>
                    <w:bottom w:val="none" w:sz="0" w:space="0" w:color="auto"/>
                    <w:right w:val="none" w:sz="0" w:space="0" w:color="auto"/>
                  </w:divBdr>
                  <w:divsChild>
                    <w:div w:id="471875189">
                      <w:marLeft w:val="0"/>
                      <w:marRight w:val="0"/>
                      <w:marTop w:val="0"/>
                      <w:marBottom w:val="0"/>
                      <w:divBdr>
                        <w:top w:val="none" w:sz="0" w:space="0" w:color="auto"/>
                        <w:left w:val="none" w:sz="0" w:space="0" w:color="auto"/>
                        <w:bottom w:val="none" w:sz="0" w:space="0" w:color="auto"/>
                        <w:right w:val="none" w:sz="0" w:space="0" w:color="auto"/>
                      </w:divBdr>
                    </w:div>
                  </w:divsChild>
                </w:div>
                <w:div w:id="975987625">
                  <w:marLeft w:val="0"/>
                  <w:marRight w:val="0"/>
                  <w:marTop w:val="0"/>
                  <w:marBottom w:val="0"/>
                  <w:divBdr>
                    <w:top w:val="none" w:sz="0" w:space="0" w:color="auto"/>
                    <w:left w:val="none" w:sz="0" w:space="0" w:color="auto"/>
                    <w:bottom w:val="none" w:sz="0" w:space="0" w:color="auto"/>
                    <w:right w:val="none" w:sz="0" w:space="0" w:color="auto"/>
                  </w:divBdr>
                  <w:divsChild>
                    <w:div w:id="683047579">
                      <w:marLeft w:val="0"/>
                      <w:marRight w:val="0"/>
                      <w:marTop w:val="0"/>
                      <w:marBottom w:val="0"/>
                      <w:divBdr>
                        <w:top w:val="none" w:sz="0" w:space="0" w:color="auto"/>
                        <w:left w:val="none" w:sz="0" w:space="0" w:color="auto"/>
                        <w:bottom w:val="none" w:sz="0" w:space="0" w:color="auto"/>
                        <w:right w:val="none" w:sz="0" w:space="0" w:color="auto"/>
                      </w:divBdr>
                    </w:div>
                  </w:divsChild>
                </w:div>
                <w:div w:id="1069495048">
                  <w:marLeft w:val="0"/>
                  <w:marRight w:val="0"/>
                  <w:marTop w:val="0"/>
                  <w:marBottom w:val="0"/>
                  <w:divBdr>
                    <w:top w:val="none" w:sz="0" w:space="0" w:color="auto"/>
                    <w:left w:val="none" w:sz="0" w:space="0" w:color="auto"/>
                    <w:bottom w:val="none" w:sz="0" w:space="0" w:color="auto"/>
                    <w:right w:val="none" w:sz="0" w:space="0" w:color="auto"/>
                  </w:divBdr>
                  <w:divsChild>
                    <w:div w:id="1543514770">
                      <w:marLeft w:val="0"/>
                      <w:marRight w:val="0"/>
                      <w:marTop w:val="0"/>
                      <w:marBottom w:val="0"/>
                      <w:divBdr>
                        <w:top w:val="none" w:sz="0" w:space="0" w:color="auto"/>
                        <w:left w:val="none" w:sz="0" w:space="0" w:color="auto"/>
                        <w:bottom w:val="none" w:sz="0" w:space="0" w:color="auto"/>
                        <w:right w:val="none" w:sz="0" w:space="0" w:color="auto"/>
                      </w:divBdr>
                    </w:div>
                  </w:divsChild>
                </w:div>
                <w:div w:id="1120029533">
                  <w:marLeft w:val="0"/>
                  <w:marRight w:val="0"/>
                  <w:marTop w:val="0"/>
                  <w:marBottom w:val="0"/>
                  <w:divBdr>
                    <w:top w:val="none" w:sz="0" w:space="0" w:color="auto"/>
                    <w:left w:val="none" w:sz="0" w:space="0" w:color="auto"/>
                    <w:bottom w:val="none" w:sz="0" w:space="0" w:color="auto"/>
                    <w:right w:val="none" w:sz="0" w:space="0" w:color="auto"/>
                  </w:divBdr>
                  <w:divsChild>
                    <w:div w:id="762608176">
                      <w:marLeft w:val="0"/>
                      <w:marRight w:val="0"/>
                      <w:marTop w:val="0"/>
                      <w:marBottom w:val="0"/>
                      <w:divBdr>
                        <w:top w:val="none" w:sz="0" w:space="0" w:color="auto"/>
                        <w:left w:val="none" w:sz="0" w:space="0" w:color="auto"/>
                        <w:bottom w:val="none" w:sz="0" w:space="0" w:color="auto"/>
                        <w:right w:val="none" w:sz="0" w:space="0" w:color="auto"/>
                      </w:divBdr>
                    </w:div>
                  </w:divsChild>
                </w:div>
                <w:div w:id="1127355868">
                  <w:marLeft w:val="0"/>
                  <w:marRight w:val="0"/>
                  <w:marTop w:val="0"/>
                  <w:marBottom w:val="0"/>
                  <w:divBdr>
                    <w:top w:val="none" w:sz="0" w:space="0" w:color="auto"/>
                    <w:left w:val="none" w:sz="0" w:space="0" w:color="auto"/>
                    <w:bottom w:val="none" w:sz="0" w:space="0" w:color="auto"/>
                    <w:right w:val="none" w:sz="0" w:space="0" w:color="auto"/>
                  </w:divBdr>
                  <w:divsChild>
                    <w:div w:id="707529193">
                      <w:marLeft w:val="0"/>
                      <w:marRight w:val="0"/>
                      <w:marTop w:val="0"/>
                      <w:marBottom w:val="0"/>
                      <w:divBdr>
                        <w:top w:val="none" w:sz="0" w:space="0" w:color="auto"/>
                        <w:left w:val="none" w:sz="0" w:space="0" w:color="auto"/>
                        <w:bottom w:val="none" w:sz="0" w:space="0" w:color="auto"/>
                        <w:right w:val="none" w:sz="0" w:space="0" w:color="auto"/>
                      </w:divBdr>
                    </w:div>
                  </w:divsChild>
                </w:div>
                <w:div w:id="1315373966">
                  <w:marLeft w:val="0"/>
                  <w:marRight w:val="0"/>
                  <w:marTop w:val="0"/>
                  <w:marBottom w:val="0"/>
                  <w:divBdr>
                    <w:top w:val="none" w:sz="0" w:space="0" w:color="auto"/>
                    <w:left w:val="none" w:sz="0" w:space="0" w:color="auto"/>
                    <w:bottom w:val="none" w:sz="0" w:space="0" w:color="auto"/>
                    <w:right w:val="none" w:sz="0" w:space="0" w:color="auto"/>
                  </w:divBdr>
                  <w:divsChild>
                    <w:div w:id="1129973242">
                      <w:marLeft w:val="0"/>
                      <w:marRight w:val="0"/>
                      <w:marTop w:val="0"/>
                      <w:marBottom w:val="0"/>
                      <w:divBdr>
                        <w:top w:val="none" w:sz="0" w:space="0" w:color="auto"/>
                        <w:left w:val="none" w:sz="0" w:space="0" w:color="auto"/>
                        <w:bottom w:val="none" w:sz="0" w:space="0" w:color="auto"/>
                        <w:right w:val="none" w:sz="0" w:space="0" w:color="auto"/>
                      </w:divBdr>
                    </w:div>
                  </w:divsChild>
                </w:div>
                <w:div w:id="1449154957">
                  <w:marLeft w:val="0"/>
                  <w:marRight w:val="0"/>
                  <w:marTop w:val="0"/>
                  <w:marBottom w:val="0"/>
                  <w:divBdr>
                    <w:top w:val="none" w:sz="0" w:space="0" w:color="auto"/>
                    <w:left w:val="none" w:sz="0" w:space="0" w:color="auto"/>
                    <w:bottom w:val="none" w:sz="0" w:space="0" w:color="auto"/>
                    <w:right w:val="none" w:sz="0" w:space="0" w:color="auto"/>
                  </w:divBdr>
                  <w:divsChild>
                    <w:div w:id="313025804">
                      <w:marLeft w:val="0"/>
                      <w:marRight w:val="0"/>
                      <w:marTop w:val="0"/>
                      <w:marBottom w:val="0"/>
                      <w:divBdr>
                        <w:top w:val="none" w:sz="0" w:space="0" w:color="auto"/>
                        <w:left w:val="none" w:sz="0" w:space="0" w:color="auto"/>
                        <w:bottom w:val="none" w:sz="0" w:space="0" w:color="auto"/>
                        <w:right w:val="none" w:sz="0" w:space="0" w:color="auto"/>
                      </w:divBdr>
                    </w:div>
                    <w:div w:id="850265908">
                      <w:marLeft w:val="0"/>
                      <w:marRight w:val="0"/>
                      <w:marTop w:val="0"/>
                      <w:marBottom w:val="0"/>
                      <w:divBdr>
                        <w:top w:val="none" w:sz="0" w:space="0" w:color="auto"/>
                        <w:left w:val="none" w:sz="0" w:space="0" w:color="auto"/>
                        <w:bottom w:val="none" w:sz="0" w:space="0" w:color="auto"/>
                        <w:right w:val="none" w:sz="0" w:space="0" w:color="auto"/>
                      </w:divBdr>
                    </w:div>
                  </w:divsChild>
                </w:div>
                <w:div w:id="1471248717">
                  <w:marLeft w:val="0"/>
                  <w:marRight w:val="0"/>
                  <w:marTop w:val="0"/>
                  <w:marBottom w:val="0"/>
                  <w:divBdr>
                    <w:top w:val="none" w:sz="0" w:space="0" w:color="auto"/>
                    <w:left w:val="none" w:sz="0" w:space="0" w:color="auto"/>
                    <w:bottom w:val="none" w:sz="0" w:space="0" w:color="auto"/>
                    <w:right w:val="none" w:sz="0" w:space="0" w:color="auto"/>
                  </w:divBdr>
                  <w:divsChild>
                    <w:div w:id="579294446">
                      <w:marLeft w:val="0"/>
                      <w:marRight w:val="0"/>
                      <w:marTop w:val="0"/>
                      <w:marBottom w:val="0"/>
                      <w:divBdr>
                        <w:top w:val="none" w:sz="0" w:space="0" w:color="auto"/>
                        <w:left w:val="none" w:sz="0" w:space="0" w:color="auto"/>
                        <w:bottom w:val="none" w:sz="0" w:space="0" w:color="auto"/>
                        <w:right w:val="none" w:sz="0" w:space="0" w:color="auto"/>
                      </w:divBdr>
                    </w:div>
                  </w:divsChild>
                </w:div>
                <w:div w:id="1534001575">
                  <w:marLeft w:val="0"/>
                  <w:marRight w:val="0"/>
                  <w:marTop w:val="0"/>
                  <w:marBottom w:val="0"/>
                  <w:divBdr>
                    <w:top w:val="none" w:sz="0" w:space="0" w:color="auto"/>
                    <w:left w:val="none" w:sz="0" w:space="0" w:color="auto"/>
                    <w:bottom w:val="none" w:sz="0" w:space="0" w:color="auto"/>
                    <w:right w:val="none" w:sz="0" w:space="0" w:color="auto"/>
                  </w:divBdr>
                  <w:divsChild>
                    <w:div w:id="70277529">
                      <w:marLeft w:val="0"/>
                      <w:marRight w:val="0"/>
                      <w:marTop w:val="0"/>
                      <w:marBottom w:val="0"/>
                      <w:divBdr>
                        <w:top w:val="none" w:sz="0" w:space="0" w:color="auto"/>
                        <w:left w:val="none" w:sz="0" w:space="0" w:color="auto"/>
                        <w:bottom w:val="none" w:sz="0" w:space="0" w:color="auto"/>
                        <w:right w:val="none" w:sz="0" w:space="0" w:color="auto"/>
                      </w:divBdr>
                    </w:div>
                    <w:div w:id="97213266">
                      <w:marLeft w:val="0"/>
                      <w:marRight w:val="0"/>
                      <w:marTop w:val="0"/>
                      <w:marBottom w:val="0"/>
                      <w:divBdr>
                        <w:top w:val="none" w:sz="0" w:space="0" w:color="auto"/>
                        <w:left w:val="none" w:sz="0" w:space="0" w:color="auto"/>
                        <w:bottom w:val="none" w:sz="0" w:space="0" w:color="auto"/>
                        <w:right w:val="none" w:sz="0" w:space="0" w:color="auto"/>
                      </w:divBdr>
                    </w:div>
                  </w:divsChild>
                </w:div>
                <w:div w:id="1548224683">
                  <w:marLeft w:val="0"/>
                  <w:marRight w:val="0"/>
                  <w:marTop w:val="0"/>
                  <w:marBottom w:val="0"/>
                  <w:divBdr>
                    <w:top w:val="none" w:sz="0" w:space="0" w:color="auto"/>
                    <w:left w:val="none" w:sz="0" w:space="0" w:color="auto"/>
                    <w:bottom w:val="none" w:sz="0" w:space="0" w:color="auto"/>
                    <w:right w:val="none" w:sz="0" w:space="0" w:color="auto"/>
                  </w:divBdr>
                  <w:divsChild>
                    <w:div w:id="105660306">
                      <w:marLeft w:val="0"/>
                      <w:marRight w:val="0"/>
                      <w:marTop w:val="0"/>
                      <w:marBottom w:val="0"/>
                      <w:divBdr>
                        <w:top w:val="none" w:sz="0" w:space="0" w:color="auto"/>
                        <w:left w:val="none" w:sz="0" w:space="0" w:color="auto"/>
                        <w:bottom w:val="none" w:sz="0" w:space="0" w:color="auto"/>
                        <w:right w:val="none" w:sz="0" w:space="0" w:color="auto"/>
                      </w:divBdr>
                    </w:div>
                  </w:divsChild>
                </w:div>
                <w:div w:id="1663964689">
                  <w:marLeft w:val="0"/>
                  <w:marRight w:val="0"/>
                  <w:marTop w:val="0"/>
                  <w:marBottom w:val="0"/>
                  <w:divBdr>
                    <w:top w:val="none" w:sz="0" w:space="0" w:color="auto"/>
                    <w:left w:val="none" w:sz="0" w:space="0" w:color="auto"/>
                    <w:bottom w:val="none" w:sz="0" w:space="0" w:color="auto"/>
                    <w:right w:val="none" w:sz="0" w:space="0" w:color="auto"/>
                  </w:divBdr>
                  <w:divsChild>
                    <w:div w:id="1557862304">
                      <w:marLeft w:val="0"/>
                      <w:marRight w:val="0"/>
                      <w:marTop w:val="0"/>
                      <w:marBottom w:val="0"/>
                      <w:divBdr>
                        <w:top w:val="none" w:sz="0" w:space="0" w:color="auto"/>
                        <w:left w:val="none" w:sz="0" w:space="0" w:color="auto"/>
                        <w:bottom w:val="none" w:sz="0" w:space="0" w:color="auto"/>
                        <w:right w:val="none" w:sz="0" w:space="0" w:color="auto"/>
                      </w:divBdr>
                    </w:div>
                  </w:divsChild>
                </w:div>
                <w:div w:id="1744329040">
                  <w:marLeft w:val="0"/>
                  <w:marRight w:val="0"/>
                  <w:marTop w:val="0"/>
                  <w:marBottom w:val="0"/>
                  <w:divBdr>
                    <w:top w:val="none" w:sz="0" w:space="0" w:color="auto"/>
                    <w:left w:val="none" w:sz="0" w:space="0" w:color="auto"/>
                    <w:bottom w:val="none" w:sz="0" w:space="0" w:color="auto"/>
                    <w:right w:val="none" w:sz="0" w:space="0" w:color="auto"/>
                  </w:divBdr>
                  <w:divsChild>
                    <w:div w:id="1365515819">
                      <w:marLeft w:val="0"/>
                      <w:marRight w:val="0"/>
                      <w:marTop w:val="0"/>
                      <w:marBottom w:val="0"/>
                      <w:divBdr>
                        <w:top w:val="none" w:sz="0" w:space="0" w:color="auto"/>
                        <w:left w:val="none" w:sz="0" w:space="0" w:color="auto"/>
                        <w:bottom w:val="none" w:sz="0" w:space="0" w:color="auto"/>
                        <w:right w:val="none" w:sz="0" w:space="0" w:color="auto"/>
                      </w:divBdr>
                    </w:div>
                  </w:divsChild>
                </w:div>
                <w:div w:id="1792624993">
                  <w:marLeft w:val="0"/>
                  <w:marRight w:val="0"/>
                  <w:marTop w:val="0"/>
                  <w:marBottom w:val="0"/>
                  <w:divBdr>
                    <w:top w:val="none" w:sz="0" w:space="0" w:color="auto"/>
                    <w:left w:val="none" w:sz="0" w:space="0" w:color="auto"/>
                    <w:bottom w:val="none" w:sz="0" w:space="0" w:color="auto"/>
                    <w:right w:val="none" w:sz="0" w:space="0" w:color="auto"/>
                  </w:divBdr>
                  <w:divsChild>
                    <w:div w:id="360479245">
                      <w:marLeft w:val="0"/>
                      <w:marRight w:val="0"/>
                      <w:marTop w:val="0"/>
                      <w:marBottom w:val="0"/>
                      <w:divBdr>
                        <w:top w:val="none" w:sz="0" w:space="0" w:color="auto"/>
                        <w:left w:val="none" w:sz="0" w:space="0" w:color="auto"/>
                        <w:bottom w:val="none" w:sz="0" w:space="0" w:color="auto"/>
                        <w:right w:val="none" w:sz="0" w:space="0" w:color="auto"/>
                      </w:divBdr>
                    </w:div>
                  </w:divsChild>
                </w:div>
                <w:div w:id="1846361558">
                  <w:marLeft w:val="0"/>
                  <w:marRight w:val="0"/>
                  <w:marTop w:val="0"/>
                  <w:marBottom w:val="0"/>
                  <w:divBdr>
                    <w:top w:val="none" w:sz="0" w:space="0" w:color="auto"/>
                    <w:left w:val="none" w:sz="0" w:space="0" w:color="auto"/>
                    <w:bottom w:val="none" w:sz="0" w:space="0" w:color="auto"/>
                    <w:right w:val="none" w:sz="0" w:space="0" w:color="auto"/>
                  </w:divBdr>
                  <w:divsChild>
                    <w:div w:id="179130266">
                      <w:marLeft w:val="0"/>
                      <w:marRight w:val="0"/>
                      <w:marTop w:val="0"/>
                      <w:marBottom w:val="0"/>
                      <w:divBdr>
                        <w:top w:val="none" w:sz="0" w:space="0" w:color="auto"/>
                        <w:left w:val="none" w:sz="0" w:space="0" w:color="auto"/>
                        <w:bottom w:val="none" w:sz="0" w:space="0" w:color="auto"/>
                        <w:right w:val="none" w:sz="0" w:space="0" w:color="auto"/>
                      </w:divBdr>
                    </w:div>
                    <w:div w:id="703754618">
                      <w:marLeft w:val="0"/>
                      <w:marRight w:val="0"/>
                      <w:marTop w:val="0"/>
                      <w:marBottom w:val="0"/>
                      <w:divBdr>
                        <w:top w:val="none" w:sz="0" w:space="0" w:color="auto"/>
                        <w:left w:val="none" w:sz="0" w:space="0" w:color="auto"/>
                        <w:bottom w:val="none" w:sz="0" w:space="0" w:color="auto"/>
                        <w:right w:val="none" w:sz="0" w:space="0" w:color="auto"/>
                      </w:divBdr>
                    </w:div>
                  </w:divsChild>
                </w:div>
                <w:div w:id="1912765905">
                  <w:marLeft w:val="0"/>
                  <w:marRight w:val="0"/>
                  <w:marTop w:val="0"/>
                  <w:marBottom w:val="0"/>
                  <w:divBdr>
                    <w:top w:val="none" w:sz="0" w:space="0" w:color="auto"/>
                    <w:left w:val="none" w:sz="0" w:space="0" w:color="auto"/>
                    <w:bottom w:val="none" w:sz="0" w:space="0" w:color="auto"/>
                    <w:right w:val="none" w:sz="0" w:space="0" w:color="auto"/>
                  </w:divBdr>
                  <w:divsChild>
                    <w:div w:id="1004626874">
                      <w:marLeft w:val="0"/>
                      <w:marRight w:val="0"/>
                      <w:marTop w:val="0"/>
                      <w:marBottom w:val="0"/>
                      <w:divBdr>
                        <w:top w:val="none" w:sz="0" w:space="0" w:color="auto"/>
                        <w:left w:val="none" w:sz="0" w:space="0" w:color="auto"/>
                        <w:bottom w:val="none" w:sz="0" w:space="0" w:color="auto"/>
                        <w:right w:val="none" w:sz="0" w:space="0" w:color="auto"/>
                      </w:divBdr>
                    </w:div>
                  </w:divsChild>
                </w:div>
                <w:div w:id="1948468960">
                  <w:marLeft w:val="0"/>
                  <w:marRight w:val="0"/>
                  <w:marTop w:val="0"/>
                  <w:marBottom w:val="0"/>
                  <w:divBdr>
                    <w:top w:val="none" w:sz="0" w:space="0" w:color="auto"/>
                    <w:left w:val="none" w:sz="0" w:space="0" w:color="auto"/>
                    <w:bottom w:val="none" w:sz="0" w:space="0" w:color="auto"/>
                    <w:right w:val="none" w:sz="0" w:space="0" w:color="auto"/>
                  </w:divBdr>
                  <w:divsChild>
                    <w:div w:id="73211882">
                      <w:marLeft w:val="0"/>
                      <w:marRight w:val="0"/>
                      <w:marTop w:val="0"/>
                      <w:marBottom w:val="0"/>
                      <w:divBdr>
                        <w:top w:val="none" w:sz="0" w:space="0" w:color="auto"/>
                        <w:left w:val="none" w:sz="0" w:space="0" w:color="auto"/>
                        <w:bottom w:val="none" w:sz="0" w:space="0" w:color="auto"/>
                        <w:right w:val="none" w:sz="0" w:space="0" w:color="auto"/>
                      </w:divBdr>
                    </w:div>
                  </w:divsChild>
                </w:div>
                <w:div w:id="2029793055">
                  <w:marLeft w:val="0"/>
                  <w:marRight w:val="0"/>
                  <w:marTop w:val="0"/>
                  <w:marBottom w:val="0"/>
                  <w:divBdr>
                    <w:top w:val="none" w:sz="0" w:space="0" w:color="auto"/>
                    <w:left w:val="none" w:sz="0" w:space="0" w:color="auto"/>
                    <w:bottom w:val="none" w:sz="0" w:space="0" w:color="auto"/>
                    <w:right w:val="none" w:sz="0" w:space="0" w:color="auto"/>
                  </w:divBdr>
                  <w:divsChild>
                    <w:div w:id="896403500">
                      <w:marLeft w:val="0"/>
                      <w:marRight w:val="0"/>
                      <w:marTop w:val="0"/>
                      <w:marBottom w:val="0"/>
                      <w:divBdr>
                        <w:top w:val="none" w:sz="0" w:space="0" w:color="auto"/>
                        <w:left w:val="none" w:sz="0" w:space="0" w:color="auto"/>
                        <w:bottom w:val="none" w:sz="0" w:space="0" w:color="auto"/>
                        <w:right w:val="none" w:sz="0" w:space="0" w:color="auto"/>
                      </w:divBdr>
                    </w:div>
                    <w:div w:id="1964723917">
                      <w:marLeft w:val="0"/>
                      <w:marRight w:val="0"/>
                      <w:marTop w:val="0"/>
                      <w:marBottom w:val="0"/>
                      <w:divBdr>
                        <w:top w:val="none" w:sz="0" w:space="0" w:color="auto"/>
                        <w:left w:val="none" w:sz="0" w:space="0" w:color="auto"/>
                        <w:bottom w:val="none" w:sz="0" w:space="0" w:color="auto"/>
                        <w:right w:val="none" w:sz="0" w:space="0" w:color="auto"/>
                      </w:divBdr>
                    </w:div>
                  </w:divsChild>
                </w:div>
                <w:div w:id="2102483587">
                  <w:marLeft w:val="0"/>
                  <w:marRight w:val="0"/>
                  <w:marTop w:val="0"/>
                  <w:marBottom w:val="0"/>
                  <w:divBdr>
                    <w:top w:val="none" w:sz="0" w:space="0" w:color="auto"/>
                    <w:left w:val="none" w:sz="0" w:space="0" w:color="auto"/>
                    <w:bottom w:val="none" w:sz="0" w:space="0" w:color="auto"/>
                    <w:right w:val="none" w:sz="0" w:space="0" w:color="auto"/>
                  </w:divBdr>
                  <w:divsChild>
                    <w:div w:id="1688864945">
                      <w:marLeft w:val="0"/>
                      <w:marRight w:val="0"/>
                      <w:marTop w:val="0"/>
                      <w:marBottom w:val="0"/>
                      <w:divBdr>
                        <w:top w:val="none" w:sz="0" w:space="0" w:color="auto"/>
                        <w:left w:val="none" w:sz="0" w:space="0" w:color="auto"/>
                        <w:bottom w:val="none" w:sz="0" w:space="0" w:color="auto"/>
                        <w:right w:val="none" w:sz="0" w:space="0" w:color="auto"/>
                      </w:divBdr>
                    </w:div>
                  </w:divsChild>
                </w:div>
                <w:div w:id="2145389365">
                  <w:marLeft w:val="0"/>
                  <w:marRight w:val="0"/>
                  <w:marTop w:val="0"/>
                  <w:marBottom w:val="0"/>
                  <w:divBdr>
                    <w:top w:val="none" w:sz="0" w:space="0" w:color="auto"/>
                    <w:left w:val="none" w:sz="0" w:space="0" w:color="auto"/>
                    <w:bottom w:val="none" w:sz="0" w:space="0" w:color="auto"/>
                    <w:right w:val="none" w:sz="0" w:space="0" w:color="auto"/>
                  </w:divBdr>
                  <w:divsChild>
                    <w:div w:id="8350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871702">
      <w:bodyDiv w:val="1"/>
      <w:marLeft w:val="0"/>
      <w:marRight w:val="0"/>
      <w:marTop w:val="0"/>
      <w:marBottom w:val="0"/>
      <w:divBdr>
        <w:top w:val="none" w:sz="0" w:space="0" w:color="auto"/>
        <w:left w:val="none" w:sz="0" w:space="0" w:color="auto"/>
        <w:bottom w:val="none" w:sz="0" w:space="0" w:color="auto"/>
        <w:right w:val="none" w:sz="0" w:space="0" w:color="auto"/>
      </w:divBdr>
    </w:div>
    <w:div w:id="653265250">
      <w:bodyDiv w:val="1"/>
      <w:marLeft w:val="0"/>
      <w:marRight w:val="0"/>
      <w:marTop w:val="0"/>
      <w:marBottom w:val="0"/>
      <w:divBdr>
        <w:top w:val="none" w:sz="0" w:space="0" w:color="auto"/>
        <w:left w:val="none" w:sz="0" w:space="0" w:color="auto"/>
        <w:bottom w:val="none" w:sz="0" w:space="0" w:color="auto"/>
        <w:right w:val="none" w:sz="0" w:space="0" w:color="auto"/>
      </w:divBdr>
    </w:div>
    <w:div w:id="655257740">
      <w:bodyDiv w:val="1"/>
      <w:marLeft w:val="0"/>
      <w:marRight w:val="0"/>
      <w:marTop w:val="0"/>
      <w:marBottom w:val="0"/>
      <w:divBdr>
        <w:top w:val="none" w:sz="0" w:space="0" w:color="auto"/>
        <w:left w:val="none" w:sz="0" w:space="0" w:color="auto"/>
        <w:bottom w:val="none" w:sz="0" w:space="0" w:color="auto"/>
        <w:right w:val="none" w:sz="0" w:space="0" w:color="auto"/>
      </w:divBdr>
    </w:div>
    <w:div w:id="657270473">
      <w:bodyDiv w:val="1"/>
      <w:marLeft w:val="0"/>
      <w:marRight w:val="0"/>
      <w:marTop w:val="0"/>
      <w:marBottom w:val="0"/>
      <w:divBdr>
        <w:top w:val="none" w:sz="0" w:space="0" w:color="auto"/>
        <w:left w:val="none" w:sz="0" w:space="0" w:color="auto"/>
        <w:bottom w:val="none" w:sz="0" w:space="0" w:color="auto"/>
        <w:right w:val="none" w:sz="0" w:space="0" w:color="auto"/>
      </w:divBdr>
    </w:div>
    <w:div w:id="658659419">
      <w:bodyDiv w:val="1"/>
      <w:marLeft w:val="0"/>
      <w:marRight w:val="0"/>
      <w:marTop w:val="0"/>
      <w:marBottom w:val="0"/>
      <w:divBdr>
        <w:top w:val="none" w:sz="0" w:space="0" w:color="auto"/>
        <w:left w:val="none" w:sz="0" w:space="0" w:color="auto"/>
        <w:bottom w:val="none" w:sz="0" w:space="0" w:color="auto"/>
        <w:right w:val="none" w:sz="0" w:space="0" w:color="auto"/>
      </w:divBdr>
      <w:divsChild>
        <w:div w:id="67506954">
          <w:marLeft w:val="0"/>
          <w:marRight w:val="0"/>
          <w:marTop w:val="0"/>
          <w:marBottom w:val="0"/>
          <w:divBdr>
            <w:top w:val="none" w:sz="0" w:space="0" w:color="auto"/>
            <w:left w:val="none" w:sz="0" w:space="0" w:color="auto"/>
            <w:bottom w:val="none" w:sz="0" w:space="0" w:color="auto"/>
            <w:right w:val="none" w:sz="0" w:space="0" w:color="auto"/>
          </w:divBdr>
          <w:divsChild>
            <w:div w:id="1284383696">
              <w:marLeft w:val="0"/>
              <w:marRight w:val="0"/>
              <w:marTop w:val="0"/>
              <w:marBottom w:val="0"/>
              <w:divBdr>
                <w:top w:val="none" w:sz="0" w:space="0" w:color="auto"/>
                <w:left w:val="none" w:sz="0" w:space="0" w:color="auto"/>
                <w:bottom w:val="none" w:sz="0" w:space="0" w:color="auto"/>
                <w:right w:val="none" w:sz="0" w:space="0" w:color="auto"/>
              </w:divBdr>
            </w:div>
          </w:divsChild>
        </w:div>
        <w:div w:id="68580264">
          <w:marLeft w:val="0"/>
          <w:marRight w:val="0"/>
          <w:marTop w:val="0"/>
          <w:marBottom w:val="0"/>
          <w:divBdr>
            <w:top w:val="none" w:sz="0" w:space="0" w:color="auto"/>
            <w:left w:val="none" w:sz="0" w:space="0" w:color="auto"/>
            <w:bottom w:val="none" w:sz="0" w:space="0" w:color="auto"/>
            <w:right w:val="none" w:sz="0" w:space="0" w:color="auto"/>
          </w:divBdr>
          <w:divsChild>
            <w:div w:id="100691499">
              <w:marLeft w:val="0"/>
              <w:marRight w:val="0"/>
              <w:marTop w:val="0"/>
              <w:marBottom w:val="0"/>
              <w:divBdr>
                <w:top w:val="none" w:sz="0" w:space="0" w:color="auto"/>
                <w:left w:val="none" w:sz="0" w:space="0" w:color="auto"/>
                <w:bottom w:val="none" w:sz="0" w:space="0" w:color="auto"/>
                <w:right w:val="none" w:sz="0" w:space="0" w:color="auto"/>
              </w:divBdr>
            </w:div>
          </w:divsChild>
        </w:div>
        <w:div w:id="416177255">
          <w:marLeft w:val="0"/>
          <w:marRight w:val="0"/>
          <w:marTop w:val="0"/>
          <w:marBottom w:val="0"/>
          <w:divBdr>
            <w:top w:val="none" w:sz="0" w:space="0" w:color="auto"/>
            <w:left w:val="none" w:sz="0" w:space="0" w:color="auto"/>
            <w:bottom w:val="none" w:sz="0" w:space="0" w:color="auto"/>
            <w:right w:val="none" w:sz="0" w:space="0" w:color="auto"/>
          </w:divBdr>
          <w:divsChild>
            <w:div w:id="933325858">
              <w:marLeft w:val="0"/>
              <w:marRight w:val="0"/>
              <w:marTop w:val="0"/>
              <w:marBottom w:val="0"/>
              <w:divBdr>
                <w:top w:val="none" w:sz="0" w:space="0" w:color="auto"/>
                <w:left w:val="none" w:sz="0" w:space="0" w:color="auto"/>
                <w:bottom w:val="none" w:sz="0" w:space="0" w:color="auto"/>
                <w:right w:val="none" w:sz="0" w:space="0" w:color="auto"/>
              </w:divBdr>
            </w:div>
            <w:div w:id="1856337358">
              <w:marLeft w:val="0"/>
              <w:marRight w:val="0"/>
              <w:marTop w:val="0"/>
              <w:marBottom w:val="0"/>
              <w:divBdr>
                <w:top w:val="none" w:sz="0" w:space="0" w:color="auto"/>
                <w:left w:val="none" w:sz="0" w:space="0" w:color="auto"/>
                <w:bottom w:val="none" w:sz="0" w:space="0" w:color="auto"/>
                <w:right w:val="none" w:sz="0" w:space="0" w:color="auto"/>
              </w:divBdr>
            </w:div>
            <w:div w:id="1865632601">
              <w:marLeft w:val="0"/>
              <w:marRight w:val="0"/>
              <w:marTop w:val="0"/>
              <w:marBottom w:val="0"/>
              <w:divBdr>
                <w:top w:val="none" w:sz="0" w:space="0" w:color="auto"/>
                <w:left w:val="none" w:sz="0" w:space="0" w:color="auto"/>
                <w:bottom w:val="none" w:sz="0" w:space="0" w:color="auto"/>
                <w:right w:val="none" w:sz="0" w:space="0" w:color="auto"/>
              </w:divBdr>
            </w:div>
          </w:divsChild>
        </w:div>
        <w:div w:id="840701243">
          <w:marLeft w:val="0"/>
          <w:marRight w:val="0"/>
          <w:marTop w:val="0"/>
          <w:marBottom w:val="0"/>
          <w:divBdr>
            <w:top w:val="none" w:sz="0" w:space="0" w:color="auto"/>
            <w:left w:val="none" w:sz="0" w:space="0" w:color="auto"/>
            <w:bottom w:val="none" w:sz="0" w:space="0" w:color="auto"/>
            <w:right w:val="none" w:sz="0" w:space="0" w:color="auto"/>
          </w:divBdr>
          <w:divsChild>
            <w:div w:id="744717642">
              <w:marLeft w:val="0"/>
              <w:marRight w:val="0"/>
              <w:marTop w:val="0"/>
              <w:marBottom w:val="0"/>
              <w:divBdr>
                <w:top w:val="none" w:sz="0" w:space="0" w:color="auto"/>
                <w:left w:val="none" w:sz="0" w:space="0" w:color="auto"/>
                <w:bottom w:val="none" w:sz="0" w:space="0" w:color="auto"/>
                <w:right w:val="none" w:sz="0" w:space="0" w:color="auto"/>
              </w:divBdr>
            </w:div>
            <w:div w:id="887491736">
              <w:marLeft w:val="0"/>
              <w:marRight w:val="0"/>
              <w:marTop w:val="0"/>
              <w:marBottom w:val="0"/>
              <w:divBdr>
                <w:top w:val="none" w:sz="0" w:space="0" w:color="auto"/>
                <w:left w:val="none" w:sz="0" w:space="0" w:color="auto"/>
                <w:bottom w:val="none" w:sz="0" w:space="0" w:color="auto"/>
                <w:right w:val="none" w:sz="0" w:space="0" w:color="auto"/>
              </w:divBdr>
            </w:div>
          </w:divsChild>
        </w:div>
        <w:div w:id="917248856">
          <w:marLeft w:val="0"/>
          <w:marRight w:val="0"/>
          <w:marTop w:val="0"/>
          <w:marBottom w:val="0"/>
          <w:divBdr>
            <w:top w:val="none" w:sz="0" w:space="0" w:color="auto"/>
            <w:left w:val="none" w:sz="0" w:space="0" w:color="auto"/>
            <w:bottom w:val="none" w:sz="0" w:space="0" w:color="auto"/>
            <w:right w:val="none" w:sz="0" w:space="0" w:color="auto"/>
          </w:divBdr>
          <w:divsChild>
            <w:div w:id="2105763622">
              <w:marLeft w:val="0"/>
              <w:marRight w:val="0"/>
              <w:marTop w:val="0"/>
              <w:marBottom w:val="0"/>
              <w:divBdr>
                <w:top w:val="none" w:sz="0" w:space="0" w:color="auto"/>
                <w:left w:val="none" w:sz="0" w:space="0" w:color="auto"/>
                <w:bottom w:val="none" w:sz="0" w:space="0" w:color="auto"/>
                <w:right w:val="none" w:sz="0" w:space="0" w:color="auto"/>
              </w:divBdr>
            </w:div>
          </w:divsChild>
        </w:div>
        <w:div w:id="936210183">
          <w:marLeft w:val="0"/>
          <w:marRight w:val="0"/>
          <w:marTop w:val="0"/>
          <w:marBottom w:val="0"/>
          <w:divBdr>
            <w:top w:val="none" w:sz="0" w:space="0" w:color="auto"/>
            <w:left w:val="none" w:sz="0" w:space="0" w:color="auto"/>
            <w:bottom w:val="none" w:sz="0" w:space="0" w:color="auto"/>
            <w:right w:val="none" w:sz="0" w:space="0" w:color="auto"/>
          </w:divBdr>
          <w:divsChild>
            <w:div w:id="107238354">
              <w:marLeft w:val="0"/>
              <w:marRight w:val="0"/>
              <w:marTop w:val="0"/>
              <w:marBottom w:val="0"/>
              <w:divBdr>
                <w:top w:val="none" w:sz="0" w:space="0" w:color="auto"/>
                <w:left w:val="none" w:sz="0" w:space="0" w:color="auto"/>
                <w:bottom w:val="none" w:sz="0" w:space="0" w:color="auto"/>
                <w:right w:val="none" w:sz="0" w:space="0" w:color="auto"/>
              </w:divBdr>
            </w:div>
          </w:divsChild>
        </w:div>
        <w:div w:id="953948793">
          <w:marLeft w:val="0"/>
          <w:marRight w:val="0"/>
          <w:marTop w:val="0"/>
          <w:marBottom w:val="0"/>
          <w:divBdr>
            <w:top w:val="none" w:sz="0" w:space="0" w:color="auto"/>
            <w:left w:val="none" w:sz="0" w:space="0" w:color="auto"/>
            <w:bottom w:val="none" w:sz="0" w:space="0" w:color="auto"/>
            <w:right w:val="none" w:sz="0" w:space="0" w:color="auto"/>
          </w:divBdr>
          <w:divsChild>
            <w:div w:id="1717776322">
              <w:marLeft w:val="0"/>
              <w:marRight w:val="0"/>
              <w:marTop w:val="0"/>
              <w:marBottom w:val="0"/>
              <w:divBdr>
                <w:top w:val="none" w:sz="0" w:space="0" w:color="auto"/>
                <w:left w:val="none" w:sz="0" w:space="0" w:color="auto"/>
                <w:bottom w:val="none" w:sz="0" w:space="0" w:color="auto"/>
                <w:right w:val="none" w:sz="0" w:space="0" w:color="auto"/>
              </w:divBdr>
            </w:div>
          </w:divsChild>
        </w:div>
        <w:div w:id="979067790">
          <w:marLeft w:val="0"/>
          <w:marRight w:val="0"/>
          <w:marTop w:val="0"/>
          <w:marBottom w:val="0"/>
          <w:divBdr>
            <w:top w:val="none" w:sz="0" w:space="0" w:color="auto"/>
            <w:left w:val="none" w:sz="0" w:space="0" w:color="auto"/>
            <w:bottom w:val="none" w:sz="0" w:space="0" w:color="auto"/>
            <w:right w:val="none" w:sz="0" w:space="0" w:color="auto"/>
          </w:divBdr>
          <w:divsChild>
            <w:div w:id="1009018722">
              <w:marLeft w:val="0"/>
              <w:marRight w:val="0"/>
              <w:marTop w:val="0"/>
              <w:marBottom w:val="0"/>
              <w:divBdr>
                <w:top w:val="none" w:sz="0" w:space="0" w:color="auto"/>
                <w:left w:val="none" w:sz="0" w:space="0" w:color="auto"/>
                <w:bottom w:val="none" w:sz="0" w:space="0" w:color="auto"/>
                <w:right w:val="none" w:sz="0" w:space="0" w:color="auto"/>
              </w:divBdr>
            </w:div>
          </w:divsChild>
        </w:div>
        <w:div w:id="1310283323">
          <w:marLeft w:val="0"/>
          <w:marRight w:val="0"/>
          <w:marTop w:val="0"/>
          <w:marBottom w:val="0"/>
          <w:divBdr>
            <w:top w:val="none" w:sz="0" w:space="0" w:color="auto"/>
            <w:left w:val="none" w:sz="0" w:space="0" w:color="auto"/>
            <w:bottom w:val="none" w:sz="0" w:space="0" w:color="auto"/>
            <w:right w:val="none" w:sz="0" w:space="0" w:color="auto"/>
          </w:divBdr>
          <w:divsChild>
            <w:div w:id="1739131433">
              <w:marLeft w:val="0"/>
              <w:marRight w:val="0"/>
              <w:marTop w:val="0"/>
              <w:marBottom w:val="0"/>
              <w:divBdr>
                <w:top w:val="none" w:sz="0" w:space="0" w:color="auto"/>
                <w:left w:val="none" w:sz="0" w:space="0" w:color="auto"/>
                <w:bottom w:val="none" w:sz="0" w:space="0" w:color="auto"/>
                <w:right w:val="none" w:sz="0" w:space="0" w:color="auto"/>
              </w:divBdr>
            </w:div>
          </w:divsChild>
        </w:div>
        <w:div w:id="1384593678">
          <w:marLeft w:val="0"/>
          <w:marRight w:val="0"/>
          <w:marTop w:val="0"/>
          <w:marBottom w:val="0"/>
          <w:divBdr>
            <w:top w:val="none" w:sz="0" w:space="0" w:color="auto"/>
            <w:left w:val="none" w:sz="0" w:space="0" w:color="auto"/>
            <w:bottom w:val="none" w:sz="0" w:space="0" w:color="auto"/>
            <w:right w:val="none" w:sz="0" w:space="0" w:color="auto"/>
          </w:divBdr>
          <w:divsChild>
            <w:div w:id="1718122867">
              <w:marLeft w:val="0"/>
              <w:marRight w:val="0"/>
              <w:marTop w:val="0"/>
              <w:marBottom w:val="0"/>
              <w:divBdr>
                <w:top w:val="none" w:sz="0" w:space="0" w:color="auto"/>
                <w:left w:val="none" w:sz="0" w:space="0" w:color="auto"/>
                <w:bottom w:val="none" w:sz="0" w:space="0" w:color="auto"/>
                <w:right w:val="none" w:sz="0" w:space="0" w:color="auto"/>
              </w:divBdr>
            </w:div>
          </w:divsChild>
        </w:div>
        <w:div w:id="1405689357">
          <w:marLeft w:val="0"/>
          <w:marRight w:val="0"/>
          <w:marTop w:val="0"/>
          <w:marBottom w:val="0"/>
          <w:divBdr>
            <w:top w:val="none" w:sz="0" w:space="0" w:color="auto"/>
            <w:left w:val="none" w:sz="0" w:space="0" w:color="auto"/>
            <w:bottom w:val="none" w:sz="0" w:space="0" w:color="auto"/>
            <w:right w:val="none" w:sz="0" w:space="0" w:color="auto"/>
          </w:divBdr>
          <w:divsChild>
            <w:div w:id="1593664564">
              <w:marLeft w:val="0"/>
              <w:marRight w:val="0"/>
              <w:marTop w:val="0"/>
              <w:marBottom w:val="0"/>
              <w:divBdr>
                <w:top w:val="none" w:sz="0" w:space="0" w:color="auto"/>
                <w:left w:val="none" w:sz="0" w:space="0" w:color="auto"/>
                <w:bottom w:val="none" w:sz="0" w:space="0" w:color="auto"/>
                <w:right w:val="none" w:sz="0" w:space="0" w:color="auto"/>
              </w:divBdr>
            </w:div>
          </w:divsChild>
        </w:div>
        <w:div w:id="1435515304">
          <w:marLeft w:val="0"/>
          <w:marRight w:val="0"/>
          <w:marTop w:val="0"/>
          <w:marBottom w:val="0"/>
          <w:divBdr>
            <w:top w:val="none" w:sz="0" w:space="0" w:color="auto"/>
            <w:left w:val="none" w:sz="0" w:space="0" w:color="auto"/>
            <w:bottom w:val="none" w:sz="0" w:space="0" w:color="auto"/>
            <w:right w:val="none" w:sz="0" w:space="0" w:color="auto"/>
          </w:divBdr>
          <w:divsChild>
            <w:div w:id="453789198">
              <w:marLeft w:val="0"/>
              <w:marRight w:val="0"/>
              <w:marTop w:val="0"/>
              <w:marBottom w:val="0"/>
              <w:divBdr>
                <w:top w:val="none" w:sz="0" w:space="0" w:color="auto"/>
                <w:left w:val="none" w:sz="0" w:space="0" w:color="auto"/>
                <w:bottom w:val="none" w:sz="0" w:space="0" w:color="auto"/>
                <w:right w:val="none" w:sz="0" w:space="0" w:color="auto"/>
              </w:divBdr>
            </w:div>
            <w:div w:id="810830915">
              <w:marLeft w:val="0"/>
              <w:marRight w:val="0"/>
              <w:marTop w:val="0"/>
              <w:marBottom w:val="0"/>
              <w:divBdr>
                <w:top w:val="none" w:sz="0" w:space="0" w:color="auto"/>
                <w:left w:val="none" w:sz="0" w:space="0" w:color="auto"/>
                <w:bottom w:val="none" w:sz="0" w:space="0" w:color="auto"/>
                <w:right w:val="none" w:sz="0" w:space="0" w:color="auto"/>
              </w:divBdr>
            </w:div>
          </w:divsChild>
        </w:div>
        <w:div w:id="1453092506">
          <w:marLeft w:val="0"/>
          <w:marRight w:val="0"/>
          <w:marTop w:val="0"/>
          <w:marBottom w:val="0"/>
          <w:divBdr>
            <w:top w:val="none" w:sz="0" w:space="0" w:color="auto"/>
            <w:left w:val="none" w:sz="0" w:space="0" w:color="auto"/>
            <w:bottom w:val="none" w:sz="0" w:space="0" w:color="auto"/>
            <w:right w:val="none" w:sz="0" w:space="0" w:color="auto"/>
          </w:divBdr>
          <w:divsChild>
            <w:div w:id="524295726">
              <w:marLeft w:val="0"/>
              <w:marRight w:val="0"/>
              <w:marTop w:val="0"/>
              <w:marBottom w:val="0"/>
              <w:divBdr>
                <w:top w:val="none" w:sz="0" w:space="0" w:color="auto"/>
                <w:left w:val="none" w:sz="0" w:space="0" w:color="auto"/>
                <w:bottom w:val="none" w:sz="0" w:space="0" w:color="auto"/>
                <w:right w:val="none" w:sz="0" w:space="0" w:color="auto"/>
              </w:divBdr>
            </w:div>
          </w:divsChild>
        </w:div>
        <w:div w:id="1572501339">
          <w:marLeft w:val="0"/>
          <w:marRight w:val="0"/>
          <w:marTop w:val="0"/>
          <w:marBottom w:val="0"/>
          <w:divBdr>
            <w:top w:val="none" w:sz="0" w:space="0" w:color="auto"/>
            <w:left w:val="none" w:sz="0" w:space="0" w:color="auto"/>
            <w:bottom w:val="none" w:sz="0" w:space="0" w:color="auto"/>
            <w:right w:val="none" w:sz="0" w:space="0" w:color="auto"/>
          </w:divBdr>
          <w:divsChild>
            <w:div w:id="858276441">
              <w:marLeft w:val="0"/>
              <w:marRight w:val="0"/>
              <w:marTop w:val="0"/>
              <w:marBottom w:val="0"/>
              <w:divBdr>
                <w:top w:val="none" w:sz="0" w:space="0" w:color="auto"/>
                <w:left w:val="none" w:sz="0" w:space="0" w:color="auto"/>
                <w:bottom w:val="none" w:sz="0" w:space="0" w:color="auto"/>
                <w:right w:val="none" w:sz="0" w:space="0" w:color="auto"/>
              </w:divBdr>
            </w:div>
          </w:divsChild>
        </w:div>
        <w:div w:id="1644310647">
          <w:marLeft w:val="0"/>
          <w:marRight w:val="0"/>
          <w:marTop w:val="0"/>
          <w:marBottom w:val="0"/>
          <w:divBdr>
            <w:top w:val="none" w:sz="0" w:space="0" w:color="auto"/>
            <w:left w:val="none" w:sz="0" w:space="0" w:color="auto"/>
            <w:bottom w:val="none" w:sz="0" w:space="0" w:color="auto"/>
            <w:right w:val="none" w:sz="0" w:space="0" w:color="auto"/>
          </w:divBdr>
          <w:divsChild>
            <w:div w:id="781189176">
              <w:marLeft w:val="0"/>
              <w:marRight w:val="0"/>
              <w:marTop w:val="0"/>
              <w:marBottom w:val="0"/>
              <w:divBdr>
                <w:top w:val="none" w:sz="0" w:space="0" w:color="auto"/>
                <w:left w:val="none" w:sz="0" w:space="0" w:color="auto"/>
                <w:bottom w:val="none" w:sz="0" w:space="0" w:color="auto"/>
                <w:right w:val="none" w:sz="0" w:space="0" w:color="auto"/>
              </w:divBdr>
            </w:div>
          </w:divsChild>
        </w:div>
        <w:div w:id="1743605057">
          <w:marLeft w:val="0"/>
          <w:marRight w:val="0"/>
          <w:marTop w:val="0"/>
          <w:marBottom w:val="0"/>
          <w:divBdr>
            <w:top w:val="none" w:sz="0" w:space="0" w:color="auto"/>
            <w:left w:val="none" w:sz="0" w:space="0" w:color="auto"/>
            <w:bottom w:val="none" w:sz="0" w:space="0" w:color="auto"/>
            <w:right w:val="none" w:sz="0" w:space="0" w:color="auto"/>
          </w:divBdr>
          <w:divsChild>
            <w:div w:id="1808429440">
              <w:marLeft w:val="0"/>
              <w:marRight w:val="0"/>
              <w:marTop w:val="0"/>
              <w:marBottom w:val="0"/>
              <w:divBdr>
                <w:top w:val="none" w:sz="0" w:space="0" w:color="auto"/>
                <w:left w:val="none" w:sz="0" w:space="0" w:color="auto"/>
                <w:bottom w:val="none" w:sz="0" w:space="0" w:color="auto"/>
                <w:right w:val="none" w:sz="0" w:space="0" w:color="auto"/>
              </w:divBdr>
            </w:div>
          </w:divsChild>
        </w:div>
        <w:div w:id="1783307149">
          <w:marLeft w:val="0"/>
          <w:marRight w:val="0"/>
          <w:marTop w:val="0"/>
          <w:marBottom w:val="0"/>
          <w:divBdr>
            <w:top w:val="none" w:sz="0" w:space="0" w:color="auto"/>
            <w:left w:val="none" w:sz="0" w:space="0" w:color="auto"/>
            <w:bottom w:val="none" w:sz="0" w:space="0" w:color="auto"/>
            <w:right w:val="none" w:sz="0" w:space="0" w:color="auto"/>
          </w:divBdr>
          <w:divsChild>
            <w:div w:id="625894271">
              <w:marLeft w:val="0"/>
              <w:marRight w:val="0"/>
              <w:marTop w:val="0"/>
              <w:marBottom w:val="0"/>
              <w:divBdr>
                <w:top w:val="none" w:sz="0" w:space="0" w:color="auto"/>
                <w:left w:val="none" w:sz="0" w:space="0" w:color="auto"/>
                <w:bottom w:val="none" w:sz="0" w:space="0" w:color="auto"/>
                <w:right w:val="none" w:sz="0" w:space="0" w:color="auto"/>
              </w:divBdr>
            </w:div>
            <w:div w:id="884416624">
              <w:marLeft w:val="0"/>
              <w:marRight w:val="0"/>
              <w:marTop w:val="0"/>
              <w:marBottom w:val="0"/>
              <w:divBdr>
                <w:top w:val="none" w:sz="0" w:space="0" w:color="auto"/>
                <w:left w:val="none" w:sz="0" w:space="0" w:color="auto"/>
                <w:bottom w:val="none" w:sz="0" w:space="0" w:color="auto"/>
                <w:right w:val="none" w:sz="0" w:space="0" w:color="auto"/>
              </w:divBdr>
            </w:div>
            <w:div w:id="929892884">
              <w:marLeft w:val="0"/>
              <w:marRight w:val="0"/>
              <w:marTop w:val="0"/>
              <w:marBottom w:val="0"/>
              <w:divBdr>
                <w:top w:val="none" w:sz="0" w:space="0" w:color="auto"/>
                <w:left w:val="none" w:sz="0" w:space="0" w:color="auto"/>
                <w:bottom w:val="none" w:sz="0" w:space="0" w:color="auto"/>
                <w:right w:val="none" w:sz="0" w:space="0" w:color="auto"/>
              </w:divBdr>
            </w:div>
            <w:div w:id="2048216529">
              <w:marLeft w:val="0"/>
              <w:marRight w:val="0"/>
              <w:marTop w:val="0"/>
              <w:marBottom w:val="0"/>
              <w:divBdr>
                <w:top w:val="none" w:sz="0" w:space="0" w:color="auto"/>
                <w:left w:val="none" w:sz="0" w:space="0" w:color="auto"/>
                <w:bottom w:val="none" w:sz="0" w:space="0" w:color="auto"/>
                <w:right w:val="none" w:sz="0" w:space="0" w:color="auto"/>
              </w:divBdr>
            </w:div>
          </w:divsChild>
        </w:div>
        <w:div w:id="1984309954">
          <w:marLeft w:val="0"/>
          <w:marRight w:val="0"/>
          <w:marTop w:val="0"/>
          <w:marBottom w:val="0"/>
          <w:divBdr>
            <w:top w:val="none" w:sz="0" w:space="0" w:color="auto"/>
            <w:left w:val="none" w:sz="0" w:space="0" w:color="auto"/>
            <w:bottom w:val="none" w:sz="0" w:space="0" w:color="auto"/>
            <w:right w:val="none" w:sz="0" w:space="0" w:color="auto"/>
          </w:divBdr>
          <w:divsChild>
            <w:div w:id="430659923">
              <w:marLeft w:val="0"/>
              <w:marRight w:val="0"/>
              <w:marTop w:val="0"/>
              <w:marBottom w:val="0"/>
              <w:divBdr>
                <w:top w:val="none" w:sz="0" w:space="0" w:color="auto"/>
                <w:left w:val="none" w:sz="0" w:space="0" w:color="auto"/>
                <w:bottom w:val="none" w:sz="0" w:space="0" w:color="auto"/>
                <w:right w:val="none" w:sz="0" w:space="0" w:color="auto"/>
              </w:divBdr>
            </w:div>
          </w:divsChild>
        </w:div>
        <w:div w:id="2101944199">
          <w:marLeft w:val="0"/>
          <w:marRight w:val="0"/>
          <w:marTop w:val="0"/>
          <w:marBottom w:val="0"/>
          <w:divBdr>
            <w:top w:val="none" w:sz="0" w:space="0" w:color="auto"/>
            <w:left w:val="none" w:sz="0" w:space="0" w:color="auto"/>
            <w:bottom w:val="none" w:sz="0" w:space="0" w:color="auto"/>
            <w:right w:val="none" w:sz="0" w:space="0" w:color="auto"/>
          </w:divBdr>
          <w:divsChild>
            <w:div w:id="332492070">
              <w:marLeft w:val="0"/>
              <w:marRight w:val="0"/>
              <w:marTop w:val="0"/>
              <w:marBottom w:val="0"/>
              <w:divBdr>
                <w:top w:val="none" w:sz="0" w:space="0" w:color="auto"/>
                <w:left w:val="none" w:sz="0" w:space="0" w:color="auto"/>
                <w:bottom w:val="none" w:sz="0" w:space="0" w:color="auto"/>
                <w:right w:val="none" w:sz="0" w:space="0" w:color="auto"/>
              </w:divBdr>
            </w:div>
          </w:divsChild>
        </w:div>
        <w:div w:id="2128426359">
          <w:marLeft w:val="0"/>
          <w:marRight w:val="0"/>
          <w:marTop w:val="0"/>
          <w:marBottom w:val="0"/>
          <w:divBdr>
            <w:top w:val="none" w:sz="0" w:space="0" w:color="auto"/>
            <w:left w:val="none" w:sz="0" w:space="0" w:color="auto"/>
            <w:bottom w:val="none" w:sz="0" w:space="0" w:color="auto"/>
            <w:right w:val="none" w:sz="0" w:space="0" w:color="auto"/>
          </w:divBdr>
          <w:divsChild>
            <w:div w:id="109158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2525">
      <w:bodyDiv w:val="1"/>
      <w:marLeft w:val="0"/>
      <w:marRight w:val="0"/>
      <w:marTop w:val="0"/>
      <w:marBottom w:val="0"/>
      <w:divBdr>
        <w:top w:val="none" w:sz="0" w:space="0" w:color="auto"/>
        <w:left w:val="none" w:sz="0" w:space="0" w:color="auto"/>
        <w:bottom w:val="none" w:sz="0" w:space="0" w:color="auto"/>
        <w:right w:val="none" w:sz="0" w:space="0" w:color="auto"/>
      </w:divBdr>
    </w:div>
    <w:div w:id="707492690">
      <w:bodyDiv w:val="1"/>
      <w:marLeft w:val="0"/>
      <w:marRight w:val="0"/>
      <w:marTop w:val="0"/>
      <w:marBottom w:val="0"/>
      <w:divBdr>
        <w:top w:val="none" w:sz="0" w:space="0" w:color="auto"/>
        <w:left w:val="none" w:sz="0" w:space="0" w:color="auto"/>
        <w:bottom w:val="none" w:sz="0" w:space="0" w:color="auto"/>
        <w:right w:val="none" w:sz="0" w:space="0" w:color="auto"/>
      </w:divBdr>
    </w:div>
    <w:div w:id="720129542">
      <w:bodyDiv w:val="1"/>
      <w:marLeft w:val="0"/>
      <w:marRight w:val="0"/>
      <w:marTop w:val="0"/>
      <w:marBottom w:val="0"/>
      <w:divBdr>
        <w:top w:val="none" w:sz="0" w:space="0" w:color="auto"/>
        <w:left w:val="none" w:sz="0" w:space="0" w:color="auto"/>
        <w:bottom w:val="none" w:sz="0" w:space="0" w:color="auto"/>
        <w:right w:val="none" w:sz="0" w:space="0" w:color="auto"/>
      </w:divBdr>
    </w:div>
    <w:div w:id="734165063">
      <w:bodyDiv w:val="1"/>
      <w:marLeft w:val="0"/>
      <w:marRight w:val="0"/>
      <w:marTop w:val="0"/>
      <w:marBottom w:val="0"/>
      <w:divBdr>
        <w:top w:val="none" w:sz="0" w:space="0" w:color="auto"/>
        <w:left w:val="none" w:sz="0" w:space="0" w:color="auto"/>
        <w:bottom w:val="none" w:sz="0" w:space="0" w:color="auto"/>
        <w:right w:val="none" w:sz="0" w:space="0" w:color="auto"/>
      </w:divBdr>
    </w:div>
    <w:div w:id="735473467">
      <w:bodyDiv w:val="1"/>
      <w:marLeft w:val="0"/>
      <w:marRight w:val="0"/>
      <w:marTop w:val="0"/>
      <w:marBottom w:val="0"/>
      <w:divBdr>
        <w:top w:val="none" w:sz="0" w:space="0" w:color="auto"/>
        <w:left w:val="none" w:sz="0" w:space="0" w:color="auto"/>
        <w:bottom w:val="none" w:sz="0" w:space="0" w:color="auto"/>
        <w:right w:val="none" w:sz="0" w:space="0" w:color="auto"/>
      </w:divBdr>
      <w:divsChild>
        <w:div w:id="537788694">
          <w:marLeft w:val="0"/>
          <w:marRight w:val="0"/>
          <w:marTop w:val="0"/>
          <w:marBottom w:val="0"/>
          <w:divBdr>
            <w:top w:val="none" w:sz="0" w:space="0" w:color="auto"/>
            <w:left w:val="none" w:sz="0" w:space="0" w:color="auto"/>
            <w:bottom w:val="none" w:sz="0" w:space="0" w:color="auto"/>
            <w:right w:val="none" w:sz="0" w:space="0" w:color="auto"/>
          </w:divBdr>
        </w:div>
        <w:div w:id="585265915">
          <w:marLeft w:val="0"/>
          <w:marRight w:val="0"/>
          <w:marTop w:val="0"/>
          <w:marBottom w:val="0"/>
          <w:divBdr>
            <w:top w:val="none" w:sz="0" w:space="0" w:color="auto"/>
            <w:left w:val="none" w:sz="0" w:space="0" w:color="auto"/>
            <w:bottom w:val="none" w:sz="0" w:space="0" w:color="auto"/>
            <w:right w:val="none" w:sz="0" w:space="0" w:color="auto"/>
          </w:divBdr>
          <w:divsChild>
            <w:div w:id="2048753530">
              <w:marLeft w:val="-75"/>
              <w:marRight w:val="0"/>
              <w:marTop w:val="30"/>
              <w:marBottom w:val="30"/>
              <w:divBdr>
                <w:top w:val="none" w:sz="0" w:space="0" w:color="auto"/>
                <w:left w:val="none" w:sz="0" w:space="0" w:color="auto"/>
                <w:bottom w:val="none" w:sz="0" w:space="0" w:color="auto"/>
                <w:right w:val="none" w:sz="0" w:space="0" w:color="auto"/>
              </w:divBdr>
              <w:divsChild>
                <w:div w:id="75828322">
                  <w:marLeft w:val="0"/>
                  <w:marRight w:val="0"/>
                  <w:marTop w:val="0"/>
                  <w:marBottom w:val="0"/>
                  <w:divBdr>
                    <w:top w:val="none" w:sz="0" w:space="0" w:color="auto"/>
                    <w:left w:val="none" w:sz="0" w:space="0" w:color="auto"/>
                    <w:bottom w:val="none" w:sz="0" w:space="0" w:color="auto"/>
                    <w:right w:val="none" w:sz="0" w:space="0" w:color="auto"/>
                  </w:divBdr>
                  <w:divsChild>
                    <w:div w:id="1589774520">
                      <w:marLeft w:val="0"/>
                      <w:marRight w:val="0"/>
                      <w:marTop w:val="0"/>
                      <w:marBottom w:val="0"/>
                      <w:divBdr>
                        <w:top w:val="none" w:sz="0" w:space="0" w:color="auto"/>
                        <w:left w:val="none" w:sz="0" w:space="0" w:color="auto"/>
                        <w:bottom w:val="none" w:sz="0" w:space="0" w:color="auto"/>
                        <w:right w:val="none" w:sz="0" w:space="0" w:color="auto"/>
                      </w:divBdr>
                    </w:div>
                  </w:divsChild>
                </w:div>
                <w:div w:id="92827760">
                  <w:marLeft w:val="0"/>
                  <w:marRight w:val="0"/>
                  <w:marTop w:val="0"/>
                  <w:marBottom w:val="0"/>
                  <w:divBdr>
                    <w:top w:val="none" w:sz="0" w:space="0" w:color="auto"/>
                    <w:left w:val="none" w:sz="0" w:space="0" w:color="auto"/>
                    <w:bottom w:val="none" w:sz="0" w:space="0" w:color="auto"/>
                    <w:right w:val="none" w:sz="0" w:space="0" w:color="auto"/>
                  </w:divBdr>
                  <w:divsChild>
                    <w:div w:id="1104613009">
                      <w:marLeft w:val="0"/>
                      <w:marRight w:val="0"/>
                      <w:marTop w:val="0"/>
                      <w:marBottom w:val="0"/>
                      <w:divBdr>
                        <w:top w:val="none" w:sz="0" w:space="0" w:color="auto"/>
                        <w:left w:val="none" w:sz="0" w:space="0" w:color="auto"/>
                        <w:bottom w:val="none" w:sz="0" w:space="0" w:color="auto"/>
                        <w:right w:val="none" w:sz="0" w:space="0" w:color="auto"/>
                      </w:divBdr>
                    </w:div>
                    <w:div w:id="1629626123">
                      <w:marLeft w:val="0"/>
                      <w:marRight w:val="0"/>
                      <w:marTop w:val="0"/>
                      <w:marBottom w:val="0"/>
                      <w:divBdr>
                        <w:top w:val="none" w:sz="0" w:space="0" w:color="auto"/>
                        <w:left w:val="none" w:sz="0" w:space="0" w:color="auto"/>
                        <w:bottom w:val="none" w:sz="0" w:space="0" w:color="auto"/>
                        <w:right w:val="none" w:sz="0" w:space="0" w:color="auto"/>
                      </w:divBdr>
                    </w:div>
                  </w:divsChild>
                </w:div>
                <w:div w:id="103312904">
                  <w:marLeft w:val="0"/>
                  <w:marRight w:val="0"/>
                  <w:marTop w:val="0"/>
                  <w:marBottom w:val="0"/>
                  <w:divBdr>
                    <w:top w:val="none" w:sz="0" w:space="0" w:color="auto"/>
                    <w:left w:val="none" w:sz="0" w:space="0" w:color="auto"/>
                    <w:bottom w:val="none" w:sz="0" w:space="0" w:color="auto"/>
                    <w:right w:val="none" w:sz="0" w:space="0" w:color="auto"/>
                  </w:divBdr>
                  <w:divsChild>
                    <w:div w:id="320624206">
                      <w:marLeft w:val="0"/>
                      <w:marRight w:val="0"/>
                      <w:marTop w:val="0"/>
                      <w:marBottom w:val="0"/>
                      <w:divBdr>
                        <w:top w:val="none" w:sz="0" w:space="0" w:color="auto"/>
                        <w:left w:val="none" w:sz="0" w:space="0" w:color="auto"/>
                        <w:bottom w:val="none" w:sz="0" w:space="0" w:color="auto"/>
                        <w:right w:val="none" w:sz="0" w:space="0" w:color="auto"/>
                      </w:divBdr>
                    </w:div>
                  </w:divsChild>
                </w:div>
                <w:div w:id="128131700">
                  <w:marLeft w:val="0"/>
                  <w:marRight w:val="0"/>
                  <w:marTop w:val="0"/>
                  <w:marBottom w:val="0"/>
                  <w:divBdr>
                    <w:top w:val="none" w:sz="0" w:space="0" w:color="auto"/>
                    <w:left w:val="none" w:sz="0" w:space="0" w:color="auto"/>
                    <w:bottom w:val="none" w:sz="0" w:space="0" w:color="auto"/>
                    <w:right w:val="none" w:sz="0" w:space="0" w:color="auto"/>
                  </w:divBdr>
                  <w:divsChild>
                    <w:div w:id="151339169">
                      <w:marLeft w:val="0"/>
                      <w:marRight w:val="0"/>
                      <w:marTop w:val="0"/>
                      <w:marBottom w:val="0"/>
                      <w:divBdr>
                        <w:top w:val="none" w:sz="0" w:space="0" w:color="auto"/>
                        <w:left w:val="none" w:sz="0" w:space="0" w:color="auto"/>
                        <w:bottom w:val="none" w:sz="0" w:space="0" w:color="auto"/>
                        <w:right w:val="none" w:sz="0" w:space="0" w:color="auto"/>
                      </w:divBdr>
                    </w:div>
                  </w:divsChild>
                </w:div>
                <w:div w:id="216818967">
                  <w:marLeft w:val="0"/>
                  <w:marRight w:val="0"/>
                  <w:marTop w:val="0"/>
                  <w:marBottom w:val="0"/>
                  <w:divBdr>
                    <w:top w:val="none" w:sz="0" w:space="0" w:color="auto"/>
                    <w:left w:val="none" w:sz="0" w:space="0" w:color="auto"/>
                    <w:bottom w:val="none" w:sz="0" w:space="0" w:color="auto"/>
                    <w:right w:val="none" w:sz="0" w:space="0" w:color="auto"/>
                  </w:divBdr>
                  <w:divsChild>
                    <w:div w:id="461583330">
                      <w:marLeft w:val="0"/>
                      <w:marRight w:val="0"/>
                      <w:marTop w:val="0"/>
                      <w:marBottom w:val="0"/>
                      <w:divBdr>
                        <w:top w:val="none" w:sz="0" w:space="0" w:color="auto"/>
                        <w:left w:val="none" w:sz="0" w:space="0" w:color="auto"/>
                        <w:bottom w:val="none" w:sz="0" w:space="0" w:color="auto"/>
                        <w:right w:val="none" w:sz="0" w:space="0" w:color="auto"/>
                      </w:divBdr>
                    </w:div>
                    <w:div w:id="1920866222">
                      <w:marLeft w:val="0"/>
                      <w:marRight w:val="0"/>
                      <w:marTop w:val="0"/>
                      <w:marBottom w:val="0"/>
                      <w:divBdr>
                        <w:top w:val="none" w:sz="0" w:space="0" w:color="auto"/>
                        <w:left w:val="none" w:sz="0" w:space="0" w:color="auto"/>
                        <w:bottom w:val="none" w:sz="0" w:space="0" w:color="auto"/>
                        <w:right w:val="none" w:sz="0" w:space="0" w:color="auto"/>
                      </w:divBdr>
                    </w:div>
                  </w:divsChild>
                </w:div>
                <w:div w:id="265164468">
                  <w:marLeft w:val="0"/>
                  <w:marRight w:val="0"/>
                  <w:marTop w:val="0"/>
                  <w:marBottom w:val="0"/>
                  <w:divBdr>
                    <w:top w:val="none" w:sz="0" w:space="0" w:color="auto"/>
                    <w:left w:val="none" w:sz="0" w:space="0" w:color="auto"/>
                    <w:bottom w:val="none" w:sz="0" w:space="0" w:color="auto"/>
                    <w:right w:val="none" w:sz="0" w:space="0" w:color="auto"/>
                  </w:divBdr>
                  <w:divsChild>
                    <w:div w:id="1504540918">
                      <w:marLeft w:val="0"/>
                      <w:marRight w:val="0"/>
                      <w:marTop w:val="0"/>
                      <w:marBottom w:val="0"/>
                      <w:divBdr>
                        <w:top w:val="none" w:sz="0" w:space="0" w:color="auto"/>
                        <w:left w:val="none" w:sz="0" w:space="0" w:color="auto"/>
                        <w:bottom w:val="none" w:sz="0" w:space="0" w:color="auto"/>
                        <w:right w:val="none" w:sz="0" w:space="0" w:color="auto"/>
                      </w:divBdr>
                    </w:div>
                  </w:divsChild>
                </w:div>
                <w:div w:id="302977003">
                  <w:marLeft w:val="0"/>
                  <w:marRight w:val="0"/>
                  <w:marTop w:val="0"/>
                  <w:marBottom w:val="0"/>
                  <w:divBdr>
                    <w:top w:val="none" w:sz="0" w:space="0" w:color="auto"/>
                    <w:left w:val="none" w:sz="0" w:space="0" w:color="auto"/>
                    <w:bottom w:val="none" w:sz="0" w:space="0" w:color="auto"/>
                    <w:right w:val="none" w:sz="0" w:space="0" w:color="auto"/>
                  </w:divBdr>
                  <w:divsChild>
                    <w:div w:id="1295211250">
                      <w:marLeft w:val="0"/>
                      <w:marRight w:val="0"/>
                      <w:marTop w:val="0"/>
                      <w:marBottom w:val="0"/>
                      <w:divBdr>
                        <w:top w:val="none" w:sz="0" w:space="0" w:color="auto"/>
                        <w:left w:val="none" w:sz="0" w:space="0" w:color="auto"/>
                        <w:bottom w:val="none" w:sz="0" w:space="0" w:color="auto"/>
                        <w:right w:val="none" w:sz="0" w:space="0" w:color="auto"/>
                      </w:divBdr>
                    </w:div>
                  </w:divsChild>
                </w:div>
                <w:div w:id="442113087">
                  <w:marLeft w:val="0"/>
                  <w:marRight w:val="0"/>
                  <w:marTop w:val="0"/>
                  <w:marBottom w:val="0"/>
                  <w:divBdr>
                    <w:top w:val="none" w:sz="0" w:space="0" w:color="auto"/>
                    <w:left w:val="none" w:sz="0" w:space="0" w:color="auto"/>
                    <w:bottom w:val="none" w:sz="0" w:space="0" w:color="auto"/>
                    <w:right w:val="none" w:sz="0" w:space="0" w:color="auto"/>
                  </w:divBdr>
                  <w:divsChild>
                    <w:div w:id="830173356">
                      <w:marLeft w:val="0"/>
                      <w:marRight w:val="0"/>
                      <w:marTop w:val="0"/>
                      <w:marBottom w:val="0"/>
                      <w:divBdr>
                        <w:top w:val="none" w:sz="0" w:space="0" w:color="auto"/>
                        <w:left w:val="none" w:sz="0" w:space="0" w:color="auto"/>
                        <w:bottom w:val="none" w:sz="0" w:space="0" w:color="auto"/>
                        <w:right w:val="none" w:sz="0" w:space="0" w:color="auto"/>
                      </w:divBdr>
                    </w:div>
                  </w:divsChild>
                </w:div>
                <w:div w:id="470438928">
                  <w:marLeft w:val="0"/>
                  <w:marRight w:val="0"/>
                  <w:marTop w:val="0"/>
                  <w:marBottom w:val="0"/>
                  <w:divBdr>
                    <w:top w:val="none" w:sz="0" w:space="0" w:color="auto"/>
                    <w:left w:val="none" w:sz="0" w:space="0" w:color="auto"/>
                    <w:bottom w:val="none" w:sz="0" w:space="0" w:color="auto"/>
                    <w:right w:val="none" w:sz="0" w:space="0" w:color="auto"/>
                  </w:divBdr>
                  <w:divsChild>
                    <w:div w:id="1649554249">
                      <w:marLeft w:val="0"/>
                      <w:marRight w:val="0"/>
                      <w:marTop w:val="0"/>
                      <w:marBottom w:val="0"/>
                      <w:divBdr>
                        <w:top w:val="none" w:sz="0" w:space="0" w:color="auto"/>
                        <w:left w:val="none" w:sz="0" w:space="0" w:color="auto"/>
                        <w:bottom w:val="none" w:sz="0" w:space="0" w:color="auto"/>
                        <w:right w:val="none" w:sz="0" w:space="0" w:color="auto"/>
                      </w:divBdr>
                    </w:div>
                  </w:divsChild>
                </w:div>
                <w:div w:id="522666461">
                  <w:marLeft w:val="0"/>
                  <w:marRight w:val="0"/>
                  <w:marTop w:val="0"/>
                  <w:marBottom w:val="0"/>
                  <w:divBdr>
                    <w:top w:val="none" w:sz="0" w:space="0" w:color="auto"/>
                    <w:left w:val="none" w:sz="0" w:space="0" w:color="auto"/>
                    <w:bottom w:val="none" w:sz="0" w:space="0" w:color="auto"/>
                    <w:right w:val="none" w:sz="0" w:space="0" w:color="auto"/>
                  </w:divBdr>
                  <w:divsChild>
                    <w:div w:id="24450304">
                      <w:marLeft w:val="0"/>
                      <w:marRight w:val="0"/>
                      <w:marTop w:val="0"/>
                      <w:marBottom w:val="0"/>
                      <w:divBdr>
                        <w:top w:val="none" w:sz="0" w:space="0" w:color="auto"/>
                        <w:left w:val="none" w:sz="0" w:space="0" w:color="auto"/>
                        <w:bottom w:val="none" w:sz="0" w:space="0" w:color="auto"/>
                        <w:right w:val="none" w:sz="0" w:space="0" w:color="auto"/>
                      </w:divBdr>
                    </w:div>
                    <w:div w:id="538475375">
                      <w:marLeft w:val="0"/>
                      <w:marRight w:val="0"/>
                      <w:marTop w:val="0"/>
                      <w:marBottom w:val="0"/>
                      <w:divBdr>
                        <w:top w:val="none" w:sz="0" w:space="0" w:color="auto"/>
                        <w:left w:val="none" w:sz="0" w:space="0" w:color="auto"/>
                        <w:bottom w:val="none" w:sz="0" w:space="0" w:color="auto"/>
                        <w:right w:val="none" w:sz="0" w:space="0" w:color="auto"/>
                      </w:divBdr>
                    </w:div>
                  </w:divsChild>
                </w:div>
                <w:div w:id="563831232">
                  <w:marLeft w:val="0"/>
                  <w:marRight w:val="0"/>
                  <w:marTop w:val="0"/>
                  <w:marBottom w:val="0"/>
                  <w:divBdr>
                    <w:top w:val="none" w:sz="0" w:space="0" w:color="auto"/>
                    <w:left w:val="none" w:sz="0" w:space="0" w:color="auto"/>
                    <w:bottom w:val="none" w:sz="0" w:space="0" w:color="auto"/>
                    <w:right w:val="none" w:sz="0" w:space="0" w:color="auto"/>
                  </w:divBdr>
                  <w:divsChild>
                    <w:div w:id="93018322">
                      <w:marLeft w:val="0"/>
                      <w:marRight w:val="0"/>
                      <w:marTop w:val="0"/>
                      <w:marBottom w:val="0"/>
                      <w:divBdr>
                        <w:top w:val="none" w:sz="0" w:space="0" w:color="auto"/>
                        <w:left w:val="none" w:sz="0" w:space="0" w:color="auto"/>
                        <w:bottom w:val="none" w:sz="0" w:space="0" w:color="auto"/>
                        <w:right w:val="none" w:sz="0" w:space="0" w:color="auto"/>
                      </w:divBdr>
                    </w:div>
                  </w:divsChild>
                </w:div>
                <w:div w:id="574824016">
                  <w:marLeft w:val="0"/>
                  <w:marRight w:val="0"/>
                  <w:marTop w:val="0"/>
                  <w:marBottom w:val="0"/>
                  <w:divBdr>
                    <w:top w:val="none" w:sz="0" w:space="0" w:color="auto"/>
                    <w:left w:val="none" w:sz="0" w:space="0" w:color="auto"/>
                    <w:bottom w:val="none" w:sz="0" w:space="0" w:color="auto"/>
                    <w:right w:val="none" w:sz="0" w:space="0" w:color="auto"/>
                  </w:divBdr>
                  <w:divsChild>
                    <w:div w:id="834297613">
                      <w:marLeft w:val="0"/>
                      <w:marRight w:val="0"/>
                      <w:marTop w:val="0"/>
                      <w:marBottom w:val="0"/>
                      <w:divBdr>
                        <w:top w:val="none" w:sz="0" w:space="0" w:color="auto"/>
                        <w:left w:val="none" w:sz="0" w:space="0" w:color="auto"/>
                        <w:bottom w:val="none" w:sz="0" w:space="0" w:color="auto"/>
                        <w:right w:val="none" w:sz="0" w:space="0" w:color="auto"/>
                      </w:divBdr>
                    </w:div>
                    <w:div w:id="1381251503">
                      <w:marLeft w:val="0"/>
                      <w:marRight w:val="0"/>
                      <w:marTop w:val="0"/>
                      <w:marBottom w:val="0"/>
                      <w:divBdr>
                        <w:top w:val="none" w:sz="0" w:space="0" w:color="auto"/>
                        <w:left w:val="none" w:sz="0" w:space="0" w:color="auto"/>
                        <w:bottom w:val="none" w:sz="0" w:space="0" w:color="auto"/>
                        <w:right w:val="none" w:sz="0" w:space="0" w:color="auto"/>
                      </w:divBdr>
                    </w:div>
                  </w:divsChild>
                </w:div>
                <w:div w:id="806359583">
                  <w:marLeft w:val="0"/>
                  <w:marRight w:val="0"/>
                  <w:marTop w:val="0"/>
                  <w:marBottom w:val="0"/>
                  <w:divBdr>
                    <w:top w:val="none" w:sz="0" w:space="0" w:color="auto"/>
                    <w:left w:val="none" w:sz="0" w:space="0" w:color="auto"/>
                    <w:bottom w:val="none" w:sz="0" w:space="0" w:color="auto"/>
                    <w:right w:val="none" w:sz="0" w:space="0" w:color="auto"/>
                  </w:divBdr>
                  <w:divsChild>
                    <w:div w:id="766195070">
                      <w:marLeft w:val="0"/>
                      <w:marRight w:val="0"/>
                      <w:marTop w:val="0"/>
                      <w:marBottom w:val="0"/>
                      <w:divBdr>
                        <w:top w:val="none" w:sz="0" w:space="0" w:color="auto"/>
                        <w:left w:val="none" w:sz="0" w:space="0" w:color="auto"/>
                        <w:bottom w:val="none" w:sz="0" w:space="0" w:color="auto"/>
                        <w:right w:val="none" w:sz="0" w:space="0" w:color="auto"/>
                      </w:divBdr>
                    </w:div>
                  </w:divsChild>
                </w:div>
                <w:div w:id="920018041">
                  <w:marLeft w:val="0"/>
                  <w:marRight w:val="0"/>
                  <w:marTop w:val="0"/>
                  <w:marBottom w:val="0"/>
                  <w:divBdr>
                    <w:top w:val="none" w:sz="0" w:space="0" w:color="auto"/>
                    <w:left w:val="none" w:sz="0" w:space="0" w:color="auto"/>
                    <w:bottom w:val="none" w:sz="0" w:space="0" w:color="auto"/>
                    <w:right w:val="none" w:sz="0" w:space="0" w:color="auto"/>
                  </w:divBdr>
                  <w:divsChild>
                    <w:div w:id="396830384">
                      <w:marLeft w:val="0"/>
                      <w:marRight w:val="0"/>
                      <w:marTop w:val="0"/>
                      <w:marBottom w:val="0"/>
                      <w:divBdr>
                        <w:top w:val="none" w:sz="0" w:space="0" w:color="auto"/>
                        <w:left w:val="none" w:sz="0" w:space="0" w:color="auto"/>
                        <w:bottom w:val="none" w:sz="0" w:space="0" w:color="auto"/>
                        <w:right w:val="none" w:sz="0" w:space="0" w:color="auto"/>
                      </w:divBdr>
                    </w:div>
                  </w:divsChild>
                </w:div>
                <w:div w:id="921647843">
                  <w:marLeft w:val="0"/>
                  <w:marRight w:val="0"/>
                  <w:marTop w:val="0"/>
                  <w:marBottom w:val="0"/>
                  <w:divBdr>
                    <w:top w:val="none" w:sz="0" w:space="0" w:color="auto"/>
                    <w:left w:val="none" w:sz="0" w:space="0" w:color="auto"/>
                    <w:bottom w:val="none" w:sz="0" w:space="0" w:color="auto"/>
                    <w:right w:val="none" w:sz="0" w:space="0" w:color="auto"/>
                  </w:divBdr>
                  <w:divsChild>
                    <w:div w:id="578948645">
                      <w:marLeft w:val="0"/>
                      <w:marRight w:val="0"/>
                      <w:marTop w:val="0"/>
                      <w:marBottom w:val="0"/>
                      <w:divBdr>
                        <w:top w:val="none" w:sz="0" w:space="0" w:color="auto"/>
                        <w:left w:val="none" w:sz="0" w:space="0" w:color="auto"/>
                        <w:bottom w:val="none" w:sz="0" w:space="0" w:color="auto"/>
                        <w:right w:val="none" w:sz="0" w:space="0" w:color="auto"/>
                      </w:divBdr>
                    </w:div>
                  </w:divsChild>
                </w:div>
                <w:div w:id="957108331">
                  <w:marLeft w:val="0"/>
                  <w:marRight w:val="0"/>
                  <w:marTop w:val="0"/>
                  <w:marBottom w:val="0"/>
                  <w:divBdr>
                    <w:top w:val="none" w:sz="0" w:space="0" w:color="auto"/>
                    <w:left w:val="none" w:sz="0" w:space="0" w:color="auto"/>
                    <w:bottom w:val="none" w:sz="0" w:space="0" w:color="auto"/>
                    <w:right w:val="none" w:sz="0" w:space="0" w:color="auto"/>
                  </w:divBdr>
                  <w:divsChild>
                    <w:div w:id="498085142">
                      <w:marLeft w:val="0"/>
                      <w:marRight w:val="0"/>
                      <w:marTop w:val="0"/>
                      <w:marBottom w:val="0"/>
                      <w:divBdr>
                        <w:top w:val="none" w:sz="0" w:space="0" w:color="auto"/>
                        <w:left w:val="none" w:sz="0" w:space="0" w:color="auto"/>
                        <w:bottom w:val="none" w:sz="0" w:space="0" w:color="auto"/>
                        <w:right w:val="none" w:sz="0" w:space="0" w:color="auto"/>
                      </w:divBdr>
                    </w:div>
                  </w:divsChild>
                </w:div>
                <w:div w:id="960260552">
                  <w:marLeft w:val="0"/>
                  <w:marRight w:val="0"/>
                  <w:marTop w:val="0"/>
                  <w:marBottom w:val="0"/>
                  <w:divBdr>
                    <w:top w:val="none" w:sz="0" w:space="0" w:color="auto"/>
                    <w:left w:val="none" w:sz="0" w:space="0" w:color="auto"/>
                    <w:bottom w:val="none" w:sz="0" w:space="0" w:color="auto"/>
                    <w:right w:val="none" w:sz="0" w:space="0" w:color="auto"/>
                  </w:divBdr>
                  <w:divsChild>
                    <w:div w:id="1051685304">
                      <w:marLeft w:val="0"/>
                      <w:marRight w:val="0"/>
                      <w:marTop w:val="0"/>
                      <w:marBottom w:val="0"/>
                      <w:divBdr>
                        <w:top w:val="none" w:sz="0" w:space="0" w:color="auto"/>
                        <w:left w:val="none" w:sz="0" w:space="0" w:color="auto"/>
                        <w:bottom w:val="none" w:sz="0" w:space="0" w:color="auto"/>
                        <w:right w:val="none" w:sz="0" w:space="0" w:color="auto"/>
                      </w:divBdr>
                    </w:div>
                  </w:divsChild>
                </w:div>
                <w:div w:id="1114790978">
                  <w:marLeft w:val="0"/>
                  <w:marRight w:val="0"/>
                  <w:marTop w:val="0"/>
                  <w:marBottom w:val="0"/>
                  <w:divBdr>
                    <w:top w:val="none" w:sz="0" w:space="0" w:color="auto"/>
                    <w:left w:val="none" w:sz="0" w:space="0" w:color="auto"/>
                    <w:bottom w:val="none" w:sz="0" w:space="0" w:color="auto"/>
                    <w:right w:val="none" w:sz="0" w:space="0" w:color="auto"/>
                  </w:divBdr>
                  <w:divsChild>
                    <w:div w:id="181867810">
                      <w:marLeft w:val="0"/>
                      <w:marRight w:val="0"/>
                      <w:marTop w:val="0"/>
                      <w:marBottom w:val="0"/>
                      <w:divBdr>
                        <w:top w:val="none" w:sz="0" w:space="0" w:color="auto"/>
                        <w:left w:val="none" w:sz="0" w:space="0" w:color="auto"/>
                        <w:bottom w:val="none" w:sz="0" w:space="0" w:color="auto"/>
                        <w:right w:val="none" w:sz="0" w:space="0" w:color="auto"/>
                      </w:divBdr>
                    </w:div>
                  </w:divsChild>
                </w:div>
                <w:div w:id="1263151226">
                  <w:marLeft w:val="0"/>
                  <w:marRight w:val="0"/>
                  <w:marTop w:val="0"/>
                  <w:marBottom w:val="0"/>
                  <w:divBdr>
                    <w:top w:val="none" w:sz="0" w:space="0" w:color="auto"/>
                    <w:left w:val="none" w:sz="0" w:space="0" w:color="auto"/>
                    <w:bottom w:val="none" w:sz="0" w:space="0" w:color="auto"/>
                    <w:right w:val="none" w:sz="0" w:space="0" w:color="auto"/>
                  </w:divBdr>
                  <w:divsChild>
                    <w:div w:id="26830433">
                      <w:marLeft w:val="0"/>
                      <w:marRight w:val="0"/>
                      <w:marTop w:val="0"/>
                      <w:marBottom w:val="0"/>
                      <w:divBdr>
                        <w:top w:val="none" w:sz="0" w:space="0" w:color="auto"/>
                        <w:left w:val="none" w:sz="0" w:space="0" w:color="auto"/>
                        <w:bottom w:val="none" w:sz="0" w:space="0" w:color="auto"/>
                        <w:right w:val="none" w:sz="0" w:space="0" w:color="auto"/>
                      </w:divBdr>
                    </w:div>
                  </w:divsChild>
                </w:div>
                <w:div w:id="1280798106">
                  <w:marLeft w:val="0"/>
                  <w:marRight w:val="0"/>
                  <w:marTop w:val="0"/>
                  <w:marBottom w:val="0"/>
                  <w:divBdr>
                    <w:top w:val="none" w:sz="0" w:space="0" w:color="auto"/>
                    <w:left w:val="none" w:sz="0" w:space="0" w:color="auto"/>
                    <w:bottom w:val="none" w:sz="0" w:space="0" w:color="auto"/>
                    <w:right w:val="none" w:sz="0" w:space="0" w:color="auto"/>
                  </w:divBdr>
                  <w:divsChild>
                    <w:div w:id="1857496215">
                      <w:marLeft w:val="0"/>
                      <w:marRight w:val="0"/>
                      <w:marTop w:val="0"/>
                      <w:marBottom w:val="0"/>
                      <w:divBdr>
                        <w:top w:val="none" w:sz="0" w:space="0" w:color="auto"/>
                        <w:left w:val="none" w:sz="0" w:space="0" w:color="auto"/>
                        <w:bottom w:val="none" w:sz="0" w:space="0" w:color="auto"/>
                        <w:right w:val="none" w:sz="0" w:space="0" w:color="auto"/>
                      </w:divBdr>
                    </w:div>
                  </w:divsChild>
                </w:div>
                <w:div w:id="1298876297">
                  <w:marLeft w:val="0"/>
                  <w:marRight w:val="0"/>
                  <w:marTop w:val="0"/>
                  <w:marBottom w:val="0"/>
                  <w:divBdr>
                    <w:top w:val="none" w:sz="0" w:space="0" w:color="auto"/>
                    <w:left w:val="none" w:sz="0" w:space="0" w:color="auto"/>
                    <w:bottom w:val="none" w:sz="0" w:space="0" w:color="auto"/>
                    <w:right w:val="none" w:sz="0" w:space="0" w:color="auto"/>
                  </w:divBdr>
                  <w:divsChild>
                    <w:div w:id="1391266970">
                      <w:marLeft w:val="0"/>
                      <w:marRight w:val="0"/>
                      <w:marTop w:val="0"/>
                      <w:marBottom w:val="0"/>
                      <w:divBdr>
                        <w:top w:val="none" w:sz="0" w:space="0" w:color="auto"/>
                        <w:left w:val="none" w:sz="0" w:space="0" w:color="auto"/>
                        <w:bottom w:val="none" w:sz="0" w:space="0" w:color="auto"/>
                        <w:right w:val="none" w:sz="0" w:space="0" w:color="auto"/>
                      </w:divBdr>
                    </w:div>
                    <w:div w:id="1814446974">
                      <w:marLeft w:val="0"/>
                      <w:marRight w:val="0"/>
                      <w:marTop w:val="0"/>
                      <w:marBottom w:val="0"/>
                      <w:divBdr>
                        <w:top w:val="none" w:sz="0" w:space="0" w:color="auto"/>
                        <w:left w:val="none" w:sz="0" w:space="0" w:color="auto"/>
                        <w:bottom w:val="none" w:sz="0" w:space="0" w:color="auto"/>
                        <w:right w:val="none" w:sz="0" w:space="0" w:color="auto"/>
                      </w:divBdr>
                    </w:div>
                    <w:div w:id="2135515943">
                      <w:marLeft w:val="0"/>
                      <w:marRight w:val="0"/>
                      <w:marTop w:val="0"/>
                      <w:marBottom w:val="0"/>
                      <w:divBdr>
                        <w:top w:val="none" w:sz="0" w:space="0" w:color="auto"/>
                        <w:left w:val="none" w:sz="0" w:space="0" w:color="auto"/>
                        <w:bottom w:val="none" w:sz="0" w:space="0" w:color="auto"/>
                        <w:right w:val="none" w:sz="0" w:space="0" w:color="auto"/>
                      </w:divBdr>
                    </w:div>
                  </w:divsChild>
                </w:div>
                <w:div w:id="1356690119">
                  <w:marLeft w:val="0"/>
                  <w:marRight w:val="0"/>
                  <w:marTop w:val="0"/>
                  <w:marBottom w:val="0"/>
                  <w:divBdr>
                    <w:top w:val="none" w:sz="0" w:space="0" w:color="auto"/>
                    <w:left w:val="none" w:sz="0" w:space="0" w:color="auto"/>
                    <w:bottom w:val="none" w:sz="0" w:space="0" w:color="auto"/>
                    <w:right w:val="none" w:sz="0" w:space="0" w:color="auto"/>
                  </w:divBdr>
                  <w:divsChild>
                    <w:div w:id="160900681">
                      <w:marLeft w:val="0"/>
                      <w:marRight w:val="0"/>
                      <w:marTop w:val="0"/>
                      <w:marBottom w:val="0"/>
                      <w:divBdr>
                        <w:top w:val="none" w:sz="0" w:space="0" w:color="auto"/>
                        <w:left w:val="none" w:sz="0" w:space="0" w:color="auto"/>
                        <w:bottom w:val="none" w:sz="0" w:space="0" w:color="auto"/>
                        <w:right w:val="none" w:sz="0" w:space="0" w:color="auto"/>
                      </w:divBdr>
                    </w:div>
                    <w:div w:id="417485019">
                      <w:marLeft w:val="0"/>
                      <w:marRight w:val="0"/>
                      <w:marTop w:val="0"/>
                      <w:marBottom w:val="0"/>
                      <w:divBdr>
                        <w:top w:val="none" w:sz="0" w:space="0" w:color="auto"/>
                        <w:left w:val="none" w:sz="0" w:space="0" w:color="auto"/>
                        <w:bottom w:val="none" w:sz="0" w:space="0" w:color="auto"/>
                        <w:right w:val="none" w:sz="0" w:space="0" w:color="auto"/>
                      </w:divBdr>
                    </w:div>
                    <w:div w:id="450636119">
                      <w:marLeft w:val="0"/>
                      <w:marRight w:val="0"/>
                      <w:marTop w:val="0"/>
                      <w:marBottom w:val="0"/>
                      <w:divBdr>
                        <w:top w:val="none" w:sz="0" w:space="0" w:color="auto"/>
                        <w:left w:val="none" w:sz="0" w:space="0" w:color="auto"/>
                        <w:bottom w:val="none" w:sz="0" w:space="0" w:color="auto"/>
                        <w:right w:val="none" w:sz="0" w:space="0" w:color="auto"/>
                      </w:divBdr>
                    </w:div>
                    <w:div w:id="484589872">
                      <w:marLeft w:val="0"/>
                      <w:marRight w:val="0"/>
                      <w:marTop w:val="0"/>
                      <w:marBottom w:val="0"/>
                      <w:divBdr>
                        <w:top w:val="none" w:sz="0" w:space="0" w:color="auto"/>
                        <w:left w:val="none" w:sz="0" w:space="0" w:color="auto"/>
                        <w:bottom w:val="none" w:sz="0" w:space="0" w:color="auto"/>
                        <w:right w:val="none" w:sz="0" w:space="0" w:color="auto"/>
                      </w:divBdr>
                    </w:div>
                    <w:div w:id="775633226">
                      <w:marLeft w:val="0"/>
                      <w:marRight w:val="0"/>
                      <w:marTop w:val="0"/>
                      <w:marBottom w:val="0"/>
                      <w:divBdr>
                        <w:top w:val="none" w:sz="0" w:space="0" w:color="auto"/>
                        <w:left w:val="none" w:sz="0" w:space="0" w:color="auto"/>
                        <w:bottom w:val="none" w:sz="0" w:space="0" w:color="auto"/>
                        <w:right w:val="none" w:sz="0" w:space="0" w:color="auto"/>
                      </w:divBdr>
                    </w:div>
                    <w:div w:id="808518435">
                      <w:marLeft w:val="0"/>
                      <w:marRight w:val="0"/>
                      <w:marTop w:val="0"/>
                      <w:marBottom w:val="0"/>
                      <w:divBdr>
                        <w:top w:val="none" w:sz="0" w:space="0" w:color="auto"/>
                        <w:left w:val="none" w:sz="0" w:space="0" w:color="auto"/>
                        <w:bottom w:val="none" w:sz="0" w:space="0" w:color="auto"/>
                        <w:right w:val="none" w:sz="0" w:space="0" w:color="auto"/>
                      </w:divBdr>
                    </w:div>
                    <w:div w:id="815218017">
                      <w:marLeft w:val="0"/>
                      <w:marRight w:val="0"/>
                      <w:marTop w:val="0"/>
                      <w:marBottom w:val="0"/>
                      <w:divBdr>
                        <w:top w:val="none" w:sz="0" w:space="0" w:color="auto"/>
                        <w:left w:val="none" w:sz="0" w:space="0" w:color="auto"/>
                        <w:bottom w:val="none" w:sz="0" w:space="0" w:color="auto"/>
                        <w:right w:val="none" w:sz="0" w:space="0" w:color="auto"/>
                      </w:divBdr>
                    </w:div>
                    <w:div w:id="1050760414">
                      <w:marLeft w:val="0"/>
                      <w:marRight w:val="0"/>
                      <w:marTop w:val="0"/>
                      <w:marBottom w:val="0"/>
                      <w:divBdr>
                        <w:top w:val="none" w:sz="0" w:space="0" w:color="auto"/>
                        <w:left w:val="none" w:sz="0" w:space="0" w:color="auto"/>
                        <w:bottom w:val="none" w:sz="0" w:space="0" w:color="auto"/>
                        <w:right w:val="none" w:sz="0" w:space="0" w:color="auto"/>
                      </w:divBdr>
                    </w:div>
                    <w:div w:id="1368601145">
                      <w:marLeft w:val="0"/>
                      <w:marRight w:val="0"/>
                      <w:marTop w:val="0"/>
                      <w:marBottom w:val="0"/>
                      <w:divBdr>
                        <w:top w:val="none" w:sz="0" w:space="0" w:color="auto"/>
                        <w:left w:val="none" w:sz="0" w:space="0" w:color="auto"/>
                        <w:bottom w:val="none" w:sz="0" w:space="0" w:color="auto"/>
                        <w:right w:val="none" w:sz="0" w:space="0" w:color="auto"/>
                      </w:divBdr>
                    </w:div>
                    <w:div w:id="1731808756">
                      <w:marLeft w:val="0"/>
                      <w:marRight w:val="0"/>
                      <w:marTop w:val="0"/>
                      <w:marBottom w:val="0"/>
                      <w:divBdr>
                        <w:top w:val="none" w:sz="0" w:space="0" w:color="auto"/>
                        <w:left w:val="none" w:sz="0" w:space="0" w:color="auto"/>
                        <w:bottom w:val="none" w:sz="0" w:space="0" w:color="auto"/>
                        <w:right w:val="none" w:sz="0" w:space="0" w:color="auto"/>
                      </w:divBdr>
                    </w:div>
                    <w:div w:id="2072803659">
                      <w:marLeft w:val="0"/>
                      <w:marRight w:val="0"/>
                      <w:marTop w:val="0"/>
                      <w:marBottom w:val="0"/>
                      <w:divBdr>
                        <w:top w:val="none" w:sz="0" w:space="0" w:color="auto"/>
                        <w:left w:val="none" w:sz="0" w:space="0" w:color="auto"/>
                        <w:bottom w:val="none" w:sz="0" w:space="0" w:color="auto"/>
                        <w:right w:val="none" w:sz="0" w:space="0" w:color="auto"/>
                      </w:divBdr>
                    </w:div>
                  </w:divsChild>
                </w:div>
                <w:div w:id="1370226708">
                  <w:marLeft w:val="0"/>
                  <w:marRight w:val="0"/>
                  <w:marTop w:val="0"/>
                  <w:marBottom w:val="0"/>
                  <w:divBdr>
                    <w:top w:val="none" w:sz="0" w:space="0" w:color="auto"/>
                    <w:left w:val="none" w:sz="0" w:space="0" w:color="auto"/>
                    <w:bottom w:val="none" w:sz="0" w:space="0" w:color="auto"/>
                    <w:right w:val="none" w:sz="0" w:space="0" w:color="auto"/>
                  </w:divBdr>
                  <w:divsChild>
                    <w:div w:id="675961975">
                      <w:marLeft w:val="0"/>
                      <w:marRight w:val="0"/>
                      <w:marTop w:val="0"/>
                      <w:marBottom w:val="0"/>
                      <w:divBdr>
                        <w:top w:val="none" w:sz="0" w:space="0" w:color="auto"/>
                        <w:left w:val="none" w:sz="0" w:space="0" w:color="auto"/>
                        <w:bottom w:val="none" w:sz="0" w:space="0" w:color="auto"/>
                        <w:right w:val="none" w:sz="0" w:space="0" w:color="auto"/>
                      </w:divBdr>
                    </w:div>
                  </w:divsChild>
                </w:div>
                <w:div w:id="1470169607">
                  <w:marLeft w:val="0"/>
                  <w:marRight w:val="0"/>
                  <w:marTop w:val="0"/>
                  <w:marBottom w:val="0"/>
                  <w:divBdr>
                    <w:top w:val="none" w:sz="0" w:space="0" w:color="auto"/>
                    <w:left w:val="none" w:sz="0" w:space="0" w:color="auto"/>
                    <w:bottom w:val="none" w:sz="0" w:space="0" w:color="auto"/>
                    <w:right w:val="none" w:sz="0" w:space="0" w:color="auto"/>
                  </w:divBdr>
                  <w:divsChild>
                    <w:div w:id="1073166575">
                      <w:marLeft w:val="0"/>
                      <w:marRight w:val="0"/>
                      <w:marTop w:val="0"/>
                      <w:marBottom w:val="0"/>
                      <w:divBdr>
                        <w:top w:val="none" w:sz="0" w:space="0" w:color="auto"/>
                        <w:left w:val="none" w:sz="0" w:space="0" w:color="auto"/>
                        <w:bottom w:val="none" w:sz="0" w:space="0" w:color="auto"/>
                        <w:right w:val="none" w:sz="0" w:space="0" w:color="auto"/>
                      </w:divBdr>
                    </w:div>
                    <w:div w:id="1355034339">
                      <w:marLeft w:val="0"/>
                      <w:marRight w:val="0"/>
                      <w:marTop w:val="0"/>
                      <w:marBottom w:val="0"/>
                      <w:divBdr>
                        <w:top w:val="none" w:sz="0" w:space="0" w:color="auto"/>
                        <w:left w:val="none" w:sz="0" w:space="0" w:color="auto"/>
                        <w:bottom w:val="none" w:sz="0" w:space="0" w:color="auto"/>
                        <w:right w:val="none" w:sz="0" w:space="0" w:color="auto"/>
                      </w:divBdr>
                    </w:div>
                  </w:divsChild>
                </w:div>
                <w:div w:id="1537083425">
                  <w:marLeft w:val="0"/>
                  <w:marRight w:val="0"/>
                  <w:marTop w:val="0"/>
                  <w:marBottom w:val="0"/>
                  <w:divBdr>
                    <w:top w:val="none" w:sz="0" w:space="0" w:color="auto"/>
                    <w:left w:val="none" w:sz="0" w:space="0" w:color="auto"/>
                    <w:bottom w:val="none" w:sz="0" w:space="0" w:color="auto"/>
                    <w:right w:val="none" w:sz="0" w:space="0" w:color="auto"/>
                  </w:divBdr>
                  <w:divsChild>
                    <w:div w:id="851651747">
                      <w:marLeft w:val="0"/>
                      <w:marRight w:val="0"/>
                      <w:marTop w:val="0"/>
                      <w:marBottom w:val="0"/>
                      <w:divBdr>
                        <w:top w:val="none" w:sz="0" w:space="0" w:color="auto"/>
                        <w:left w:val="none" w:sz="0" w:space="0" w:color="auto"/>
                        <w:bottom w:val="none" w:sz="0" w:space="0" w:color="auto"/>
                        <w:right w:val="none" w:sz="0" w:space="0" w:color="auto"/>
                      </w:divBdr>
                    </w:div>
                    <w:div w:id="1194883605">
                      <w:marLeft w:val="0"/>
                      <w:marRight w:val="0"/>
                      <w:marTop w:val="0"/>
                      <w:marBottom w:val="0"/>
                      <w:divBdr>
                        <w:top w:val="none" w:sz="0" w:space="0" w:color="auto"/>
                        <w:left w:val="none" w:sz="0" w:space="0" w:color="auto"/>
                        <w:bottom w:val="none" w:sz="0" w:space="0" w:color="auto"/>
                        <w:right w:val="none" w:sz="0" w:space="0" w:color="auto"/>
                      </w:divBdr>
                    </w:div>
                    <w:div w:id="1688020296">
                      <w:marLeft w:val="0"/>
                      <w:marRight w:val="0"/>
                      <w:marTop w:val="0"/>
                      <w:marBottom w:val="0"/>
                      <w:divBdr>
                        <w:top w:val="none" w:sz="0" w:space="0" w:color="auto"/>
                        <w:left w:val="none" w:sz="0" w:space="0" w:color="auto"/>
                        <w:bottom w:val="none" w:sz="0" w:space="0" w:color="auto"/>
                        <w:right w:val="none" w:sz="0" w:space="0" w:color="auto"/>
                      </w:divBdr>
                    </w:div>
                    <w:div w:id="1920282920">
                      <w:marLeft w:val="0"/>
                      <w:marRight w:val="0"/>
                      <w:marTop w:val="0"/>
                      <w:marBottom w:val="0"/>
                      <w:divBdr>
                        <w:top w:val="none" w:sz="0" w:space="0" w:color="auto"/>
                        <w:left w:val="none" w:sz="0" w:space="0" w:color="auto"/>
                        <w:bottom w:val="none" w:sz="0" w:space="0" w:color="auto"/>
                        <w:right w:val="none" w:sz="0" w:space="0" w:color="auto"/>
                      </w:divBdr>
                    </w:div>
                  </w:divsChild>
                </w:div>
                <w:div w:id="1557474011">
                  <w:marLeft w:val="0"/>
                  <w:marRight w:val="0"/>
                  <w:marTop w:val="0"/>
                  <w:marBottom w:val="0"/>
                  <w:divBdr>
                    <w:top w:val="none" w:sz="0" w:space="0" w:color="auto"/>
                    <w:left w:val="none" w:sz="0" w:space="0" w:color="auto"/>
                    <w:bottom w:val="none" w:sz="0" w:space="0" w:color="auto"/>
                    <w:right w:val="none" w:sz="0" w:space="0" w:color="auto"/>
                  </w:divBdr>
                  <w:divsChild>
                    <w:div w:id="45154949">
                      <w:marLeft w:val="0"/>
                      <w:marRight w:val="0"/>
                      <w:marTop w:val="0"/>
                      <w:marBottom w:val="0"/>
                      <w:divBdr>
                        <w:top w:val="none" w:sz="0" w:space="0" w:color="auto"/>
                        <w:left w:val="none" w:sz="0" w:space="0" w:color="auto"/>
                        <w:bottom w:val="none" w:sz="0" w:space="0" w:color="auto"/>
                        <w:right w:val="none" w:sz="0" w:space="0" w:color="auto"/>
                      </w:divBdr>
                    </w:div>
                    <w:div w:id="1573851434">
                      <w:marLeft w:val="0"/>
                      <w:marRight w:val="0"/>
                      <w:marTop w:val="0"/>
                      <w:marBottom w:val="0"/>
                      <w:divBdr>
                        <w:top w:val="none" w:sz="0" w:space="0" w:color="auto"/>
                        <w:left w:val="none" w:sz="0" w:space="0" w:color="auto"/>
                        <w:bottom w:val="none" w:sz="0" w:space="0" w:color="auto"/>
                        <w:right w:val="none" w:sz="0" w:space="0" w:color="auto"/>
                      </w:divBdr>
                    </w:div>
                    <w:div w:id="2001226870">
                      <w:marLeft w:val="0"/>
                      <w:marRight w:val="0"/>
                      <w:marTop w:val="0"/>
                      <w:marBottom w:val="0"/>
                      <w:divBdr>
                        <w:top w:val="none" w:sz="0" w:space="0" w:color="auto"/>
                        <w:left w:val="none" w:sz="0" w:space="0" w:color="auto"/>
                        <w:bottom w:val="none" w:sz="0" w:space="0" w:color="auto"/>
                        <w:right w:val="none" w:sz="0" w:space="0" w:color="auto"/>
                      </w:divBdr>
                    </w:div>
                  </w:divsChild>
                </w:div>
                <w:div w:id="1594704807">
                  <w:marLeft w:val="0"/>
                  <w:marRight w:val="0"/>
                  <w:marTop w:val="0"/>
                  <w:marBottom w:val="0"/>
                  <w:divBdr>
                    <w:top w:val="none" w:sz="0" w:space="0" w:color="auto"/>
                    <w:left w:val="none" w:sz="0" w:space="0" w:color="auto"/>
                    <w:bottom w:val="none" w:sz="0" w:space="0" w:color="auto"/>
                    <w:right w:val="none" w:sz="0" w:space="0" w:color="auto"/>
                  </w:divBdr>
                  <w:divsChild>
                    <w:div w:id="110905992">
                      <w:marLeft w:val="0"/>
                      <w:marRight w:val="0"/>
                      <w:marTop w:val="0"/>
                      <w:marBottom w:val="0"/>
                      <w:divBdr>
                        <w:top w:val="none" w:sz="0" w:space="0" w:color="auto"/>
                        <w:left w:val="none" w:sz="0" w:space="0" w:color="auto"/>
                        <w:bottom w:val="none" w:sz="0" w:space="0" w:color="auto"/>
                        <w:right w:val="none" w:sz="0" w:space="0" w:color="auto"/>
                      </w:divBdr>
                    </w:div>
                  </w:divsChild>
                </w:div>
                <w:div w:id="1605190164">
                  <w:marLeft w:val="0"/>
                  <w:marRight w:val="0"/>
                  <w:marTop w:val="0"/>
                  <w:marBottom w:val="0"/>
                  <w:divBdr>
                    <w:top w:val="none" w:sz="0" w:space="0" w:color="auto"/>
                    <w:left w:val="none" w:sz="0" w:space="0" w:color="auto"/>
                    <w:bottom w:val="none" w:sz="0" w:space="0" w:color="auto"/>
                    <w:right w:val="none" w:sz="0" w:space="0" w:color="auto"/>
                  </w:divBdr>
                  <w:divsChild>
                    <w:div w:id="110756246">
                      <w:marLeft w:val="0"/>
                      <w:marRight w:val="0"/>
                      <w:marTop w:val="0"/>
                      <w:marBottom w:val="0"/>
                      <w:divBdr>
                        <w:top w:val="none" w:sz="0" w:space="0" w:color="auto"/>
                        <w:left w:val="none" w:sz="0" w:space="0" w:color="auto"/>
                        <w:bottom w:val="none" w:sz="0" w:space="0" w:color="auto"/>
                        <w:right w:val="none" w:sz="0" w:space="0" w:color="auto"/>
                      </w:divBdr>
                    </w:div>
                  </w:divsChild>
                </w:div>
                <w:div w:id="1726758651">
                  <w:marLeft w:val="0"/>
                  <w:marRight w:val="0"/>
                  <w:marTop w:val="0"/>
                  <w:marBottom w:val="0"/>
                  <w:divBdr>
                    <w:top w:val="none" w:sz="0" w:space="0" w:color="auto"/>
                    <w:left w:val="none" w:sz="0" w:space="0" w:color="auto"/>
                    <w:bottom w:val="none" w:sz="0" w:space="0" w:color="auto"/>
                    <w:right w:val="none" w:sz="0" w:space="0" w:color="auto"/>
                  </w:divBdr>
                  <w:divsChild>
                    <w:div w:id="2053461087">
                      <w:marLeft w:val="0"/>
                      <w:marRight w:val="0"/>
                      <w:marTop w:val="0"/>
                      <w:marBottom w:val="0"/>
                      <w:divBdr>
                        <w:top w:val="none" w:sz="0" w:space="0" w:color="auto"/>
                        <w:left w:val="none" w:sz="0" w:space="0" w:color="auto"/>
                        <w:bottom w:val="none" w:sz="0" w:space="0" w:color="auto"/>
                        <w:right w:val="none" w:sz="0" w:space="0" w:color="auto"/>
                      </w:divBdr>
                    </w:div>
                  </w:divsChild>
                </w:div>
                <w:div w:id="1738164460">
                  <w:marLeft w:val="0"/>
                  <w:marRight w:val="0"/>
                  <w:marTop w:val="0"/>
                  <w:marBottom w:val="0"/>
                  <w:divBdr>
                    <w:top w:val="none" w:sz="0" w:space="0" w:color="auto"/>
                    <w:left w:val="none" w:sz="0" w:space="0" w:color="auto"/>
                    <w:bottom w:val="none" w:sz="0" w:space="0" w:color="auto"/>
                    <w:right w:val="none" w:sz="0" w:space="0" w:color="auto"/>
                  </w:divBdr>
                  <w:divsChild>
                    <w:div w:id="795026347">
                      <w:marLeft w:val="0"/>
                      <w:marRight w:val="0"/>
                      <w:marTop w:val="0"/>
                      <w:marBottom w:val="0"/>
                      <w:divBdr>
                        <w:top w:val="none" w:sz="0" w:space="0" w:color="auto"/>
                        <w:left w:val="none" w:sz="0" w:space="0" w:color="auto"/>
                        <w:bottom w:val="none" w:sz="0" w:space="0" w:color="auto"/>
                        <w:right w:val="none" w:sz="0" w:space="0" w:color="auto"/>
                      </w:divBdr>
                    </w:div>
                  </w:divsChild>
                </w:div>
                <w:div w:id="1785223633">
                  <w:marLeft w:val="0"/>
                  <w:marRight w:val="0"/>
                  <w:marTop w:val="0"/>
                  <w:marBottom w:val="0"/>
                  <w:divBdr>
                    <w:top w:val="none" w:sz="0" w:space="0" w:color="auto"/>
                    <w:left w:val="none" w:sz="0" w:space="0" w:color="auto"/>
                    <w:bottom w:val="none" w:sz="0" w:space="0" w:color="auto"/>
                    <w:right w:val="none" w:sz="0" w:space="0" w:color="auto"/>
                  </w:divBdr>
                  <w:divsChild>
                    <w:div w:id="904754624">
                      <w:marLeft w:val="0"/>
                      <w:marRight w:val="0"/>
                      <w:marTop w:val="0"/>
                      <w:marBottom w:val="0"/>
                      <w:divBdr>
                        <w:top w:val="none" w:sz="0" w:space="0" w:color="auto"/>
                        <w:left w:val="none" w:sz="0" w:space="0" w:color="auto"/>
                        <w:bottom w:val="none" w:sz="0" w:space="0" w:color="auto"/>
                        <w:right w:val="none" w:sz="0" w:space="0" w:color="auto"/>
                      </w:divBdr>
                    </w:div>
                    <w:div w:id="1159266522">
                      <w:marLeft w:val="0"/>
                      <w:marRight w:val="0"/>
                      <w:marTop w:val="0"/>
                      <w:marBottom w:val="0"/>
                      <w:divBdr>
                        <w:top w:val="none" w:sz="0" w:space="0" w:color="auto"/>
                        <w:left w:val="none" w:sz="0" w:space="0" w:color="auto"/>
                        <w:bottom w:val="none" w:sz="0" w:space="0" w:color="auto"/>
                        <w:right w:val="none" w:sz="0" w:space="0" w:color="auto"/>
                      </w:divBdr>
                    </w:div>
                  </w:divsChild>
                </w:div>
                <w:div w:id="1803379892">
                  <w:marLeft w:val="0"/>
                  <w:marRight w:val="0"/>
                  <w:marTop w:val="0"/>
                  <w:marBottom w:val="0"/>
                  <w:divBdr>
                    <w:top w:val="none" w:sz="0" w:space="0" w:color="auto"/>
                    <w:left w:val="none" w:sz="0" w:space="0" w:color="auto"/>
                    <w:bottom w:val="none" w:sz="0" w:space="0" w:color="auto"/>
                    <w:right w:val="none" w:sz="0" w:space="0" w:color="auto"/>
                  </w:divBdr>
                  <w:divsChild>
                    <w:div w:id="453331742">
                      <w:marLeft w:val="0"/>
                      <w:marRight w:val="0"/>
                      <w:marTop w:val="0"/>
                      <w:marBottom w:val="0"/>
                      <w:divBdr>
                        <w:top w:val="none" w:sz="0" w:space="0" w:color="auto"/>
                        <w:left w:val="none" w:sz="0" w:space="0" w:color="auto"/>
                        <w:bottom w:val="none" w:sz="0" w:space="0" w:color="auto"/>
                        <w:right w:val="none" w:sz="0" w:space="0" w:color="auto"/>
                      </w:divBdr>
                    </w:div>
                  </w:divsChild>
                </w:div>
                <w:div w:id="1919751610">
                  <w:marLeft w:val="0"/>
                  <w:marRight w:val="0"/>
                  <w:marTop w:val="0"/>
                  <w:marBottom w:val="0"/>
                  <w:divBdr>
                    <w:top w:val="none" w:sz="0" w:space="0" w:color="auto"/>
                    <w:left w:val="none" w:sz="0" w:space="0" w:color="auto"/>
                    <w:bottom w:val="none" w:sz="0" w:space="0" w:color="auto"/>
                    <w:right w:val="none" w:sz="0" w:space="0" w:color="auto"/>
                  </w:divBdr>
                  <w:divsChild>
                    <w:div w:id="981619597">
                      <w:marLeft w:val="0"/>
                      <w:marRight w:val="0"/>
                      <w:marTop w:val="0"/>
                      <w:marBottom w:val="0"/>
                      <w:divBdr>
                        <w:top w:val="none" w:sz="0" w:space="0" w:color="auto"/>
                        <w:left w:val="none" w:sz="0" w:space="0" w:color="auto"/>
                        <w:bottom w:val="none" w:sz="0" w:space="0" w:color="auto"/>
                        <w:right w:val="none" w:sz="0" w:space="0" w:color="auto"/>
                      </w:divBdr>
                    </w:div>
                    <w:div w:id="1023942421">
                      <w:marLeft w:val="0"/>
                      <w:marRight w:val="0"/>
                      <w:marTop w:val="0"/>
                      <w:marBottom w:val="0"/>
                      <w:divBdr>
                        <w:top w:val="none" w:sz="0" w:space="0" w:color="auto"/>
                        <w:left w:val="none" w:sz="0" w:space="0" w:color="auto"/>
                        <w:bottom w:val="none" w:sz="0" w:space="0" w:color="auto"/>
                        <w:right w:val="none" w:sz="0" w:space="0" w:color="auto"/>
                      </w:divBdr>
                    </w:div>
                    <w:div w:id="1466852298">
                      <w:marLeft w:val="0"/>
                      <w:marRight w:val="0"/>
                      <w:marTop w:val="0"/>
                      <w:marBottom w:val="0"/>
                      <w:divBdr>
                        <w:top w:val="none" w:sz="0" w:space="0" w:color="auto"/>
                        <w:left w:val="none" w:sz="0" w:space="0" w:color="auto"/>
                        <w:bottom w:val="none" w:sz="0" w:space="0" w:color="auto"/>
                        <w:right w:val="none" w:sz="0" w:space="0" w:color="auto"/>
                      </w:divBdr>
                    </w:div>
                  </w:divsChild>
                </w:div>
                <w:div w:id="1985548446">
                  <w:marLeft w:val="0"/>
                  <w:marRight w:val="0"/>
                  <w:marTop w:val="0"/>
                  <w:marBottom w:val="0"/>
                  <w:divBdr>
                    <w:top w:val="none" w:sz="0" w:space="0" w:color="auto"/>
                    <w:left w:val="none" w:sz="0" w:space="0" w:color="auto"/>
                    <w:bottom w:val="none" w:sz="0" w:space="0" w:color="auto"/>
                    <w:right w:val="none" w:sz="0" w:space="0" w:color="auto"/>
                  </w:divBdr>
                  <w:divsChild>
                    <w:div w:id="1074816664">
                      <w:marLeft w:val="0"/>
                      <w:marRight w:val="0"/>
                      <w:marTop w:val="0"/>
                      <w:marBottom w:val="0"/>
                      <w:divBdr>
                        <w:top w:val="none" w:sz="0" w:space="0" w:color="auto"/>
                        <w:left w:val="none" w:sz="0" w:space="0" w:color="auto"/>
                        <w:bottom w:val="none" w:sz="0" w:space="0" w:color="auto"/>
                        <w:right w:val="none" w:sz="0" w:space="0" w:color="auto"/>
                      </w:divBdr>
                    </w:div>
                  </w:divsChild>
                </w:div>
                <w:div w:id="1999646637">
                  <w:marLeft w:val="0"/>
                  <w:marRight w:val="0"/>
                  <w:marTop w:val="0"/>
                  <w:marBottom w:val="0"/>
                  <w:divBdr>
                    <w:top w:val="none" w:sz="0" w:space="0" w:color="auto"/>
                    <w:left w:val="none" w:sz="0" w:space="0" w:color="auto"/>
                    <w:bottom w:val="none" w:sz="0" w:space="0" w:color="auto"/>
                    <w:right w:val="none" w:sz="0" w:space="0" w:color="auto"/>
                  </w:divBdr>
                  <w:divsChild>
                    <w:div w:id="2031028244">
                      <w:marLeft w:val="0"/>
                      <w:marRight w:val="0"/>
                      <w:marTop w:val="0"/>
                      <w:marBottom w:val="0"/>
                      <w:divBdr>
                        <w:top w:val="none" w:sz="0" w:space="0" w:color="auto"/>
                        <w:left w:val="none" w:sz="0" w:space="0" w:color="auto"/>
                        <w:bottom w:val="none" w:sz="0" w:space="0" w:color="auto"/>
                        <w:right w:val="none" w:sz="0" w:space="0" w:color="auto"/>
                      </w:divBdr>
                    </w:div>
                  </w:divsChild>
                </w:div>
                <w:div w:id="2032565714">
                  <w:marLeft w:val="0"/>
                  <w:marRight w:val="0"/>
                  <w:marTop w:val="0"/>
                  <w:marBottom w:val="0"/>
                  <w:divBdr>
                    <w:top w:val="none" w:sz="0" w:space="0" w:color="auto"/>
                    <w:left w:val="none" w:sz="0" w:space="0" w:color="auto"/>
                    <w:bottom w:val="none" w:sz="0" w:space="0" w:color="auto"/>
                    <w:right w:val="none" w:sz="0" w:space="0" w:color="auto"/>
                  </w:divBdr>
                  <w:divsChild>
                    <w:div w:id="574782752">
                      <w:marLeft w:val="0"/>
                      <w:marRight w:val="0"/>
                      <w:marTop w:val="0"/>
                      <w:marBottom w:val="0"/>
                      <w:divBdr>
                        <w:top w:val="none" w:sz="0" w:space="0" w:color="auto"/>
                        <w:left w:val="none" w:sz="0" w:space="0" w:color="auto"/>
                        <w:bottom w:val="none" w:sz="0" w:space="0" w:color="auto"/>
                        <w:right w:val="none" w:sz="0" w:space="0" w:color="auto"/>
                      </w:divBdr>
                    </w:div>
                    <w:div w:id="171188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72310">
          <w:marLeft w:val="0"/>
          <w:marRight w:val="0"/>
          <w:marTop w:val="0"/>
          <w:marBottom w:val="0"/>
          <w:divBdr>
            <w:top w:val="none" w:sz="0" w:space="0" w:color="auto"/>
            <w:left w:val="none" w:sz="0" w:space="0" w:color="auto"/>
            <w:bottom w:val="none" w:sz="0" w:space="0" w:color="auto"/>
            <w:right w:val="none" w:sz="0" w:space="0" w:color="auto"/>
          </w:divBdr>
        </w:div>
      </w:divsChild>
    </w:div>
    <w:div w:id="767847175">
      <w:bodyDiv w:val="1"/>
      <w:marLeft w:val="0"/>
      <w:marRight w:val="0"/>
      <w:marTop w:val="0"/>
      <w:marBottom w:val="0"/>
      <w:divBdr>
        <w:top w:val="none" w:sz="0" w:space="0" w:color="auto"/>
        <w:left w:val="none" w:sz="0" w:space="0" w:color="auto"/>
        <w:bottom w:val="none" w:sz="0" w:space="0" w:color="auto"/>
        <w:right w:val="none" w:sz="0" w:space="0" w:color="auto"/>
      </w:divBdr>
    </w:div>
    <w:div w:id="777260558">
      <w:bodyDiv w:val="1"/>
      <w:marLeft w:val="0"/>
      <w:marRight w:val="0"/>
      <w:marTop w:val="0"/>
      <w:marBottom w:val="0"/>
      <w:divBdr>
        <w:top w:val="none" w:sz="0" w:space="0" w:color="auto"/>
        <w:left w:val="none" w:sz="0" w:space="0" w:color="auto"/>
        <w:bottom w:val="none" w:sz="0" w:space="0" w:color="auto"/>
        <w:right w:val="none" w:sz="0" w:space="0" w:color="auto"/>
      </w:divBdr>
    </w:div>
    <w:div w:id="818501278">
      <w:bodyDiv w:val="1"/>
      <w:marLeft w:val="0"/>
      <w:marRight w:val="0"/>
      <w:marTop w:val="0"/>
      <w:marBottom w:val="0"/>
      <w:divBdr>
        <w:top w:val="none" w:sz="0" w:space="0" w:color="auto"/>
        <w:left w:val="none" w:sz="0" w:space="0" w:color="auto"/>
        <w:bottom w:val="none" w:sz="0" w:space="0" w:color="auto"/>
        <w:right w:val="none" w:sz="0" w:space="0" w:color="auto"/>
      </w:divBdr>
      <w:divsChild>
        <w:div w:id="259602050">
          <w:marLeft w:val="0"/>
          <w:marRight w:val="0"/>
          <w:marTop w:val="0"/>
          <w:marBottom w:val="0"/>
          <w:divBdr>
            <w:top w:val="none" w:sz="0" w:space="0" w:color="auto"/>
            <w:left w:val="none" w:sz="0" w:space="0" w:color="auto"/>
            <w:bottom w:val="none" w:sz="0" w:space="0" w:color="auto"/>
            <w:right w:val="none" w:sz="0" w:space="0" w:color="auto"/>
          </w:divBdr>
          <w:divsChild>
            <w:div w:id="6754881">
              <w:marLeft w:val="0"/>
              <w:marRight w:val="0"/>
              <w:marTop w:val="0"/>
              <w:marBottom w:val="0"/>
              <w:divBdr>
                <w:top w:val="none" w:sz="0" w:space="0" w:color="auto"/>
                <w:left w:val="none" w:sz="0" w:space="0" w:color="auto"/>
                <w:bottom w:val="none" w:sz="0" w:space="0" w:color="auto"/>
                <w:right w:val="none" w:sz="0" w:space="0" w:color="auto"/>
              </w:divBdr>
            </w:div>
            <w:div w:id="1396784860">
              <w:marLeft w:val="0"/>
              <w:marRight w:val="0"/>
              <w:marTop w:val="0"/>
              <w:marBottom w:val="0"/>
              <w:divBdr>
                <w:top w:val="none" w:sz="0" w:space="0" w:color="auto"/>
                <w:left w:val="none" w:sz="0" w:space="0" w:color="auto"/>
                <w:bottom w:val="none" w:sz="0" w:space="0" w:color="auto"/>
                <w:right w:val="none" w:sz="0" w:space="0" w:color="auto"/>
              </w:divBdr>
            </w:div>
          </w:divsChild>
        </w:div>
        <w:div w:id="424887342">
          <w:marLeft w:val="0"/>
          <w:marRight w:val="0"/>
          <w:marTop w:val="0"/>
          <w:marBottom w:val="0"/>
          <w:divBdr>
            <w:top w:val="none" w:sz="0" w:space="0" w:color="auto"/>
            <w:left w:val="none" w:sz="0" w:space="0" w:color="auto"/>
            <w:bottom w:val="none" w:sz="0" w:space="0" w:color="auto"/>
            <w:right w:val="none" w:sz="0" w:space="0" w:color="auto"/>
          </w:divBdr>
          <w:divsChild>
            <w:div w:id="448478318">
              <w:marLeft w:val="0"/>
              <w:marRight w:val="0"/>
              <w:marTop w:val="0"/>
              <w:marBottom w:val="0"/>
              <w:divBdr>
                <w:top w:val="none" w:sz="0" w:space="0" w:color="auto"/>
                <w:left w:val="none" w:sz="0" w:space="0" w:color="auto"/>
                <w:bottom w:val="none" w:sz="0" w:space="0" w:color="auto"/>
                <w:right w:val="none" w:sz="0" w:space="0" w:color="auto"/>
              </w:divBdr>
            </w:div>
            <w:div w:id="749158605">
              <w:marLeft w:val="0"/>
              <w:marRight w:val="0"/>
              <w:marTop w:val="0"/>
              <w:marBottom w:val="0"/>
              <w:divBdr>
                <w:top w:val="none" w:sz="0" w:space="0" w:color="auto"/>
                <w:left w:val="none" w:sz="0" w:space="0" w:color="auto"/>
                <w:bottom w:val="none" w:sz="0" w:space="0" w:color="auto"/>
                <w:right w:val="none" w:sz="0" w:space="0" w:color="auto"/>
              </w:divBdr>
            </w:div>
            <w:div w:id="1038897413">
              <w:marLeft w:val="0"/>
              <w:marRight w:val="0"/>
              <w:marTop w:val="0"/>
              <w:marBottom w:val="0"/>
              <w:divBdr>
                <w:top w:val="none" w:sz="0" w:space="0" w:color="auto"/>
                <w:left w:val="none" w:sz="0" w:space="0" w:color="auto"/>
                <w:bottom w:val="none" w:sz="0" w:space="0" w:color="auto"/>
                <w:right w:val="none" w:sz="0" w:space="0" w:color="auto"/>
              </w:divBdr>
            </w:div>
            <w:div w:id="1370380277">
              <w:marLeft w:val="0"/>
              <w:marRight w:val="0"/>
              <w:marTop w:val="0"/>
              <w:marBottom w:val="0"/>
              <w:divBdr>
                <w:top w:val="none" w:sz="0" w:space="0" w:color="auto"/>
                <w:left w:val="none" w:sz="0" w:space="0" w:color="auto"/>
                <w:bottom w:val="none" w:sz="0" w:space="0" w:color="auto"/>
                <w:right w:val="none" w:sz="0" w:space="0" w:color="auto"/>
              </w:divBdr>
            </w:div>
            <w:div w:id="1521241671">
              <w:marLeft w:val="0"/>
              <w:marRight w:val="0"/>
              <w:marTop w:val="0"/>
              <w:marBottom w:val="0"/>
              <w:divBdr>
                <w:top w:val="none" w:sz="0" w:space="0" w:color="auto"/>
                <w:left w:val="none" w:sz="0" w:space="0" w:color="auto"/>
                <w:bottom w:val="none" w:sz="0" w:space="0" w:color="auto"/>
                <w:right w:val="none" w:sz="0" w:space="0" w:color="auto"/>
              </w:divBdr>
            </w:div>
          </w:divsChild>
        </w:div>
        <w:div w:id="908924472">
          <w:marLeft w:val="0"/>
          <w:marRight w:val="0"/>
          <w:marTop w:val="0"/>
          <w:marBottom w:val="0"/>
          <w:divBdr>
            <w:top w:val="none" w:sz="0" w:space="0" w:color="auto"/>
            <w:left w:val="none" w:sz="0" w:space="0" w:color="auto"/>
            <w:bottom w:val="none" w:sz="0" w:space="0" w:color="auto"/>
            <w:right w:val="none" w:sz="0" w:space="0" w:color="auto"/>
          </w:divBdr>
          <w:divsChild>
            <w:div w:id="1034232806">
              <w:marLeft w:val="0"/>
              <w:marRight w:val="0"/>
              <w:marTop w:val="0"/>
              <w:marBottom w:val="0"/>
              <w:divBdr>
                <w:top w:val="none" w:sz="0" w:space="0" w:color="auto"/>
                <w:left w:val="none" w:sz="0" w:space="0" w:color="auto"/>
                <w:bottom w:val="none" w:sz="0" w:space="0" w:color="auto"/>
                <w:right w:val="none" w:sz="0" w:space="0" w:color="auto"/>
              </w:divBdr>
            </w:div>
          </w:divsChild>
        </w:div>
        <w:div w:id="1044789944">
          <w:marLeft w:val="0"/>
          <w:marRight w:val="0"/>
          <w:marTop w:val="0"/>
          <w:marBottom w:val="0"/>
          <w:divBdr>
            <w:top w:val="none" w:sz="0" w:space="0" w:color="auto"/>
            <w:left w:val="none" w:sz="0" w:space="0" w:color="auto"/>
            <w:bottom w:val="none" w:sz="0" w:space="0" w:color="auto"/>
            <w:right w:val="none" w:sz="0" w:space="0" w:color="auto"/>
          </w:divBdr>
          <w:divsChild>
            <w:div w:id="17632725">
              <w:marLeft w:val="0"/>
              <w:marRight w:val="0"/>
              <w:marTop w:val="0"/>
              <w:marBottom w:val="0"/>
              <w:divBdr>
                <w:top w:val="none" w:sz="0" w:space="0" w:color="auto"/>
                <w:left w:val="none" w:sz="0" w:space="0" w:color="auto"/>
                <w:bottom w:val="none" w:sz="0" w:space="0" w:color="auto"/>
                <w:right w:val="none" w:sz="0" w:space="0" w:color="auto"/>
              </w:divBdr>
            </w:div>
            <w:div w:id="342588478">
              <w:marLeft w:val="0"/>
              <w:marRight w:val="0"/>
              <w:marTop w:val="0"/>
              <w:marBottom w:val="0"/>
              <w:divBdr>
                <w:top w:val="none" w:sz="0" w:space="0" w:color="auto"/>
                <w:left w:val="none" w:sz="0" w:space="0" w:color="auto"/>
                <w:bottom w:val="none" w:sz="0" w:space="0" w:color="auto"/>
                <w:right w:val="none" w:sz="0" w:space="0" w:color="auto"/>
              </w:divBdr>
            </w:div>
            <w:div w:id="673149604">
              <w:marLeft w:val="0"/>
              <w:marRight w:val="0"/>
              <w:marTop w:val="0"/>
              <w:marBottom w:val="0"/>
              <w:divBdr>
                <w:top w:val="none" w:sz="0" w:space="0" w:color="auto"/>
                <w:left w:val="none" w:sz="0" w:space="0" w:color="auto"/>
                <w:bottom w:val="none" w:sz="0" w:space="0" w:color="auto"/>
                <w:right w:val="none" w:sz="0" w:space="0" w:color="auto"/>
              </w:divBdr>
            </w:div>
            <w:div w:id="826630873">
              <w:marLeft w:val="0"/>
              <w:marRight w:val="0"/>
              <w:marTop w:val="0"/>
              <w:marBottom w:val="0"/>
              <w:divBdr>
                <w:top w:val="none" w:sz="0" w:space="0" w:color="auto"/>
                <w:left w:val="none" w:sz="0" w:space="0" w:color="auto"/>
                <w:bottom w:val="none" w:sz="0" w:space="0" w:color="auto"/>
                <w:right w:val="none" w:sz="0" w:space="0" w:color="auto"/>
              </w:divBdr>
            </w:div>
            <w:div w:id="914508695">
              <w:marLeft w:val="0"/>
              <w:marRight w:val="0"/>
              <w:marTop w:val="0"/>
              <w:marBottom w:val="0"/>
              <w:divBdr>
                <w:top w:val="none" w:sz="0" w:space="0" w:color="auto"/>
                <w:left w:val="none" w:sz="0" w:space="0" w:color="auto"/>
                <w:bottom w:val="none" w:sz="0" w:space="0" w:color="auto"/>
                <w:right w:val="none" w:sz="0" w:space="0" w:color="auto"/>
              </w:divBdr>
            </w:div>
            <w:div w:id="1671255698">
              <w:marLeft w:val="0"/>
              <w:marRight w:val="0"/>
              <w:marTop w:val="0"/>
              <w:marBottom w:val="0"/>
              <w:divBdr>
                <w:top w:val="none" w:sz="0" w:space="0" w:color="auto"/>
                <w:left w:val="none" w:sz="0" w:space="0" w:color="auto"/>
                <w:bottom w:val="none" w:sz="0" w:space="0" w:color="auto"/>
                <w:right w:val="none" w:sz="0" w:space="0" w:color="auto"/>
              </w:divBdr>
            </w:div>
            <w:div w:id="2014800003">
              <w:marLeft w:val="0"/>
              <w:marRight w:val="0"/>
              <w:marTop w:val="0"/>
              <w:marBottom w:val="0"/>
              <w:divBdr>
                <w:top w:val="none" w:sz="0" w:space="0" w:color="auto"/>
                <w:left w:val="none" w:sz="0" w:space="0" w:color="auto"/>
                <w:bottom w:val="none" w:sz="0" w:space="0" w:color="auto"/>
                <w:right w:val="none" w:sz="0" w:space="0" w:color="auto"/>
              </w:divBdr>
            </w:div>
          </w:divsChild>
        </w:div>
        <w:div w:id="1082138656">
          <w:marLeft w:val="0"/>
          <w:marRight w:val="0"/>
          <w:marTop w:val="0"/>
          <w:marBottom w:val="0"/>
          <w:divBdr>
            <w:top w:val="none" w:sz="0" w:space="0" w:color="auto"/>
            <w:left w:val="none" w:sz="0" w:space="0" w:color="auto"/>
            <w:bottom w:val="none" w:sz="0" w:space="0" w:color="auto"/>
            <w:right w:val="none" w:sz="0" w:space="0" w:color="auto"/>
          </w:divBdr>
          <w:divsChild>
            <w:div w:id="193730905">
              <w:marLeft w:val="0"/>
              <w:marRight w:val="0"/>
              <w:marTop w:val="0"/>
              <w:marBottom w:val="0"/>
              <w:divBdr>
                <w:top w:val="none" w:sz="0" w:space="0" w:color="auto"/>
                <w:left w:val="none" w:sz="0" w:space="0" w:color="auto"/>
                <w:bottom w:val="none" w:sz="0" w:space="0" w:color="auto"/>
                <w:right w:val="none" w:sz="0" w:space="0" w:color="auto"/>
              </w:divBdr>
            </w:div>
            <w:div w:id="217591406">
              <w:marLeft w:val="0"/>
              <w:marRight w:val="0"/>
              <w:marTop w:val="0"/>
              <w:marBottom w:val="0"/>
              <w:divBdr>
                <w:top w:val="none" w:sz="0" w:space="0" w:color="auto"/>
                <w:left w:val="none" w:sz="0" w:space="0" w:color="auto"/>
                <w:bottom w:val="none" w:sz="0" w:space="0" w:color="auto"/>
                <w:right w:val="none" w:sz="0" w:space="0" w:color="auto"/>
              </w:divBdr>
            </w:div>
            <w:div w:id="660229911">
              <w:marLeft w:val="0"/>
              <w:marRight w:val="0"/>
              <w:marTop w:val="0"/>
              <w:marBottom w:val="0"/>
              <w:divBdr>
                <w:top w:val="none" w:sz="0" w:space="0" w:color="auto"/>
                <w:left w:val="none" w:sz="0" w:space="0" w:color="auto"/>
                <w:bottom w:val="none" w:sz="0" w:space="0" w:color="auto"/>
                <w:right w:val="none" w:sz="0" w:space="0" w:color="auto"/>
              </w:divBdr>
            </w:div>
            <w:div w:id="808784307">
              <w:marLeft w:val="0"/>
              <w:marRight w:val="0"/>
              <w:marTop w:val="0"/>
              <w:marBottom w:val="0"/>
              <w:divBdr>
                <w:top w:val="none" w:sz="0" w:space="0" w:color="auto"/>
                <w:left w:val="none" w:sz="0" w:space="0" w:color="auto"/>
                <w:bottom w:val="none" w:sz="0" w:space="0" w:color="auto"/>
                <w:right w:val="none" w:sz="0" w:space="0" w:color="auto"/>
              </w:divBdr>
            </w:div>
            <w:div w:id="1169905313">
              <w:marLeft w:val="0"/>
              <w:marRight w:val="0"/>
              <w:marTop w:val="0"/>
              <w:marBottom w:val="0"/>
              <w:divBdr>
                <w:top w:val="none" w:sz="0" w:space="0" w:color="auto"/>
                <w:left w:val="none" w:sz="0" w:space="0" w:color="auto"/>
                <w:bottom w:val="none" w:sz="0" w:space="0" w:color="auto"/>
                <w:right w:val="none" w:sz="0" w:space="0" w:color="auto"/>
              </w:divBdr>
            </w:div>
            <w:div w:id="1686594692">
              <w:marLeft w:val="0"/>
              <w:marRight w:val="0"/>
              <w:marTop w:val="0"/>
              <w:marBottom w:val="0"/>
              <w:divBdr>
                <w:top w:val="none" w:sz="0" w:space="0" w:color="auto"/>
                <w:left w:val="none" w:sz="0" w:space="0" w:color="auto"/>
                <w:bottom w:val="none" w:sz="0" w:space="0" w:color="auto"/>
                <w:right w:val="none" w:sz="0" w:space="0" w:color="auto"/>
              </w:divBdr>
            </w:div>
            <w:div w:id="1980914482">
              <w:marLeft w:val="0"/>
              <w:marRight w:val="0"/>
              <w:marTop w:val="0"/>
              <w:marBottom w:val="0"/>
              <w:divBdr>
                <w:top w:val="none" w:sz="0" w:space="0" w:color="auto"/>
                <w:left w:val="none" w:sz="0" w:space="0" w:color="auto"/>
                <w:bottom w:val="none" w:sz="0" w:space="0" w:color="auto"/>
                <w:right w:val="none" w:sz="0" w:space="0" w:color="auto"/>
              </w:divBdr>
            </w:div>
            <w:div w:id="1992362234">
              <w:marLeft w:val="0"/>
              <w:marRight w:val="0"/>
              <w:marTop w:val="0"/>
              <w:marBottom w:val="0"/>
              <w:divBdr>
                <w:top w:val="none" w:sz="0" w:space="0" w:color="auto"/>
                <w:left w:val="none" w:sz="0" w:space="0" w:color="auto"/>
                <w:bottom w:val="none" w:sz="0" w:space="0" w:color="auto"/>
                <w:right w:val="none" w:sz="0" w:space="0" w:color="auto"/>
              </w:divBdr>
            </w:div>
          </w:divsChild>
        </w:div>
        <w:div w:id="1180240409">
          <w:marLeft w:val="0"/>
          <w:marRight w:val="0"/>
          <w:marTop w:val="0"/>
          <w:marBottom w:val="0"/>
          <w:divBdr>
            <w:top w:val="none" w:sz="0" w:space="0" w:color="auto"/>
            <w:left w:val="none" w:sz="0" w:space="0" w:color="auto"/>
            <w:bottom w:val="none" w:sz="0" w:space="0" w:color="auto"/>
            <w:right w:val="none" w:sz="0" w:space="0" w:color="auto"/>
          </w:divBdr>
          <w:divsChild>
            <w:div w:id="1827241484">
              <w:marLeft w:val="0"/>
              <w:marRight w:val="0"/>
              <w:marTop w:val="0"/>
              <w:marBottom w:val="0"/>
              <w:divBdr>
                <w:top w:val="none" w:sz="0" w:space="0" w:color="auto"/>
                <w:left w:val="none" w:sz="0" w:space="0" w:color="auto"/>
                <w:bottom w:val="none" w:sz="0" w:space="0" w:color="auto"/>
                <w:right w:val="none" w:sz="0" w:space="0" w:color="auto"/>
              </w:divBdr>
            </w:div>
          </w:divsChild>
        </w:div>
        <w:div w:id="1603027869">
          <w:marLeft w:val="0"/>
          <w:marRight w:val="0"/>
          <w:marTop w:val="0"/>
          <w:marBottom w:val="0"/>
          <w:divBdr>
            <w:top w:val="none" w:sz="0" w:space="0" w:color="auto"/>
            <w:left w:val="none" w:sz="0" w:space="0" w:color="auto"/>
            <w:bottom w:val="none" w:sz="0" w:space="0" w:color="auto"/>
            <w:right w:val="none" w:sz="0" w:space="0" w:color="auto"/>
          </w:divBdr>
          <w:divsChild>
            <w:div w:id="170725936">
              <w:marLeft w:val="0"/>
              <w:marRight w:val="0"/>
              <w:marTop w:val="0"/>
              <w:marBottom w:val="0"/>
              <w:divBdr>
                <w:top w:val="none" w:sz="0" w:space="0" w:color="auto"/>
                <w:left w:val="none" w:sz="0" w:space="0" w:color="auto"/>
                <w:bottom w:val="none" w:sz="0" w:space="0" w:color="auto"/>
                <w:right w:val="none" w:sz="0" w:space="0" w:color="auto"/>
              </w:divBdr>
            </w:div>
            <w:div w:id="1431588685">
              <w:marLeft w:val="0"/>
              <w:marRight w:val="0"/>
              <w:marTop w:val="0"/>
              <w:marBottom w:val="0"/>
              <w:divBdr>
                <w:top w:val="none" w:sz="0" w:space="0" w:color="auto"/>
                <w:left w:val="none" w:sz="0" w:space="0" w:color="auto"/>
                <w:bottom w:val="none" w:sz="0" w:space="0" w:color="auto"/>
                <w:right w:val="none" w:sz="0" w:space="0" w:color="auto"/>
              </w:divBdr>
            </w:div>
            <w:div w:id="1477408605">
              <w:marLeft w:val="0"/>
              <w:marRight w:val="0"/>
              <w:marTop w:val="0"/>
              <w:marBottom w:val="0"/>
              <w:divBdr>
                <w:top w:val="none" w:sz="0" w:space="0" w:color="auto"/>
                <w:left w:val="none" w:sz="0" w:space="0" w:color="auto"/>
                <w:bottom w:val="none" w:sz="0" w:space="0" w:color="auto"/>
                <w:right w:val="none" w:sz="0" w:space="0" w:color="auto"/>
              </w:divBdr>
            </w:div>
          </w:divsChild>
        </w:div>
        <w:div w:id="1884974641">
          <w:marLeft w:val="0"/>
          <w:marRight w:val="0"/>
          <w:marTop w:val="0"/>
          <w:marBottom w:val="0"/>
          <w:divBdr>
            <w:top w:val="none" w:sz="0" w:space="0" w:color="auto"/>
            <w:left w:val="none" w:sz="0" w:space="0" w:color="auto"/>
            <w:bottom w:val="none" w:sz="0" w:space="0" w:color="auto"/>
            <w:right w:val="none" w:sz="0" w:space="0" w:color="auto"/>
          </w:divBdr>
          <w:divsChild>
            <w:div w:id="497187343">
              <w:marLeft w:val="0"/>
              <w:marRight w:val="0"/>
              <w:marTop w:val="0"/>
              <w:marBottom w:val="0"/>
              <w:divBdr>
                <w:top w:val="none" w:sz="0" w:space="0" w:color="auto"/>
                <w:left w:val="none" w:sz="0" w:space="0" w:color="auto"/>
                <w:bottom w:val="none" w:sz="0" w:space="0" w:color="auto"/>
                <w:right w:val="none" w:sz="0" w:space="0" w:color="auto"/>
              </w:divBdr>
            </w:div>
            <w:div w:id="956066051">
              <w:marLeft w:val="0"/>
              <w:marRight w:val="0"/>
              <w:marTop w:val="0"/>
              <w:marBottom w:val="0"/>
              <w:divBdr>
                <w:top w:val="none" w:sz="0" w:space="0" w:color="auto"/>
                <w:left w:val="none" w:sz="0" w:space="0" w:color="auto"/>
                <w:bottom w:val="none" w:sz="0" w:space="0" w:color="auto"/>
                <w:right w:val="none" w:sz="0" w:space="0" w:color="auto"/>
              </w:divBdr>
            </w:div>
            <w:div w:id="1059982833">
              <w:marLeft w:val="0"/>
              <w:marRight w:val="0"/>
              <w:marTop w:val="0"/>
              <w:marBottom w:val="0"/>
              <w:divBdr>
                <w:top w:val="none" w:sz="0" w:space="0" w:color="auto"/>
                <w:left w:val="none" w:sz="0" w:space="0" w:color="auto"/>
                <w:bottom w:val="none" w:sz="0" w:space="0" w:color="auto"/>
                <w:right w:val="none" w:sz="0" w:space="0" w:color="auto"/>
              </w:divBdr>
            </w:div>
            <w:div w:id="1601907327">
              <w:marLeft w:val="0"/>
              <w:marRight w:val="0"/>
              <w:marTop w:val="0"/>
              <w:marBottom w:val="0"/>
              <w:divBdr>
                <w:top w:val="none" w:sz="0" w:space="0" w:color="auto"/>
                <w:left w:val="none" w:sz="0" w:space="0" w:color="auto"/>
                <w:bottom w:val="none" w:sz="0" w:space="0" w:color="auto"/>
                <w:right w:val="none" w:sz="0" w:space="0" w:color="auto"/>
              </w:divBdr>
            </w:div>
            <w:div w:id="1888368464">
              <w:marLeft w:val="0"/>
              <w:marRight w:val="0"/>
              <w:marTop w:val="0"/>
              <w:marBottom w:val="0"/>
              <w:divBdr>
                <w:top w:val="none" w:sz="0" w:space="0" w:color="auto"/>
                <w:left w:val="none" w:sz="0" w:space="0" w:color="auto"/>
                <w:bottom w:val="none" w:sz="0" w:space="0" w:color="auto"/>
                <w:right w:val="none" w:sz="0" w:space="0" w:color="auto"/>
              </w:divBdr>
            </w:div>
          </w:divsChild>
        </w:div>
        <w:div w:id="2081823439">
          <w:marLeft w:val="0"/>
          <w:marRight w:val="0"/>
          <w:marTop w:val="0"/>
          <w:marBottom w:val="0"/>
          <w:divBdr>
            <w:top w:val="none" w:sz="0" w:space="0" w:color="auto"/>
            <w:left w:val="none" w:sz="0" w:space="0" w:color="auto"/>
            <w:bottom w:val="none" w:sz="0" w:space="0" w:color="auto"/>
            <w:right w:val="none" w:sz="0" w:space="0" w:color="auto"/>
          </w:divBdr>
          <w:divsChild>
            <w:div w:id="543642096">
              <w:marLeft w:val="0"/>
              <w:marRight w:val="0"/>
              <w:marTop w:val="0"/>
              <w:marBottom w:val="0"/>
              <w:divBdr>
                <w:top w:val="none" w:sz="0" w:space="0" w:color="auto"/>
                <w:left w:val="none" w:sz="0" w:space="0" w:color="auto"/>
                <w:bottom w:val="none" w:sz="0" w:space="0" w:color="auto"/>
                <w:right w:val="none" w:sz="0" w:space="0" w:color="auto"/>
              </w:divBdr>
            </w:div>
            <w:div w:id="1622691241">
              <w:marLeft w:val="0"/>
              <w:marRight w:val="0"/>
              <w:marTop w:val="0"/>
              <w:marBottom w:val="0"/>
              <w:divBdr>
                <w:top w:val="none" w:sz="0" w:space="0" w:color="auto"/>
                <w:left w:val="none" w:sz="0" w:space="0" w:color="auto"/>
                <w:bottom w:val="none" w:sz="0" w:space="0" w:color="auto"/>
                <w:right w:val="none" w:sz="0" w:space="0" w:color="auto"/>
              </w:divBdr>
            </w:div>
            <w:div w:id="1881285238">
              <w:marLeft w:val="0"/>
              <w:marRight w:val="0"/>
              <w:marTop w:val="0"/>
              <w:marBottom w:val="0"/>
              <w:divBdr>
                <w:top w:val="none" w:sz="0" w:space="0" w:color="auto"/>
                <w:left w:val="none" w:sz="0" w:space="0" w:color="auto"/>
                <w:bottom w:val="none" w:sz="0" w:space="0" w:color="auto"/>
                <w:right w:val="none" w:sz="0" w:space="0" w:color="auto"/>
              </w:divBdr>
            </w:div>
            <w:div w:id="19627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9693">
      <w:bodyDiv w:val="1"/>
      <w:marLeft w:val="0"/>
      <w:marRight w:val="0"/>
      <w:marTop w:val="0"/>
      <w:marBottom w:val="0"/>
      <w:divBdr>
        <w:top w:val="none" w:sz="0" w:space="0" w:color="auto"/>
        <w:left w:val="none" w:sz="0" w:space="0" w:color="auto"/>
        <w:bottom w:val="none" w:sz="0" w:space="0" w:color="auto"/>
        <w:right w:val="none" w:sz="0" w:space="0" w:color="auto"/>
      </w:divBdr>
    </w:div>
    <w:div w:id="824735796">
      <w:bodyDiv w:val="1"/>
      <w:marLeft w:val="0"/>
      <w:marRight w:val="0"/>
      <w:marTop w:val="0"/>
      <w:marBottom w:val="0"/>
      <w:divBdr>
        <w:top w:val="none" w:sz="0" w:space="0" w:color="auto"/>
        <w:left w:val="none" w:sz="0" w:space="0" w:color="auto"/>
        <w:bottom w:val="none" w:sz="0" w:space="0" w:color="auto"/>
        <w:right w:val="none" w:sz="0" w:space="0" w:color="auto"/>
      </w:divBdr>
    </w:div>
    <w:div w:id="825585735">
      <w:bodyDiv w:val="1"/>
      <w:marLeft w:val="0"/>
      <w:marRight w:val="0"/>
      <w:marTop w:val="0"/>
      <w:marBottom w:val="0"/>
      <w:divBdr>
        <w:top w:val="none" w:sz="0" w:space="0" w:color="auto"/>
        <w:left w:val="none" w:sz="0" w:space="0" w:color="auto"/>
        <w:bottom w:val="none" w:sz="0" w:space="0" w:color="auto"/>
        <w:right w:val="none" w:sz="0" w:space="0" w:color="auto"/>
      </w:divBdr>
    </w:div>
    <w:div w:id="826095672">
      <w:bodyDiv w:val="1"/>
      <w:marLeft w:val="0"/>
      <w:marRight w:val="0"/>
      <w:marTop w:val="0"/>
      <w:marBottom w:val="0"/>
      <w:divBdr>
        <w:top w:val="none" w:sz="0" w:space="0" w:color="auto"/>
        <w:left w:val="none" w:sz="0" w:space="0" w:color="auto"/>
        <w:bottom w:val="none" w:sz="0" w:space="0" w:color="auto"/>
        <w:right w:val="none" w:sz="0" w:space="0" w:color="auto"/>
      </w:divBdr>
      <w:divsChild>
        <w:div w:id="108866192">
          <w:marLeft w:val="0"/>
          <w:marRight w:val="0"/>
          <w:marTop w:val="0"/>
          <w:marBottom w:val="0"/>
          <w:divBdr>
            <w:top w:val="none" w:sz="0" w:space="0" w:color="auto"/>
            <w:left w:val="none" w:sz="0" w:space="0" w:color="auto"/>
            <w:bottom w:val="none" w:sz="0" w:space="0" w:color="auto"/>
            <w:right w:val="none" w:sz="0" w:space="0" w:color="auto"/>
          </w:divBdr>
        </w:div>
        <w:div w:id="1305282404">
          <w:marLeft w:val="0"/>
          <w:marRight w:val="0"/>
          <w:marTop w:val="0"/>
          <w:marBottom w:val="0"/>
          <w:divBdr>
            <w:top w:val="none" w:sz="0" w:space="0" w:color="auto"/>
            <w:left w:val="none" w:sz="0" w:space="0" w:color="auto"/>
            <w:bottom w:val="none" w:sz="0" w:space="0" w:color="auto"/>
            <w:right w:val="none" w:sz="0" w:space="0" w:color="auto"/>
          </w:divBdr>
        </w:div>
        <w:div w:id="1583418570">
          <w:marLeft w:val="0"/>
          <w:marRight w:val="0"/>
          <w:marTop w:val="0"/>
          <w:marBottom w:val="0"/>
          <w:divBdr>
            <w:top w:val="none" w:sz="0" w:space="0" w:color="auto"/>
            <w:left w:val="none" w:sz="0" w:space="0" w:color="auto"/>
            <w:bottom w:val="none" w:sz="0" w:space="0" w:color="auto"/>
            <w:right w:val="none" w:sz="0" w:space="0" w:color="auto"/>
          </w:divBdr>
        </w:div>
        <w:div w:id="1595891911">
          <w:marLeft w:val="0"/>
          <w:marRight w:val="0"/>
          <w:marTop w:val="0"/>
          <w:marBottom w:val="0"/>
          <w:divBdr>
            <w:top w:val="none" w:sz="0" w:space="0" w:color="auto"/>
            <w:left w:val="none" w:sz="0" w:space="0" w:color="auto"/>
            <w:bottom w:val="none" w:sz="0" w:space="0" w:color="auto"/>
            <w:right w:val="none" w:sz="0" w:space="0" w:color="auto"/>
          </w:divBdr>
        </w:div>
        <w:div w:id="1914506153">
          <w:marLeft w:val="0"/>
          <w:marRight w:val="0"/>
          <w:marTop w:val="0"/>
          <w:marBottom w:val="0"/>
          <w:divBdr>
            <w:top w:val="none" w:sz="0" w:space="0" w:color="auto"/>
            <w:left w:val="none" w:sz="0" w:space="0" w:color="auto"/>
            <w:bottom w:val="none" w:sz="0" w:space="0" w:color="auto"/>
            <w:right w:val="none" w:sz="0" w:space="0" w:color="auto"/>
          </w:divBdr>
        </w:div>
      </w:divsChild>
    </w:div>
    <w:div w:id="847865936">
      <w:bodyDiv w:val="1"/>
      <w:marLeft w:val="0"/>
      <w:marRight w:val="0"/>
      <w:marTop w:val="0"/>
      <w:marBottom w:val="0"/>
      <w:divBdr>
        <w:top w:val="none" w:sz="0" w:space="0" w:color="auto"/>
        <w:left w:val="none" w:sz="0" w:space="0" w:color="auto"/>
        <w:bottom w:val="none" w:sz="0" w:space="0" w:color="auto"/>
        <w:right w:val="none" w:sz="0" w:space="0" w:color="auto"/>
      </w:divBdr>
    </w:div>
    <w:div w:id="865557875">
      <w:bodyDiv w:val="1"/>
      <w:marLeft w:val="0"/>
      <w:marRight w:val="0"/>
      <w:marTop w:val="0"/>
      <w:marBottom w:val="0"/>
      <w:divBdr>
        <w:top w:val="none" w:sz="0" w:space="0" w:color="auto"/>
        <w:left w:val="none" w:sz="0" w:space="0" w:color="auto"/>
        <w:bottom w:val="none" w:sz="0" w:space="0" w:color="auto"/>
        <w:right w:val="none" w:sz="0" w:space="0" w:color="auto"/>
      </w:divBdr>
      <w:divsChild>
        <w:div w:id="239147104">
          <w:marLeft w:val="0"/>
          <w:marRight w:val="0"/>
          <w:marTop w:val="0"/>
          <w:marBottom w:val="0"/>
          <w:divBdr>
            <w:top w:val="none" w:sz="0" w:space="0" w:color="auto"/>
            <w:left w:val="none" w:sz="0" w:space="0" w:color="auto"/>
            <w:bottom w:val="none" w:sz="0" w:space="0" w:color="auto"/>
            <w:right w:val="none" w:sz="0" w:space="0" w:color="auto"/>
          </w:divBdr>
          <w:divsChild>
            <w:div w:id="1699773949">
              <w:marLeft w:val="0"/>
              <w:marRight w:val="0"/>
              <w:marTop w:val="0"/>
              <w:marBottom w:val="0"/>
              <w:divBdr>
                <w:top w:val="none" w:sz="0" w:space="0" w:color="auto"/>
                <w:left w:val="none" w:sz="0" w:space="0" w:color="auto"/>
                <w:bottom w:val="none" w:sz="0" w:space="0" w:color="auto"/>
                <w:right w:val="none" w:sz="0" w:space="0" w:color="auto"/>
              </w:divBdr>
            </w:div>
          </w:divsChild>
        </w:div>
        <w:div w:id="603995554">
          <w:marLeft w:val="0"/>
          <w:marRight w:val="0"/>
          <w:marTop w:val="0"/>
          <w:marBottom w:val="0"/>
          <w:divBdr>
            <w:top w:val="none" w:sz="0" w:space="0" w:color="auto"/>
            <w:left w:val="none" w:sz="0" w:space="0" w:color="auto"/>
            <w:bottom w:val="none" w:sz="0" w:space="0" w:color="auto"/>
            <w:right w:val="none" w:sz="0" w:space="0" w:color="auto"/>
          </w:divBdr>
        </w:div>
        <w:div w:id="691492182">
          <w:marLeft w:val="0"/>
          <w:marRight w:val="0"/>
          <w:marTop w:val="0"/>
          <w:marBottom w:val="0"/>
          <w:divBdr>
            <w:top w:val="none" w:sz="0" w:space="0" w:color="auto"/>
            <w:left w:val="none" w:sz="0" w:space="0" w:color="auto"/>
            <w:bottom w:val="none" w:sz="0" w:space="0" w:color="auto"/>
            <w:right w:val="none" w:sz="0" w:space="0" w:color="auto"/>
          </w:divBdr>
          <w:divsChild>
            <w:div w:id="1125319404">
              <w:marLeft w:val="0"/>
              <w:marRight w:val="0"/>
              <w:marTop w:val="0"/>
              <w:marBottom w:val="0"/>
              <w:divBdr>
                <w:top w:val="none" w:sz="0" w:space="0" w:color="auto"/>
                <w:left w:val="none" w:sz="0" w:space="0" w:color="auto"/>
                <w:bottom w:val="none" w:sz="0" w:space="0" w:color="auto"/>
                <w:right w:val="none" w:sz="0" w:space="0" w:color="auto"/>
              </w:divBdr>
            </w:div>
            <w:div w:id="1386106830">
              <w:marLeft w:val="0"/>
              <w:marRight w:val="0"/>
              <w:marTop w:val="0"/>
              <w:marBottom w:val="0"/>
              <w:divBdr>
                <w:top w:val="none" w:sz="0" w:space="0" w:color="auto"/>
                <w:left w:val="none" w:sz="0" w:space="0" w:color="auto"/>
                <w:bottom w:val="none" w:sz="0" w:space="0" w:color="auto"/>
                <w:right w:val="none" w:sz="0" w:space="0" w:color="auto"/>
              </w:divBdr>
            </w:div>
            <w:div w:id="1991786574">
              <w:marLeft w:val="0"/>
              <w:marRight w:val="0"/>
              <w:marTop w:val="0"/>
              <w:marBottom w:val="0"/>
              <w:divBdr>
                <w:top w:val="none" w:sz="0" w:space="0" w:color="auto"/>
                <w:left w:val="none" w:sz="0" w:space="0" w:color="auto"/>
                <w:bottom w:val="none" w:sz="0" w:space="0" w:color="auto"/>
                <w:right w:val="none" w:sz="0" w:space="0" w:color="auto"/>
              </w:divBdr>
            </w:div>
          </w:divsChild>
        </w:div>
        <w:div w:id="711267687">
          <w:marLeft w:val="0"/>
          <w:marRight w:val="0"/>
          <w:marTop w:val="0"/>
          <w:marBottom w:val="0"/>
          <w:divBdr>
            <w:top w:val="none" w:sz="0" w:space="0" w:color="auto"/>
            <w:left w:val="none" w:sz="0" w:space="0" w:color="auto"/>
            <w:bottom w:val="none" w:sz="0" w:space="0" w:color="auto"/>
            <w:right w:val="none" w:sz="0" w:space="0" w:color="auto"/>
          </w:divBdr>
          <w:divsChild>
            <w:div w:id="568658652">
              <w:marLeft w:val="0"/>
              <w:marRight w:val="0"/>
              <w:marTop w:val="0"/>
              <w:marBottom w:val="0"/>
              <w:divBdr>
                <w:top w:val="none" w:sz="0" w:space="0" w:color="auto"/>
                <w:left w:val="none" w:sz="0" w:space="0" w:color="auto"/>
                <w:bottom w:val="none" w:sz="0" w:space="0" w:color="auto"/>
                <w:right w:val="none" w:sz="0" w:space="0" w:color="auto"/>
              </w:divBdr>
            </w:div>
            <w:div w:id="941182405">
              <w:marLeft w:val="0"/>
              <w:marRight w:val="0"/>
              <w:marTop w:val="0"/>
              <w:marBottom w:val="0"/>
              <w:divBdr>
                <w:top w:val="none" w:sz="0" w:space="0" w:color="auto"/>
                <w:left w:val="none" w:sz="0" w:space="0" w:color="auto"/>
                <w:bottom w:val="none" w:sz="0" w:space="0" w:color="auto"/>
                <w:right w:val="none" w:sz="0" w:space="0" w:color="auto"/>
              </w:divBdr>
            </w:div>
            <w:div w:id="942766083">
              <w:marLeft w:val="0"/>
              <w:marRight w:val="0"/>
              <w:marTop w:val="0"/>
              <w:marBottom w:val="0"/>
              <w:divBdr>
                <w:top w:val="none" w:sz="0" w:space="0" w:color="auto"/>
                <w:left w:val="none" w:sz="0" w:space="0" w:color="auto"/>
                <w:bottom w:val="none" w:sz="0" w:space="0" w:color="auto"/>
                <w:right w:val="none" w:sz="0" w:space="0" w:color="auto"/>
              </w:divBdr>
            </w:div>
            <w:div w:id="1119759790">
              <w:marLeft w:val="0"/>
              <w:marRight w:val="0"/>
              <w:marTop w:val="0"/>
              <w:marBottom w:val="0"/>
              <w:divBdr>
                <w:top w:val="none" w:sz="0" w:space="0" w:color="auto"/>
                <w:left w:val="none" w:sz="0" w:space="0" w:color="auto"/>
                <w:bottom w:val="none" w:sz="0" w:space="0" w:color="auto"/>
                <w:right w:val="none" w:sz="0" w:space="0" w:color="auto"/>
              </w:divBdr>
            </w:div>
            <w:div w:id="1920754372">
              <w:marLeft w:val="0"/>
              <w:marRight w:val="0"/>
              <w:marTop w:val="0"/>
              <w:marBottom w:val="0"/>
              <w:divBdr>
                <w:top w:val="none" w:sz="0" w:space="0" w:color="auto"/>
                <w:left w:val="none" w:sz="0" w:space="0" w:color="auto"/>
                <w:bottom w:val="none" w:sz="0" w:space="0" w:color="auto"/>
                <w:right w:val="none" w:sz="0" w:space="0" w:color="auto"/>
              </w:divBdr>
            </w:div>
          </w:divsChild>
        </w:div>
        <w:div w:id="766922706">
          <w:marLeft w:val="0"/>
          <w:marRight w:val="0"/>
          <w:marTop w:val="0"/>
          <w:marBottom w:val="0"/>
          <w:divBdr>
            <w:top w:val="none" w:sz="0" w:space="0" w:color="auto"/>
            <w:left w:val="none" w:sz="0" w:space="0" w:color="auto"/>
            <w:bottom w:val="none" w:sz="0" w:space="0" w:color="auto"/>
            <w:right w:val="none" w:sz="0" w:space="0" w:color="auto"/>
          </w:divBdr>
          <w:divsChild>
            <w:div w:id="839739522">
              <w:marLeft w:val="0"/>
              <w:marRight w:val="0"/>
              <w:marTop w:val="0"/>
              <w:marBottom w:val="0"/>
              <w:divBdr>
                <w:top w:val="none" w:sz="0" w:space="0" w:color="auto"/>
                <w:left w:val="none" w:sz="0" w:space="0" w:color="auto"/>
                <w:bottom w:val="none" w:sz="0" w:space="0" w:color="auto"/>
                <w:right w:val="none" w:sz="0" w:space="0" w:color="auto"/>
              </w:divBdr>
            </w:div>
            <w:div w:id="1615669113">
              <w:marLeft w:val="0"/>
              <w:marRight w:val="0"/>
              <w:marTop w:val="0"/>
              <w:marBottom w:val="0"/>
              <w:divBdr>
                <w:top w:val="none" w:sz="0" w:space="0" w:color="auto"/>
                <w:left w:val="none" w:sz="0" w:space="0" w:color="auto"/>
                <w:bottom w:val="none" w:sz="0" w:space="0" w:color="auto"/>
                <w:right w:val="none" w:sz="0" w:space="0" w:color="auto"/>
              </w:divBdr>
            </w:div>
            <w:div w:id="1749233047">
              <w:marLeft w:val="0"/>
              <w:marRight w:val="0"/>
              <w:marTop w:val="0"/>
              <w:marBottom w:val="0"/>
              <w:divBdr>
                <w:top w:val="none" w:sz="0" w:space="0" w:color="auto"/>
                <w:left w:val="none" w:sz="0" w:space="0" w:color="auto"/>
                <w:bottom w:val="none" w:sz="0" w:space="0" w:color="auto"/>
                <w:right w:val="none" w:sz="0" w:space="0" w:color="auto"/>
              </w:divBdr>
            </w:div>
            <w:div w:id="1751854998">
              <w:marLeft w:val="0"/>
              <w:marRight w:val="0"/>
              <w:marTop w:val="0"/>
              <w:marBottom w:val="0"/>
              <w:divBdr>
                <w:top w:val="none" w:sz="0" w:space="0" w:color="auto"/>
                <w:left w:val="none" w:sz="0" w:space="0" w:color="auto"/>
                <w:bottom w:val="none" w:sz="0" w:space="0" w:color="auto"/>
                <w:right w:val="none" w:sz="0" w:space="0" w:color="auto"/>
              </w:divBdr>
            </w:div>
            <w:div w:id="2076509723">
              <w:marLeft w:val="0"/>
              <w:marRight w:val="0"/>
              <w:marTop w:val="0"/>
              <w:marBottom w:val="0"/>
              <w:divBdr>
                <w:top w:val="none" w:sz="0" w:space="0" w:color="auto"/>
                <w:left w:val="none" w:sz="0" w:space="0" w:color="auto"/>
                <w:bottom w:val="none" w:sz="0" w:space="0" w:color="auto"/>
                <w:right w:val="none" w:sz="0" w:space="0" w:color="auto"/>
              </w:divBdr>
            </w:div>
          </w:divsChild>
        </w:div>
        <w:div w:id="810901574">
          <w:marLeft w:val="0"/>
          <w:marRight w:val="0"/>
          <w:marTop w:val="0"/>
          <w:marBottom w:val="0"/>
          <w:divBdr>
            <w:top w:val="none" w:sz="0" w:space="0" w:color="auto"/>
            <w:left w:val="none" w:sz="0" w:space="0" w:color="auto"/>
            <w:bottom w:val="none" w:sz="0" w:space="0" w:color="auto"/>
            <w:right w:val="none" w:sz="0" w:space="0" w:color="auto"/>
          </w:divBdr>
          <w:divsChild>
            <w:div w:id="173810214">
              <w:marLeft w:val="0"/>
              <w:marRight w:val="0"/>
              <w:marTop w:val="0"/>
              <w:marBottom w:val="0"/>
              <w:divBdr>
                <w:top w:val="none" w:sz="0" w:space="0" w:color="auto"/>
                <w:left w:val="none" w:sz="0" w:space="0" w:color="auto"/>
                <w:bottom w:val="none" w:sz="0" w:space="0" w:color="auto"/>
                <w:right w:val="none" w:sz="0" w:space="0" w:color="auto"/>
              </w:divBdr>
            </w:div>
          </w:divsChild>
        </w:div>
        <w:div w:id="822163792">
          <w:marLeft w:val="0"/>
          <w:marRight w:val="0"/>
          <w:marTop w:val="0"/>
          <w:marBottom w:val="0"/>
          <w:divBdr>
            <w:top w:val="none" w:sz="0" w:space="0" w:color="auto"/>
            <w:left w:val="none" w:sz="0" w:space="0" w:color="auto"/>
            <w:bottom w:val="none" w:sz="0" w:space="0" w:color="auto"/>
            <w:right w:val="none" w:sz="0" w:space="0" w:color="auto"/>
          </w:divBdr>
          <w:divsChild>
            <w:div w:id="917590988">
              <w:marLeft w:val="0"/>
              <w:marRight w:val="0"/>
              <w:marTop w:val="0"/>
              <w:marBottom w:val="0"/>
              <w:divBdr>
                <w:top w:val="none" w:sz="0" w:space="0" w:color="auto"/>
                <w:left w:val="none" w:sz="0" w:space="0" w:color="auto"/>
                <w:bottom w:val="none" w:sz="0" w:space="0" w:color="auto"/>
                <w:right w:val="none" w:sz="0" w:space="0" w:color="auto"/>
              </w:divBdr>
            </w:div>
            <w:div w:id="1245842259">
              <w:marLeft w:val="0"/>
              <w:marRight w:val="0"/>
              <w:marTop w:val="0"/>
              <w:marBottom w:val="0"/>
              <w:divBdr>
                <w:top w:val="none" w:sz="0" w:space="0" w:color="auto"/>
                <w:left w:val="none" w:sz="0" w:space="0" w:color="auto"/>
                <w:bottom w:val="none" w:sz="0" w:space="0" w:color="auto"/>
                <w:right w:val="none" w:sz="0" w:space="0" w:color="auto"/>
              </w:divBdr>
            </w:div>
            <w:div w:id="1517188723">
              <w:marLeft w:val="0"/>
              <w:marRight w:val="0"/>
              <w:marTop w:val="0"/>
              <w:marBottom w:val="0"/>
              <w:divBdr>
                <w:top w:val="none" w:sz="0" w:space="0" w:color="auto"/>
                <w:left w:val="none" w:sz="0" w:space="0" w:color="auto"/>
                <w:bottom w:val="none" w:sz="0" w:space="0" w:color="auto"/>
                <w:right w:val="none" w:sz="0" w:space="0" w:color="auto"/>
              </w:divBdr>
            </w:div>
            <w:div w:id="1828861693">
              <w:marLeft w:val="0"/>
              <w:marRight w:val="0"/>
              <w:marTop w:val="0"/>
              <w:marBottom w:val="0"/>
              <w:divBdr>
                <w:top w:val="none" w:sz="0" w:space="0" w:color="auto"/>
                <w:left w:val="none" w:sz="0" w:space="0" w:color="auto"/>
                <w:bottom w:val="none" w:sz="0" w:space="0" w:color="auto"/>
                <w:right w:val="none" w:sz="0" w:space="0" w:color="auto"/>
              </w:divBdr>
            </w:div>
            <w:div w:id="2142503112">
              <w:marLeft w:val="0"/>
              <w:marRight w:val="0"/>
              <w:marTop w:val="0"/>
              <w:marBottom w:val="0"/>
              <w:divBdr>
                <w:top w:val="none" w:sz="0" w:space="0" w:color="auto"/>
                <w:left w:val="none" w:sz="0" w:space="0" w:color="auto"/>
                <w:bottom w:val="none" w:sz="0" w:space="0" w:color="auto"/>
                <w:right w:val="none" w:sz="0" w:space="0" w:color="auto"/>
              </w:divBdr>
            </w:div>
          </w:divsChild>
        </w:div>
        <w:div w:id="871307093">
          <w:marLeft w:val="0"/>
          <w:marRight w:val="0"/>
          <w:marTop w:val="0"/>
          <w:marBottom w:val="0"/>
          <w:divBdr>
            <w:top w:val="none" w:sz="0" w:space="0" w:color="auto"/>
            <w:left w:val="none" w:sz="0" w:space="0" w:color="auto"/>
            <w:bottom w:val="none" w:sz="0" w:space="0" w:color="auto"/>
            <w:right w:val="none" w:sz="0" w:space="0" w:color="auto"/>
          </w:divBdr>
          <w:divsChild>
            <w:div w:id="1224295944">
              <w:marLeft w:val="0"/>
              <w:marRight w:val="0"/>
              <w:marTop w:val="0"/>
              <w:marBottom w:val="0"/>
              <w:divBdr>
                <w:top w:val="none" w:sz="0" w:space="0" w:color="auto"/>
                <w:left w:val="none" w:sz="0" w:space="0" w:color="auto"/>
                <w:bottom w:val="none" w:sz="0" w:space="0" w:color="auto"/>
                <w:right w:val="none" w:sz="0" w:space="0" w:color="auto"/>
              </w:divBdr>
            </w:div>
            <w:div w:id="1620450387">
              <w:marLeft w:val="0"/>
              <w:marRight w:val="0"/>
              <w:marTop w:val="0"/>
              <w:marBottom w:val="0"/>
              <w:divBdr>
                <w:top w:val="none" w:sz="0" w:space="0" w:color="auto"/>
                <w:left w:val="none" w:sz="0" w:space="0" w:color="auto"/>
                <w:bottom w:val="none" w:sz="0" w:space="0" w:color="auto"/>
                <w:right w:val="none" w:sz="0" w:space="0" w:color="auto"/>
              </w:divBdr>
            </w:div>
          </w:divsChild>
        </w:div>
        <w:div w:id="954797850">
          <w:marLeft w:val="0"/>
          <w:marRight w:val="0"/>
          <w:marTop w:val="0"/>
          <w:marBottom w:val="0"/>
          <w:divBdr>
            <w:top w:val="none" w:sz="0" w:space="0" w:color="auto"/>
            <w:left w:val="none" w:sz="0" w:space="0" w:color="auto"/>
            <w:bottom w:val="none" w:sz="0" w:space="0" w:color="auto"/>
            <w:right w:val="none" w:sz="0" w:space="0" w:color="auto"/>
          </w:divBdr>
          <w:divsChild>
            <w:div w:id="1664697096">
              <w:marLeft w:val="0"/>
              <w:marRight w:val="0"/>
              <w:marTop w:val="0"/>
              <w:marBottom w:val="0"/>
              <w:divBdr>
                <w:top w:val="none" w:sz="0" w:space="0" w:color="auto"/>
                <w:left w:val="none" w:sz="0" w:space="0" w:color="auto"/>
                <w:bottom w:val="none" w:sz="0" w:space="0" w:color="auto"/>
                <w:right w:val="none" w:sz="0" w:space="0" w:color="auto"/>
              </w:divBdr>
            </w:div>
          </w:divsChild>
        </w:div>
        <w:div w:id="1002665256">
          <w:marLeft w:val="0"/>
          <w:marRight w:val="0"/>
          <w:marTop w:val="0"/>
          <w:marBottom w:val="0"/>
          <w:divBdr>
            <w:top w:val="none" w:sz="0" w:space="0" w:color="auto"/>
            <w:left w:val="none" w:sz="0" w:space="0" w:color="auto"/>
            <w:bottom w:val="none" w:sz="0" w:space="0" w:color="auto"/>
            <w:right w:val="none" w:sz="0" w:space="0" w:color="auto"/>
          </w:divBdr>
          <w:divsChild>
            <w:div w:id="184245686">
              <w:marLeft w:val="0"/>
              <w:marRight w:val="0"/>
              <w:marTop w:val="0"/>
              <w:marBottom w:val="0"/>
              <w:divBdr>
                <w:top w:val="none" w:sz="0" w:space="0" w:color="auto"/>
                <w:left w:val="none" w:sz="0" w:space="0" w:color="auto"/>
                <w:bottom w:val="none" w:sz="0" w:space="0" w:color="auto"/>
                <w:right w:val="none" w:sz="0" w:space="0" w:color="auto"/>
              </w:divBdr>
            </w:div>
          </w:divsChild>
        </w:div>
        <w:div w:id="1154494017">
          <w:marLeft w:val="0"/>
          <w:marRight w:val="0"/>
          <w:marTop w:val="0"/>
          <w:marBottom w:val="0"/>
          <w:divBdr>
            <w:top w:val="none" w:sz="0" w:space="0" w:color="auto"/>
            <w:left w:val="none" w:sz="0" w:space="0" w:color="auto"/>
            <w:bottom w:val="none" w:sz="0" w:space="0" w:color="auto"/>
            <w:right w:val="none" w:sz="0" w:space="0" w:color="auto"/>
          </w:divBdr>
          <w:divsChild>
            <w:div w:id="1438134509">
              <w:marLeft w:val="0"/>
              <w:marRight w:val="0"/>
              <w:marTop w:val="0"/>
              <w:marBottom w:val="0"/>
              <w:divBdr>
                <w:top w:val="none" w:sz="0" w:space="0" w:color="auto"/>
                <w:left w:val="none" w:sz="0" w:space="0" w:color="auto"/>
                <w:bottom w:val="none" w:sz="0" w:space="0" w:color="auto"/>
                <w:right w:val="none" w:sz="0" w:space="0" w:color="auto"/>
              </w:divBdr>
            </w:div>
            <w:div w:id="1482192153">
              <w:marLeft w:val="0"/>
              <w:marRight w:val="0"/>
              <w:marTop w:val="0"/>
              <w:marBottom w:val="0"/>
              <w:divBdr>
                <w:top w:val="none" w:sz="0" w:space="0" w:color="auto"/>
                <w:left w:val="none" w:sz="0" w:space="0" w:color="auto"/>
                <w:bottom w:val="none" w:sz="0" w:space="0" w:color="auto"/>
                <w:right w:val="none" w:sz="0" w:space="0" w:color="auto"/>
              </w:divBdr>
            </w:div>
            <w:div w:id="1852530583">
              <w:marLeft w:val="0"/>
              <w:marRight w:val="0"/>
              <w:marTop w:val="0"/>
              <w:marBottom w:val="0"/>
              <w:divBdr>
                <w:top w:val="none" w:sz="0" w:space="0" w:color="auto"/>
                <w:left w:val="none" w:sz="0" w:space="0" w:color="auto"/>
                <w:bottom w:val="none" w:sz="0" w:space="0" w:color="auto"/>
                <w:right w:val="none" w:sz="0" w:space="0" w:color="auto"/>
              </w:divBdr>
            </w:div>
          </w:divsChild>
        </w:div>
        <w:div w:id="1260985599">
          <w:marLeft w:val="0"/>
          <w:marRight w:val="0"/>
          <w:marTop w:val="0"/>
          <w:marBottom w:val="0"/>
          <w:divBdr>
            <w:top w:val="none" w:sz="0" w:space="0" w:color="auto"/>
            <w:left w:val="none" w:sz="0" w:space="0" w:color="auto"/>
            <w:bottom w:val="none" w:sz="0" w:space="0" w:color="auto"/>
            <w:right w:val="none" w:sz="0" w:space="0" w:color="auto"/>
          </w:divBdr>
          <w:divsChild>
            <w:div w:id="752313366">
              <w:marLeft w:val="0"/>
              <w:marRight w:val="0"/>
              <w:marTop w:val="0"/>
              <w:marBottom w:val="0"/>
              <w:divBdr>
                <w:top w:val="none" w:sz="0" w:space="0" w:color="auto"/>
                <w:left w:val="none" w:sz="0" w:space="0" w:color="auto"/>
                <w:bottom w:val="none" w:sz="0" w:space="0" w:color="auto"/>
                <w:right w:val="none" w:sz="0" w:space="0" w:color="auto"/>
              </w:divBdr>
            </w:div>
            <w:div w:id="1062100940">
              <w:marLeft w:val="0"/>
              <w:marRight w:val="0"/>
              <w:marTop w:val="0"/>
              <w:marBottom w:val="0"/>
              <w:divBdr>
                <w:top w:val="none" w:sz="0" w:space="0" w:color="auto"/>
                <w:left w:val="none" w:sz="0" w:space="0" w:color="auto"/>
                <w:bottom w:val="none" w:sz="0" w:space="0" w:color="auto"/>
                <w:right w:val="none" w:sz="0" w:space="0" w:color="auto"/>
              </w:divBdr>
            </w:div>
            <w:div w:id="1378313421">
              <w:marLeft w:val="0"/>
              <w:marRight w:val="0"/>
              <w:marTop w:val="0"/>
              <w:marBottom w:val="0"/>
              <w:divBdr>
                <w:top w:val="none" w:sz="0" w:space="0" w:color="auto"/>
                <w:left w:val="none" w:sz="0" w:space="0" w:color="auto"/>
                <w:bottom w:val="none" w:sz="0" w:space="0" w:color="auto"/>
                <w:right w:val="none" w:sz="0" w:space="0" w:color="auto"/>
              </w:divBdr>
            </w:div>
            <w:div w:id="1696693037">
              <w:marLeft w:val="0"/>
              <w:marRight w:val="0"/>
              <w:marTop w:val="0"/>
              <w:marBottom w:val="0"/>
              <w:divBdr>
                <w:top w:val="none" w:sz="0" w:space="0" w:color="auto"/>
                <w:left w:val="none" w:sz="0" w:space="0" w:color="auto"/>
                <w:bottom w:val="none" w:sz="0" w:space="0" w:color="auto"/>
                <w:right w:val="none" w:sz="0" w:space="0" w:color="auto"/>
              </w:divBdr>
            </w:div>
            <w:div w:id="2090689499">
              <w:marLeft w:val="0"/>
              <w:marRight w:val="0"/>
              <w:marTop w:val="0"/>
              <w:marBottom w:val="0"/>
              <w:divBdr>
                <w:top w:val="none" w:sz="0" w:space="0" w:color="auto"/>
                <w:left w:val="none" w:sz="0" w:space="0" w:color="auto"/>
                <w:bottom w:val="none" w:sz="0" w:space="0" w:color="auto"/>
                <w:right w:val="none" w:sz="0" w:space="0" w:color="auto"/>
              </w:divBdr>
            </w:div>
          </w:divsChild>
        </w:div>
        <w:div w:id="1274628327">
          <w:marLeft w:val="0"/>
          <w:marRight w:val="0"/>
          <w:marTop w:val="0"/>
          <w:marBottom w:val="0"/>
          <w:divBdr>
            <w:top w:val="none" w:sz="0" w:space="0" w:color="auto"/>
            <w:left w:val="none" w:sz="0" w:space="0" w:color="auto"/>
            <w:bottom w:val="none" w:sz="0" w:space="0" w:color="auto"/>
            <w:right w:val="none" w:sz="0" w:space="0" w:color="auto"/>
          </w:divBdr>
        </w:div>
        <w:div w:id="1274703781">
          <w:marLeft w:val="0"/>
          <w:marRight w:val="0"/>
          <w:marTop w:val="0"/>
          <w:marBottom w:val="0"/>
          <w:divBdr>
            <w:top w:val="none" w:sz="0" w:space="0" w:color="auto"/>
            <w:left w:val="none" w:sz="0" w:space="0" w:color="auto"/>
            <w:bottom w:val="none" w:sz="0" w:space="0" w:color="auto"/>
            <w:right w:val="none" w:sz="0" w:space="0" w:color="auto"/>
          </w:divBdr>
          <w:divsChild>
            <w:div w:id="654408725">
              <w:marLeft w:val="0"/>
              <w:marRight w:val="0"/>
              <w:marTop w:val="0"/>
              <w:marBottom w:val="0"/>
              <w:divBdr>
                <w:top w:val="none" w:sz="0" w:space="0" w:color="auto"/>
                <w:left w:val="none" w:sz="0" w:space="0" w:color="auto"/>
                <w:bottom w:val="none" w:sz="0" w:space="0" w:color="auto"/>
                <w:right w:val="none" w:sz="0" w:space="0" w:color="auto"/>
              </w:divBdr>
            </w:div>
            <w:div w:id="1079978732">
              <w:marLeft w:val="0"/>
              <w:marRight w:val="0"/>
              <w:marTop w:val="0"/>
              <w:marBottom w:val="0"/>
              <w:divBdr>
                <w:top w:val="none" w:sz="0" w:space="0" w:color="auto"/>
                <w:left w:val="none" w:sz="0" w:space="0" w:color="auto"/>
                <w:bottom w:val="none" w:sz="0" w:space="0" w:color="auto"/>
                <w:right w:val="none" w:sz="0" w:space="0" w:color="auto"/>
              </w:divBdr>
            </w:div>
          </w:divsChild>
        </w:div>
        <w:div w:id="1323922942">
          <w:marLeft w:val="0"/>
          <w:marRight w:val="0"/>
          <w:marTop w:val="0"/>
          <w:marBottom w:val="0"/>
          <w:divBdr>
            <w:top w:val="none" w:sz="0" w:space="0" w:color="auto"/>
            <w:left w:val="none" w:sz="0" w:space="0" w:color="auto"/>
            <w:bottom w:val="none" w:sz="0" w:space="0" w:color="auto"/>
            <w:right w:val="none" w:sz="0" w:space="0" w:color="auto"/>
          </w:divBdr>
          <w:divsChild>
            <w:div w:id="557282327">
              <w:marLeft w:val="0"/>
              <w:marRight w:val="0"/>
              <w:marTop w:val="0"/>
              <w:marBottom w:val="0"/>
              <w:divBdr>
                <w:top w:val="none" w:sz="0" w:space="0" w:color="auto"/>
                <w:left w:val="none" w:sz="0" w:space="0" w:color="auto"/>
                <w:bottom w:val="none" w:sz="0" w:space="0" w:color="auto"/>
                <w:right w:val="none" w:sz="0" w:space="0" w:color="auto"/>
              </w:divBdr>
            </w:div>
            <w:div w:id="663432370">
              <w:marLeft w:val="0"/>
              <w:marRight w:val="0"/>
              <w:marTop w:val="0"/>
              <w:marBottom w:val="0"/>
              <w:divBdr>
                <w:top w:val="none" w:sz="0" w:space="0" w:color="auto"/>
                <w:left w:val="none" w:sz="0" w:space="0" w:color="auto"/>
                <w:bottom w:val="none" w:sz="0" w:space="0" w:color="auto"/>
                <w:right w:val="none" w:sz="0" w:space="0" w:color="auto"/>
              </w:divBdr>
            </w:div>
            <w:div w:id="866917787">
              <w:marLeft w:val="0"/>
              <w:marRight w:val="0"/>
              <w:marTop w:val="0"/>
              <w:marBottom w:val="0"/>
              <w:divBdr>
                <w:top w:val="none" w:sz="0" w:space="0" w:color="auto"/>
                <w:left w:val="none" w:sz="0" w:space="0" w:color="auto"/>
                <w:bottom w:val="none" w:sz="0" w:space="0" w:color="auto"/>
                <w:right w:val="none" w:sz="0" w:space="0" w:color="auto"/>
              </w:divBdr>
            </w:div>
            <w:div w:id="945847519">
              <w:marLeft w:val="0"/>
              <w:marRight w:val="0"/>
              <w:marTop w:val="0"/>
              <w:marBottom w:val="0"/>
              <w:divBdr>
                <w:top w:val="none" w:sz="0" w:space="0" w:color="auto"/>
                <w:left w:val="none" w:sz="0" w:space="0" w:color="auto"/>
                <w:bottom w:val="none" w:sz="0" w:space="0" w:color="auto"/>
                <w:right w:val="none" w:sz="0" w:space="0" w:color="auto"/>
              </w:divBdr>
            </w:div>
            <w:div w:id="1078016689">
              <w:marLeft w:val="0"/>
              <w:marRight w:val="0"/>
              <w:marTop w:val="0"/>
              <w:marBottom w:val="0"/>
              <w:divBdr>
                <w:top w:val="none" w:sz="0" w:space="0" w:color="auto"/>
                <w:left w:val="none" w:sz="0" w:space="0" w:color="auto"/>
                <w:bottom w:val="none" w:sz="0" w:space="0" w:color="auto"/>
                <w:right w:val="none" w:sz="0" w:space="0" w:color="auto"/>
              </w:divBdr>
            </w:div>
          </w:divsChild>
        </w:div>
        <w:div w:id="1421632711">
          <w:marLeft w:val="0"/>
          <w:marRight w:val="0"/>
          <w:marTop w:val="0"/>
          <w:marBottom w:val="0"/>
          <w:divBdr>
            <w:top w:val="none" w:sz="0" w:space="0" w:color="auto"/>
            <w:left w:val="none" w:sz="0" w:space="0" w:color="auto"/>
            <w:bottom w:val="none" w:sz="0" w:space="0" w:color="auto"/>
            <w:right w:val="none" w:sz="0" w:space="0" w:color="auto"/>
          </w:divBdr>
          <w:divsChild>
            <w:div w:id="77682363">
              <w:marLeft w:val="0"/>
              <w:marRight w:val="0"/>
              <w:marTop w:val="0"/>
              <w:marBottom w:val="0"/>
              <w:divBdr>
                <w:top w:val="none" w:sz="0" w:space="0" w:color="auto"/>
                <w:left w:val="none" w:sz="0" w:space="0" w:color="auto"/>
                <w:bottom w:val="none" w:sz="0" w:space="0" w:color="auto"/>
                <w:right w:val="none" w:sz="0" w:space="0" w:color="auto"/>
              </w:divBdr>
            </w:div>
            <w:div w:id="1094013477">
              <w:marLeft w:val="0"/>
              <w:marRight w:val="0"/>
              <w:marTop w:val="0"/>
              <w:marBottom w:val="0"/>
              <w:divBdr>
                <w:top w:val="none" w:sz="0" w:space="0" w:color="auto"/>
                <w:left w:val="none" w:sz="0" w:space="0" w:color="auto"/>
                <w:bottom w:val="none" w:sz="0" w:space="0" w:color="auto"/>
                <w:right w:val="none" w:sz="0" w:space="0" w:color="auto"/>
              </w:divBdr>
            </w:div>
          </w:divsChild>
        </w:div>
        <w:div w:id="1440026126">
          <w:marLeft w:val="0"/>
          <w:marRight w:val="0"/>
          <w:marTop w:val="0"/>
          <w:marBottom w:val="0"/>
          <w:divBdr>
            <w:top w:val="none" w:sz="0" w:space="0" w:color="auto"/>
            <w:left w:val="none" w:sz="0" w:space="0" w:color="auto"/>
            <w:bottom w:val="none" w:sz="0" w:space="0" w:color="auto"/>
            <w:right w:val="none" w:sz="0" w:space="0" w:color="auto"/>
          </w:divBdr>
          <w:divsChild>
            <w:div w:id="1120489119">
              <w:marLeft w:val="0"/>
              <w:marRight w:val="0"/>
              <w:marTop w:val="0"/>
              <w:marBottom w:val="0"/>
              <w:divBdr>
                <w:top w:val="none" w:sz="0" w:space="0" w:color="auto"/>
                <w:left w:val="none" w:sz="0" w:space="0" w:color="auto"/>
                <w:bottom w:val="none" w:sz="0" w:space="0" w:color="auto"/>
                <w:right w:val="none" w:sz="0" w:space="0" w:color="auto"/>
              </w:divBdr>
            </w:div>
          </w:divsChild>
        </w:div>
        <w:div w:id="1521434987">
          <w:marLeft w:val="0"/>
          <w:marRight w:val="0"/>
          <w:marTop w:val="0"/>
          <w:marBottom w:val="0"/>
          <w:divBdr>
            <w:top w:val="none" w:sz="0" w:space="0" w:color="auto"/>
            <w:left w:val="none" w:sz="0" w:space="0" w:color="auto"/>
            <w:bottom w:val="none" w:sz="0" w:space="0" w:color="auto"/>
            <w:right w:val="none" w:sz="0" w:space="0" w:color="auto"/>
          </w:divBdr>
          <w:divsChild>
            <w:div w:id="284124961">
              <w:marLeft w:val="0"/>
              <w:marRight w:val="0"/>
              <w:marTop w:val="0"/>
              <w:marBottom w:val="0"/>
              <w:divBdr>
                <w:top w:val="none" w:sz="0" w:space="0" w:color="auto"/>
                <w:left w:val="none" w:sz="0" w:space="0" w:color="auto"/>
                <w:bottom w:val="none" w:sz="0" w:space="0" w:color="auto"/>
                <w:right w:val="none" w:sz="0" w:space="0" w:color="auto"/>
              </w:divBdr>
            </w:div>
            <w:div w:id="1677993993">
              <w:marLeft w:val="0"/>
              <w:marRight w:val="0"/>
              <w:marTop w:val="0"/>
              <w:marBottom w:val="0"/>
              <w:divBdr>
                <w:top w:val="none" w:sz="0" w:space="0" w:color="auto"/>
                <w:left w:val="none" w:sz="0" w:space="0" w:color="auto"/>
                <w:bottom w:val="none" w:sz="0" w:space="0" w:color="auto"/>
                <w:right w:val="none" w:sz="0" w:space="0" w:color="auto"/>
              </w:divBdr>
            </w:div>
            <w:div w:id="1808859388">
              <w:marLeft w:val="0"/>
              <w:marRight w:val="0"/>
              <w:marTop w:val="0"/>
              <w:marBottom w:val="0"/>
              <w:divBdr>
                <w:top w:val="none" w:sz="0" w:space="0" w:color="auto"/>
                <w:left w:val="none" w:sz="0" w:space="0" w:color="auto"/>
                <w:bottom w:val="none" w:sz="0" w:space="0" w:color="auto"/>
                <w:right w:val="none" w:sz="0" w:space="0" w:color="auto"/>
              </w:divBdr>
            </w:div>
          </w:divsChild>
        </w:div>
        <w:div w:id="1662193786">
          <w:marLeft w:val="0"/>
          <w:marRight w:val="0"/>
          <w:marTop w:val="0"/>
          <w:marBottom w:val="0"/>
          <w:divBdr>
            <w:top w:val="none" w:sz="0" w:space="0" w:color="auto"/>
            <w:left w:val="none" w:sz="0" w:space="0" w:color="auto"/>
            <w:bottom w:val="none" w:sz="0" w:space="0" w:color="auto"/>
            <w:right w:val="none" w:sz="0" w:space="0" w:color="auto"/>
          </w:divBdr>
        </w:div>
        <w:div w:id="1678388956">
          <w:marLeft w:val="0"/>
          <w:marRight w:val="0"/>
          <w:marTop w:val="0"/>
          <w:marBottom w:val="0"/>
          <w:divBdr>
            <w:top w:val="none" w:sz="0" w:space="0" w:color="auto"/>
            <w:left w:val="none" w:sz="0" w:space="0" w:color="auto"/>
            <w:bottom w:val="none" w:sz="0" w:space="0" w:color="auto"/>
            <w:right w:val="none" w:sz="0" w:space="0" w:color="auto"/>
          </w:divBdr>
          <w:divsChild>
            <w:div w:id="467011217">
              <w:marLeft w:val="0"/>
              <w:marRight w:val="0"/>
              <w:marTop w:val="0"/>
              <w:marBottom w:val="0"/>
              <w:divBdr>
                <w:top w:val="none" w:sz="0" w:space="0" w:color="auto"/>
                <w:left w:val="none" w:sz="0" w:space="0" w:color="auto"/>
                <w:bottom w:val="none" w:sz="0" w:space="0" w:color="auto"/>
                <w:right w:val="none" w:sz="0" w:space="0" w:color="auto"/>
              </w:divBdr>
            </w:div>
            <w:div w:id="561982349">
              <w:marLeft w:val="0"/>
              <w:marRight w:val="0"/>
              <w:marTop w:val="0"/>
              <w:marBottom w:val="0"/>
              <w:divBdr>
                <w:top w:val="none" w:sz="0" w:space="0" w:color="auto"/>
                <w:left w:val="none" w:sz="0" w:space="0" w:color="auto"/>
                <w:bottom w:val="none" w:sz="0" w:space="0" w:color="auto"/>
                <w:right w:val="none" w:sz="0" w:space="0" w:color="auto"/>
              </w:divBdr>
            </w:div>
            <w:div w:id="1885826744">
              <w:marLeft w:val="0"/>
              <w:marRight w:val="0"/>
              <w:marTop w:val="0"/>
              <w:marBottom w:val="0"/>
              <w:divBdr>
                <w:top w:val="none" w:sz="0" w:space="0" w:color="auto"/>
                <w:left w:val="none" w:sz="0" w:space="0" w:color="auto"/>
                <w:bottom w:val="none" w:sz="0" w:space="0" w:color="auto"/>
                <w:right w:val="none" w:sz="0" w:space="0" w:color="auto"/>
              </w:divBdr>
            </w:div>
          </w:divsChild>
        </w:div>
        <w:div w:id="1697727392">
          <w:marLeft w:val="0"/>
          <w:marRight w:val="0"/>
          <w:marTop w:val="0"/>
          <w:marBottom w:val="0"/>
          <w:divBdr>
            <w:top w:val="none" w:sz="0" w:space="0" w:color="auto"/>
            <w:left w:val="none" w:sz="0" w:space="0" w:color="auto"/>
            <w:bottom w:val="none" w:sz="0" w:space="0" w:color="auto"/>
            <w:right w:val="none" w:sz="0" w:space="0" w:color="auto"/>
          </w:divBdr>
        </w:div>
        <w:div w:id="1739135607">
          <w:marLeft w:val="0"/>
          <w:marRight w:val="0"/>
          <w:marTop w:val="0"/>
          <w:marBottom w:val="0"/>
          <w:divBdr>
            <w:top w:val="none" w:sz="0" w:space="0" w:color="auto"/>
            <w:left w:val="none" w:sz="0" w:space="0" w:color="auto"/>
            <w:bottom w:val="none" w:sz="0" w:space="0" w:color="auto"/>
            <w:right w:val="none" w:sz="0" w:space="0" w:color="auto"/>
          </w:divBdr>
        </w:div>
        <w:div w:id="1769958769">
          <w:marLeft w:val="0"/>
          <w:marRight w:val="0"/>
          <w:marTop w:val="0"/>
          <w:marBottom w:val="0"/>
          <w:divBdr>
            <w:top w:val="none" w:sz="0" w:space="0" w:color="auto"/>
            <w:left w:val="none" w:sz="0" w:space="0" w:color="auto"/>
            <w:bottom w:val="none" w:sz="0" w:space="0" w:color="auto"/>
            <w:right w:val="none" w:sz="0" w:space="0" w:color="auto"/>
          </w:divBdr>
        </w:div>
        <w:div w:id="1968467514">
          <w:marLeft w:val="0"/>
          <w:marRight w:val="0"/>
          <w:marTop w:val="0"/>
          <w:marBottom w:val="0"/>
          <w:divBdr>
            <w:top w:val="none" w:sz="0" w:space="0" w:color="auto"/>
            <w:left w:val="none" w:sz="0" w:space="0" w:color="auto"/>
            <w:bottom w:val="none" w:sz="0" w:space="0" w:color="auto"/>
            <w:right w:val="none" w:sz="0" w:space="0" w:color="auto"/>
          </w:divBdr>
          <w:divsChild>
            <w:div w:id="340278850">
              <w:marLeft w:val="0"/>
              <w:marRight w:val="0"/>
              <w:marTop w:val="0"/>
              <w:marBottom w:val="0"/>
              <w:divBdr>
                <w:top w:val="none" w:sz="0" w:space="0" w:color="auto"/>
                <w:left w:val="none" w:sz="0" w:space="0" w:color="auto"/>
                <w:bottom w:val="none" w:sz="0" w:space="0" w:color="auto"/>
                <w:right w:val="none" w:sz="0" w:space="0" w:color="auto"/>
              </w:divBdr>
            </w:div>
          </w:divsChild>
        </w:div>
        <w:div w:id="2017227856">
          <w:marLeft w:val="0"/>
          <w:marRight w:val="0"/>
          <w:marTop w:val="0"/>
          <w:marBottom w:val="0"/>
          <w:divBdr>
            <w:top w:val="none" w:sz="0" w:space="0" w:color="auto"/>
            <w:left w:val="none" w:sz="0" w:space="0" w:color="auto"/>
            <w:bottom w:val="none" w:sz="0" w:space="0" w:color="auto"/>
            <w:right w:val="none" w:sz="0" w:space="0" w:color="auto"/>
          </w:divBdr>
          <w:divsChild>
            <w:div w:id="1065495288">
              <w:marLeft w:val="0"/>
              <w:marRight w:val="0"/>
              <w:marTop w:val="0"/>
              <w:marBottom w:val="0"/>
              <w:divBdr>
                <w:top w:val="none" w:sz="0" w:space="0" w:color="auto"/>
                <w:left w:val="none" w:sz="0" w:space="0" w:color="auto"/>
                <w:bottom w:val="none" w:sz="0" w:space="0" w:color="auto"/>
                <w:right w:val="none" w:sz="0" w:space="0" w:color="auto"/>
              </w:divBdr>
            </w:div>
            <w:div w:id="1113136448">
              <w:marLeft w:val="0"/>
              <w:marRight w:val="0"/>
              <w:marTop w:val="0"/>
              <w:marBottom w:val="0"/>
              <w:divBdr>
                <w:top w:val="none" w:sz="0" w:space="0" w:color="auto"/>
                <w:left w:val="none" w:sz="0" w:space="0" w:color="auto"/>
                <w:bottom w:val="none" w:sz="0" w:space="0" w:color="auto"/>
                <w:right w:val="none" w:sz="0" w:space="0" w:color="auto"/>
              </w:divBdr>
            </w:div>
            <w:div w:id="140503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24455">
      <w:bodyDiv w:val="1"/>
      <w:marLeft w:val="0"/>
      <w:marRight w:val="0"/>
      <w:marTop w:val="0"/>
      <w:marBottom w:val="0"/>
      <w:divBdr>
        <w:top w:val="none" w:sz="0" w:space="0" w:color="auto"/>
        <w:left w:val="none" w:sz="0" w:space="0" w:color="auto"/>
        <w:bottom w:val="none" w:sz="0" w:space="0" w:color="auto"/>
        <w:right w:val="none" w:sz="0" w:space="0" w:color="auto"/>
      </w:divBdr>
    </w:div>
    <w:div w:id="878706829">
      <w:bodyDiv w:val="1"/>
      <w:marLeft w:val="0"/>
      <w:marRight w:val="0"/>
      <w:marTop w:val="0"/>
      <w:marBottom w:val="0"/>
      <w:divBdr>
        <w:top w:val="none" w:sz="0" w:space="0" w:color="auto"/>
        <w:left w:val="none" w:sz="0" w:space="0" w:color="auto"/>
        <w:bottom w:val="none" w:sz="0" w:space="0" w:color="auto"/>
        <w:right w:val="none" w:sz="0" w:space="0" w:color="auto"/>
      </w:divBdr>
    </w:div>
    <w:div w:id="916866405">
      <w:bodyDiv w:val="1"/>
      <w:marLeft w:val="0"/>
      <w:marRight w:val="0"/>
      <w:marTop w:val="0"/>
      <w:marBottom w:val="0"/>
      <w:divBdr>
        <w:top w:val="none" w:sz="0" w:space="0" w:color="auto"/>
        <w:left w:val="none" w:sz="0" w:space="0" w:color="auto"/>
        <w:bottom w:val="none" w:sz="0" w:space="0" w:color="auto"/>
        <w:right w:val="none" w:sz="0" w:space="0" w:color="auto"/>
      </w:divBdr>
      <w:divsChild>
        <w:div w:id="140319479">
          <w:marLeft w:val="0"/>
          <w:marRight w:val="0"/>
          <w:marTop w:val="0"/>
          <w:marBottom w:val="0"/>
          <w:divBdr>
            <w:top w:val="none" w:sz="0" w:space="0" w:color="auto"/>
            <w:left w:val="none" w:sz="0" w:space="0" w:color="auto"/>
            <w:bottom w:val="none" w:sz="0" w:space="0" w:color="auto"/>
            <w:right w:val="none" w:sz="0" w:space="0" w:color="auto"/>
          </w:divBdr>
        </w:div>
        <w:div w:id="155923044">
          <w:marLeft w:val="0"/>
          <w:marRight w:val="0"/>
          <w:marTop w:val="0"/>
          <w:marBottom w:val="0"/>
          <w:divBdr>
            <w:top w:val="none" w:sz="0" w:space="0" w:color="auto"/>
            <w:left w:val="none" w:sz="0" w:space="0" w:color="auto"/>
            <w:bottom w:val="none" w:sz="0" w:space="0" w:color="auto"/>
            <w:right w:val="none" w:sz="0" w:space="0" w:color="auto"/>
          </w:divBdr>
        </w:div>
        <w:div w:id="950016153">
          <w:marLeft w:val="0"/>
          <w:marRight w:val="0"/>
          <w:marTop w:val="0"/>
          <w:marBottom w:val="0"/>
          <w:divBdr>
            <w:top w:val="none" w:sz="0" w:space="0" w:color="auto"/>
            <w:left w:val="none" w:sz="0" w:space="0" w:color="auto"/>
            <w:bottom w:val="none" w:sz="0" w:space="0" w:color="auto"/>
            <w:right w:val="none" w:sz="0" w:space="0" w:color="auto"/>
          </w:divBdr>
        </w:div>
      </w:divsChild>
    </w:div>
    <w:div w:id="917591355">
      <w:bodyDiv w:val="1"/>
      <w:marLeft w:val="0"/>
      <w:marRight w:val="0"/>
      <w:marTop w:val="0"/>
      <w:marBottom w:val="0"/>
      <w:divBdr>
        <w:top w:val="none" w:sz="0" w:space="0" w:color="auto"/>
        <w:left w:val="none" w:sz="0" w:space="0" w:color="auto"/>
        <w:bottom w:val="none" w:sz="0" w:space="0" w:color="auto"/>
        <w:right w:val="none" w:sz="0" w:space="0" w:color="auto"/>
      </w:divBdr>
      <w:divsChild>
        <w:div w:id="98721030">
          <w:marLeft w:val="0"/>
          <w:marRight w:val="0"/>
          <w:marTop w:val="0"/>
          <w:marBottom w:val="0"/>
          <w:divBdr>
            <w:top w:val="none" w:sz="0" w:space="0" w:color="auto"/>
            <w:left w:val="none" w:sz="0" w:space="0" w:color="auto"/>
            <w:bottom w:val="none" w:sz="0" w:space="0" w:color="auto"/>
            <w:right w:val="none" w:sz="0" w:space="0" w:color="auto"/>
          </w:divBdr>
          <w:divsChild>
            <w:div w:id="1488328785">
              <w:marLeft w:val="0"/>
              <w:marRight w:val="0"/>
              <w:marTop w:val="0"/>
              <w:marBottom w:val="0"/>
              <w:divBdr>
                <w:top w:val="none" w:sz="0" w:space="0" w:color="auto"/>
                <w:left w:val="none" w:sz="0" w:space="0" w:color="auto"/>
                <w:bottom w:val="none" w:sz="0" w:space="0" w:color="auto"/>
                <w:right w:val="none" w:sz="0" w:space="0" w:color="auto"/>
              </w:divBdr>
            </w:div>
            <w:div w:id="1865634024">
              <w:marLeft w:val="0"/>
              <w:marRight w:val="0"/>
              <w:marTop w:val="0"/>
              <w:marBottom w:val="0"/>
              <w:divBdr>
                <w:top w:val="none" w:sz="0" w:space="0" w:color="auto"/>
                <w:left w:val="none" w:sz="0" w:space="0" w:color="auto"/>
                <w:bottom w:val="none" w:sz="0" w:space="0" w:color="auto"/>
                <w:right w:val="none" w:sz="0" w:space="0" w:color="auto"/>
              </w:divBdr>
            </w:div>
          </w:divsChild>
        </w:div>
        <w:div w:id="109318937">
          <w:marLeft w:val="0"/>
          <w:marRight w:val="0"/>
          <w:marTop w:val="0"/>
          <w:marBottom w:val="0"/>
          <w:divBdr>
            <w:top w:val="none" w:sz="0" w:space="0" w:color="auto"/>
            <w:left w:val="none" w:sz="0" w:space="0" w:color="auto"/>
            <w:bottom w:val="none" w:sz="0" w:space="0" w:color="auto"/>
            <w:right w:val="none" w:sz="0" w:space="0" w:color="auto"/>
          </w:divBdr>
          <w:divsChild>
            <w:div w:id="1887790407">
              <w:marLeft w:val="0"/>
              <w:marRight w:val="0"/>
              <w:marTop w:val="0"/>
              <w:marBottom w:val="0"/>
              <w:divBdr>
                <w:top w:val="none" w:sz="0" w:space="0" w:color="auto"/>
                <w:left w:val="none" w:sz="0" w:space="0" w:color="auto"/>
                <w:bottom w:val="none" w:sz="0" w:space="0" w:color="auto"/>
                <w:right w:val="none" w:sz="0" w:space="0" w:color="auto"/>
              </w:divBdr>
            </w:div>
          </w:divsChild>
        </w:div>
        <w:div w:id="132915417">
          <w:marLeft w:val="0"/>
          <w:marRight w:val="0"/>
          <w:marTop w:val="0"/>
          <w:marBottom w:val="0"/>
          <w:divBdr>
            <w:top w:val="none" w:sz="0" w:space="0" w:color="auto"/>
            <w:left w:val="none" w:sz="0" w:space="0" w:color="auto"/>
            <w:bottom w:val="none" w:sz="0" w:space="0" w:color="auto"/>
            <w:right w:val="none" w:sz="0" w:space="0" w:color="auto"/>
          </w:divBdr>
          <w:divsChild>
            <w:div w:id="669214440">
              <w:marLeft w:val="0"/>
              <w:marRight w:val="0"/>
              <w:marTop w:val="0"/>
              <w:marBottom w:val="0"/>
              <w:divBdr>
                <w:top w:val="none" w:sz="0" w:space="0" w:color="auto"/>
                <w:left w:val="none" w:sz="0" w:space="0" w:color="auto"/>
                <w:bottom w:val="none" w:sz="0" w:space="0" w:color="auto"/>
                <w:right w:val="none" w:sz="0" w:space="0" w:color="auto"/>
              </w:divBdr>
            </w:div>
          </w:divsChild>
        </w:div>
        <w:div w:id="191192544">
          <w:marLeft w:val="0"/>
          <w:marRight w:val="0"/>
          <w:marTop w:val="0"/>
          <w:marBottom w:val="0"/>
          <w:divBdr>
            <w:top w:val="none" w:sz="0" w:space="0" w:color="auto"/>
            <w:left w:val="none" w:sz="0" w:space="0" w:color="auto"/>
            <w:bottom w:val="none" w:sz="0" w:space="0" w:color="auto"/>
            <w:right w:val="none" w:sz="0" w:space="0" w:color="auto"/>
          </w:divBdr>
          <w:divsChild>
            <w:div w:id="667749150">
              <w:marLeft w:val="0"/>
              <w:marRight w:val="0"/>
              <w:marTop w:val="0"/>
              <w:marBottom w:val="0"/>
              <w:divBdr>
                <w:top w:val="none" w:sz="0" w:space="0" w:color="auto"/>
                <w:left w:val="none" w:sz="0" w:space="0" w:color="auto"/>
                <w:bottom w:val="none" w:sz="0" w:space="0" w:color="auto"/>
                <w:right w:val="none" w:sz="0" w:space="0" w:color="auto"/>
              </w:divBdr>
            </w:div>
            <w:div w:id="677805831">
              <w:marLeft w:val="0"/>
              <w:marRight w:val="0"/>
              <w:marTop w:val="0"/>
              <w:marBottom w:val="0"/>
              <w:divBdr>
                <w:top w:val="none" w:sz="0" w:space="0" w:color="auto"/>
                <w:left w:val="none" w:sz="0" w:space="0" w:color="auto"/>
                <w:bottom w:val="none" w:sz="0" w:space="0" w:color="auto"/>
                <w:right w:val="none" w:sz="0" w:space="0" w:color="auto"/>
              </w:divBdr>
            </w:div>
            <w:div w:id="681594409">
              <w:marLeft w:val="0"/>
              <w:marRight w:val="0"/>
              <w:marTop w:val="0"/>
              <w:marBottom w:val="0"/>
              <w:divBdr>
                <w:top w:val="none" w:sz="0" w:space="0" w:color="auto"/>
                <w:left w:val="none" w:sz="0" w:space="0" w:color="auto"/>
                <w:bottom w:val="none" w:sz="0" w:space="0" w:color="auto"/>
                <w:right w:val="none" w:sz="0" w:space="0" w:color="auto"/>
              </w:divBdr>
            </w:div>
            <w:div w:id="1514301261">
              <w:marLeft w:val="0"/>
              <w:marRight w:val="0"/>
              <w:marTop w:val="0"/>
              <w:marBottom w:val="0"/>
              <w:divBdr>
                <w:top w:val="none" w:sz="0" w:space="0" w:color="auto"/>
                <w:left w:val="none" w:sz="0" w:space="0" w:color="auto"/>
                <w:bottom w:val="none" w:sz="0" w:space="0" w:color="auto"/>
                <w:right w:val="none" w:sz="0" w:space="0" w:color="auto"/>
              </w:divBdr>
            </w:div>
            <w:div w:id="1641108491">
              <w:marLeft w:val="0"/>
              <w:marRight w:val="0"/>
              <w:marTop w:val="0"/>
              <w:marBottom w:val="0"/>
              <w:divBdr>
                <w:top w:val="none" w:sz="0" w:space="0" w:color="auto"/>
                <w:left w:val="none" w:sz="0" w:space="0" w:color="auto"/>
                <w:bottom w:val="none" w:sz="0" w:space="0" w:color="auto"/>
                <w:right w:val="none" w:sz="0" w:space="0" w:color="auto"/>
              </w:divBdr>
            </w:div>
            <w:div w:id="1749843688">
              <w:marLeft w:val="0"/>
              <w:marRight w:val="0"/>
              <w:marTop w:val="0"/>
              <w:marBottom w:val="0"/>
              <w:divBdr>
                <w:top w:val="none" w:sz="0" w:space="0" w:color="auto"/>
                <w:left w:val="none" w:sz="0" w:space="0" w:color="auto"/>
                <w:bottom w:val="none" w:sz="0" w:space="0" w:color="auto"/>
                <w:right w:val="none" w:sz="0" w:space="0" w:color="auto"/>
              </w:divBdr>
            </w:div>
          </w:divsChild>
        </w:div>
        <w:div w:id="226889801">
          <w:marLeft w:val="0"/>
          <w:marRight w:val="0"/>
          <w:marTop w:val="0"/>
          <w:marBottom w:val="0"/>
          <w:divBdr>
            <w:top w:val="none" w:sz="0" w:space="0" w:color="auto"/>
            <w:left w:val="none" w:sz="0" w:space="0" w:color="auto"/>
            <w:bottom w:val="none" w:sz="0" w:space="0" w:color="auto"/>
            <w:right w:val="none" w:sz="0" w:space="0" w:color="auto"/>
          </w:divBdr>
          <w:divsChild>
            <w:div w:id="367799584">
              <w:marLeft w:val="0"/>
              <w:marRight w:val="0"/>
              <w:marTop w:val="0"/>
              <w:marBottom w:val="0"/>
              <w:divBdr>
                <w:top w:val="none" w:sz="0" w:space="0" w:color="auto"/>
                <w:left w:val="none" w:sz="0" w:space="0" w:color="auto"/>
                <w:bottom w:val="none" w:sz="0" w:space="0" w:color="auto"/>
                <w:right w:val="none" w:sz="0" w:space="0" w:color="auto"/>
              </w:divBdr>
            </w:div>
            <w:div w:id="721174079">
              <w:marLeft w:val="0"/>
              <w:marRight w:val="0"/>
              <w:marTop w:val="0"/>
              <w:marBottom w:val="0"/>
              <w:divBdr>
                <w:top w:val="none" w:sz="0" w:space="0" w:color="auto"/>
                <w:left w:val="none" w:sz="0" w:space="0" w:color="auto"/>
                <w:bottom w:val="none" w:sz="0" w:space="0" w:color="auto"/>
                <w:right w:val="none" w:sz="0" w:space="0" w:color="auto"/>
              </w:divBdr>
            </w:div>
            <w:div w:id="892929447">
              <w:marLeft w:val="0"/>
              <w:marRight w:val="0"/>
              <w:marTop w:val="0"/>
              <w:marBottom w:val="0"/>
              <w:divBdr>
                <w:top w:val="none" w:sz="0" w:space="0" w:color="auto"/>
                <w:left w:val="none" w:sz="0" w:space="0" w:color="auto"/>
                <w:bottom w:val="none" w:sz="0" w:space="0" w:color="auto"/>
                <w:right w:val="none" w:sz="0" w:space="0" w:color="auto"/>
              </w:divBdr>
            </w:div>
            <w:div w:id="1160076435">
              <w:marLeft w:val="0"/>
              <w:marRight w:val="0"/>
              <w:marTop w:val="0"/>
              <w:marBottom w:val="0"/>
              <w:divBdr>
                <w:top w:val="none" w:sz="0" w:space="0" w:color="auto"/>
                <w:left w:val="none" w:sz="0" w:space="0" w:color="auto"/>
                <w:bottom w:val="none" w:sz="0" w:space="0" w:color="auto"/>
                <w:right w:val="none" w:sz="0" w:space="0" w:color="auto"/>
              </w:divBdr>
            </w:div>
            <w:div w:id="1433236610">
              <w:marLeft w:val="0"/>
              <w:marRight w:val="0"/>
              <w:marTop w:val="0"/>
              <w:marBottom w:val="0"/>
              <w:divBdr>
                <w:top w:val="none" w:sz="0" w:space="0" w:color="auto"/>
                <w:left w:val="none" w:sz="0" w:space="0" w:color="auto"/>
                <w:bottom w:val="none" w:sz="0" w:space="0" w:color="auto"/>
                <w:right w:val="none" w:sz="0" w:space="0" w:color="auto"/>
              </w:divBdr>
            </w:div>
          </w:divsChild>
        </w:div>
        <w:div w:id="254436318">
          <w:marLeft w:val="0"/>
          <w:marRight w:val="0"/>
          <w:marTop w:val="0"/>
          <w:marBottom w:val="0"/>
          <w:divBdr>
            <w:top w:val="none" w:sz="0" w:space="0" w:color="auto"/>
            <w:left w:val="none" w:sz="0" w:space="0" w:color="auto"/>
            <w:bottom w:val="none" w:sz="0" w:space="0" w:color="auto"/>
            <w:right w:val="none" w:sz="0" w:space="0" w:color="auto"/>
          </w:divBdr>
          <w:divsChild>
            <w:div w:id="232743061">
              <w:marLeft w:val="0"/>
              <w:marRight w:val="0"/>
              <w:marTop w:val="0"/>
              <w:marBottom w:val="0"/>
              <w:divBdr>
                <w:top w:val="none" w:sz="0" w:space="0" w:color="auto"/>
                <w:left w:val="none" w:sz="0" w:space="0" w:color="auto"/>
                <w:bottom w:val="none" w:sz="0" w:space="0" w:color="auto"/>
                <w:right w:val="none" w:sz="0" w:space="0" w:color="auto"/>
              </w:divBdr>
            </w:div>
            <w:div w:id="1602837000">
              <w:marLeft w:val="0"/>
              <w:marRight w:val="0"/>
              <w:marTop w:val="0"/>
              <w:marBottom w:val="0"/>
              <w:divBdr>
                <w:top w:val="none" w:sz="0" w:space="0" w:color="auto"/>
                <w:left w:val="none" w:sz="0" w:space="0" w:color="auto"/>
                <w:bottom w:val="none" w:sz="0" w:space="0" w:color="auto"/>
                <w:right w:val="none" w:sz="0" w:space="0" w:color="auto"/>
              </w:divBdr>
            </w:div>
          </w:divsChild>
        </w:div>
        <w:div w:id="331298133">
          <w:marLeft w:val="0"/>
          <w:marRight w:val="0"/>
          <w:marTop w:val="0"/>
          <w:marBottom w:val="0"/>
          <w:divBdr>
            <w:top w:val="none" w:sz="0" w:space="0" w:color="auto"/>
            <w:left w:val="none" w:sz="0" w:space="0" w:color="auto"/>
            <w:bottom w:val="none" w:sz="0" w:space="0" w:color="auto"/>
            <w:right w:val="none" w:sz="0" w:space="0" w:color="auto"/>
          </w:divBdr>
          <w:divsChild>
            <w:div w:id="202060787">
              <w:marLeft w:val="0"/>
              <w:marRight w:val="0"/>
              <w:marTop w:val="0"/>
              <w:marBottom w:val="0"/>
              <w:divBdr>
                <w:top w:val="none" w:sz="0" w:space="0" w:color="auto"/>
                <w:left w:val="none" w:sz="0" w:space="0" w:color="auto"/>
                <w:bottom w:val="none" w:sz="0" w:space="0" w:color="auto"/>
                <w:right w:val="none" w:sz="0" w:space="0" w:color="auto"/>
              </w:divBdr>
            </w:div>
            <w:div w:id="1285693219">
              <w:marLeft w:val="0"/>
              <w:marRight w:val="0"/>
              <w:marTop w:val="0"/>
              <w:marBottom w:val="0"/>
              <w:divBdr>
                <w:top w:val="none" w:sz="0" w:space="0" w:color="auto"/>
                <w:left w:val="none" w:sz="0" w:space="0" w:color="auto"/>
                <w:bottom w:val="none" w:sz="0" w:space="0" w:color="auto"/>
                <w:right w:val="none" w:sz="0" w:space="0" w:color="auto"/>
              </w:divBdr>
            </w:div>
          </w:divsChild>
        </w:div>
        <w:div w:id="388965724">
          <w:marLeft w:val="0"/>
          <w:marRight w:val="0"/>
          <w:marTop w:val="0"/>
          <w:marBottom w:val="0"/>
          <w:divBdr>
            <w:top w:val="none" w:sz="0" w:space="0" w:color="auto"/>
            <w:left w:val="none" w:sz="0" w:space="0" w:color="auto"/>
            <w:bottom w:val="none" w:sz="0" w:space="0" w:color="auto"/>
            <w:right w:val="none" w:sz="0" w:space="0" w:color="auto"/>
          </w:divBdr>
          <w:divsChild>
            <w:div w:id="1559635167">
              <w:marLeft w:val="0"/>
              <w:marRight w:val="0"/>
              <w:marTop w:val="0"/>
              <w:marBottom w:val="0"/>
              <w:divBdr>
                <w:top w:val="none" w:sz="0" w:space="0" w:color="auto"/>
                <w:left w:val="none" w:sz="0" w:space="0" w:color="auto"/>
                <w:bottom w:val="none" w:sz="0" w:space="0" w:color="auto"/>
                <w:right w:val="none" w:sz="0" w:space="0" w:color="auto"/>
              </w:divBdr>
            </w:div>
            <w:div w:id="1914702391">
              <w:marLeft w:val="0"/>
              <w:marRight w:val="0"/>
              <w:marTop w:val="0"/>
              <w:marBottom w:val="0"/>
              <w:divBdr>
                <w:top w:val="none" w:sz="0" w:space="0" w:color="auto"/>
                <w:left w:val="none" w:sz="0" w:space="0" w:color="auto"/>
                <w:bottom w:val="none" w:sz="0" w:space="0" w:color="auto"/>
                <w:right w:val="none" w:sz="0" w:space="0" w:color="auto"/>
              </w:divBdr>
            </w:div>
          </w:divsChild>
        </w:div>
        <w:div w:id="440497169">
          <w:marLeft w:val="0"/>
          <w:marRight w:val="0"/>
          <w:marTop w:val="0"/>
          <w:marBottom w:val="0"/>
          <w:divBdr>
            <w:top w:val="none" w:sz="0" w:space="0" w:color="auto"/>
            <w:left w:val="none" w:sz="0" w:space="0" w:color="auto"/>
            <w:bottom w:val="none" w:sz="0" w:space="0" w:color="auto"/>
            <w:right w:val="none" w:sz="0" w:space="0" w:color="auto"/>
          </w:divBdr>
          <w:divsChild>
            <w:div w:id="305594527">
              <w:marLeft w:val="0"/>
              <w:marRight w:val="0"/>
              <w:marTop w:val="0"/>
              <w:marBottom w:val="0"/>
              <w:divBdr>
                <w:top w:val="none" w:sz="0" w:space="0" w:color="auto"/>
                <w:left w:val="none" w:sz="0" w:space="0" w:color="auto"/>
                <w:bottom w:val="none" w:sz="0" w:space="0" w:color="auto"/>
                <w:right w:val="none" w:sz="0" w:space="0" w:color="auto"/>
              </w:divBdr>
            </w:div>
            <w:div w:id="1467237201">
              <w:marLeft w:val="0"/>
              <w:marRight w:val="0"/>
              <w:marTop w:val="0"/>
              <w:marBottom w:val="0"/>
              <w:divBdr>
                <w:top w:val="none" w:sz="0" w:space="0" w:color="auto"/>
                <w:left w:val="none" w:sz="0" w:space="0" w:color="auto"/>
                <w:bottom w:val="none" w:sz="0" w:space="0" w:color="auto"/>
                <w:right w:val="none" w:sz="0" w:space="0" w:color="auto"/>
              </w:divBdr>
            </w:div>
          </w:divsChild>
        </w:div>
        <w:div w:id="519661111">
          <w:marLeft w:val="0"/>
          <w:marRight w:val="0"/>
          <w:marTop w:val="0"/>
          <w:marBottom w:val="0"/>
          <w:divBdr>
            <w:top w:val="none" w:sz="0" w:space="0" w:color="auto"/>
            <w:left w:val="none" w:sz="0" w:space="0" w:color="auto"/>
            <w:bottom w:val="none" w:sz="0" w:space="0" w:color="auto"/>
            <w:right w:val="none" w:sz="0" w:space="0" w:color="auto"/>
          </w:divBdr>
          <w:divsChild>
            <w:div w:id="288441438">
              <w:marLeft w:val="0"/>
              <w:marRight w:val="0"/>
              <w:marTop w:val="0"/>
              <w:marBottom w:val="0"/>
              <w:divBdr>
                <w:top w:val="none" w:sz="0" w:space="0" w:color="auto"/>
                <w:left w:val="none" w:sz="0" w:space="0" w:color="auto"/>
                <w:bottom w:val="none" w:sz="0" w:space="0" w:color="auto"/>
                <w:right w:val="none" w:sz="0" w:space="0" w:color="auto"/>
              </w:divBdr>
            </w:div>
            <w:div w:id="350226739">
              <w:marLeft w:val="0"/>
              <w:marRight w:val="0"/>
              <w:marTop w:val="0"/>
              <w:marBottom w:val="0"/>
              <w:divBdr>
                <w:top w:val="none" w:sz="0" w:space="0" w:color="auto"/>
                <w:left w:val="none" w:sz="0" w:space="0" w:color="auto"/>
                <w:bottom w:val="none" w:sz="0" w:space="0" w:color="auto"/>
                <w:right w:val="none" w:sz="0" w:space="0" w:color="auto"/>
              </w:divBdr>
            </w:div>
            <w:div w:id="391317706">
              <w:marLeft w:val="0"/>
              <w:marRight w:val="0"/>
              <w:marTop w:val="0"/>
              <w:marBottom w:val="0"/>
              <w:divBdr>
                <w:top w:val="none" w:sz="0" w:space="0" w:color="auto"/>
                <w:left w:val="none" w:sz="0" w:space="0" w:color="auto"/>
                <w:bottom w:val="none" w:sz="0" w:space="0" w:color="auto"/>
                <w:right w:val="none" w:sz="0" w:space="0" w:color="auto"/>
              </w:divBdr>
            </w:div>
            <w:div w:id="1168642967">
              <w:marLeft w:val="0"/>
              <w:marRight w:val="0"/>
              <w:marTop w:val="0"/>
              <w:marBottom w:val="0"/>
              <w:divBdr>
                <w:top w:val="none" w:sz="0" w:space="0" w:color="auto"/>
                <w:left w:val="none" w:sz="0" w:space="0" w:color="auto"/>
                <w:bottom w:val="none" w:sz="0" w:space="0" w:color="auto"/>
                <w:right w:val="none" w:sz="0" w:space="0" w:color="auto"/>
              </w:divBdr>
            </w:div>
            <w:div w:id="1707557933">
              <w:marLeft w:val="0"/>
              <w:marRight w:val="0"/>
              <w:marTop w:val="0"/>
              <w:marBottom w:val="0"/>
              <w:divBdr>
                <w:top w:val="none" w:sz="0" w:space="0" w:color="auto"/>
                <w:left w:val="none" w:sz="0" w:space="0" w:color="auto"/>
                <w:bottom w:val="none" w:sz="0" w:space="0" w:color="auto"/>
                <w:right w:val="none" w:sz="0" w:space="0" w:color="auto"/>
              </w:divBdr>
            </w:div>
            <w:div w:id="2009092716">
              <w:marLeft w:val="0"/>
              <w:marRight w:val="0"/>
              <w:marTop w:val="0"/>
              <w:marBottom w:val="0"/>
              <w:divBdr>
                <w:top w:val="none" w:sz="0" w:space="0" w:color="auto"/>
                <w:left w:val="none" w:sz="0" w:space="0" w:color="auto"/>
                <w:bottom w:val="none" w:sz="0" w:space="0" w:color="auto"/>
                <w:right w:val="none" w:sz="0" w:space="0" w:color="auto"/>
              </w:divBdr>
            </w:div>
          </w:divsChild>
        </w:div>
        <w:div w:id="681904035">
          <w:marLeft w:val="0"/>
          <w:marRight w:val="0"/>
          <w:marTop w:val="0"/>
          <w:marBottom w:val="0"/>
          <w:divBdr>
            <w:top w:val="none" w:sz="0" w:space="0" w:color="auto"/>
            <w:left w:val="none" w:sz="0" w:space="0" w:color="auto"/>
            <w:bottom w:val="none" w:sz="0" w:space="0" w:color="auto"/>
            <w:right w:val="none" w:sz="0" w:space="0" w:color="auto"/>
          </w:divBdr>
          <w:divsChild>
            <w:div w:id="1748764450">
              <w:marLeft w:val="0"/>
              <w:marRight w:val="0"/>
              <w:marTop w:val="0"/>
              <w:marBottom w:val="0"/>
              <w:divBdr>
                <w:top w:val="none" w:sz="0" w:space="0" w:color="auto"/>
                <w:left w:val="none" w:sz="0" w:space="0" w:color="auto"/>
                <w:bottom w:val="none" w:sz="0" w:space="0" w:color="auto"/>
                <w:right w:val="none" w:sz="0" w:space="0" w:color="auto"/>
              </w:divBdr>
            </w:div>
          </w:divsChild>
        </w:div>
        <w:div w:id="685908876">
          <w:marLeft w:val="0"/>
          <w:marRight w:val="0"/>
          <w:marTop w:val="0"/>
          <w:marBottom w:val="0"/>
          <w:divBdr>
            <w:top w:val="none" w:sz="0" w:space="0" w:color="auto"/>
            <w:left w:val="none" w:sz="0" w:space="0" w:color="auto"/>
            <w:bottom w:val="none" w:sz="0" w:space="0" w:color="auto"/>
            <w:right w:val="none" w:sz="0" w:space="0" w:color="auto"/>
          </w:divBdr>
          <w:divsChild>
            <w:div w:id="104664687">
              <w:marLeft w:val="0"/>
              <w:marRight w:val="0"/>
              <w:marTop w:val="0"/>
              <w:marBottom w:val="0"/>
              <w:divBdr>
                <w:top w:val="none" w:sz="0" w:space="0" w:color="auto"/>
                <w:left w:val="none" w:sz="0" w:space="0" w:color="auto"/>
                <w:bottom w:val="none" w:sz="0" w:space="0" w:color="auto"/>
                <w:right w:val="none" w:sz="0" w:space="0" w:color="auto"/>
              </w:divBdr>
            </w:div>
            <w:div w:id="243534020">
              <w:marLeft w:val="0"/>
              <w:marRight w:val="0"/>
              <w:marTop w:val="0"/>
              <w:marBottom w:val="0"/>
              <w:divBdr>
                <w:top w:val="none" w:sz="0" w:space="0" w:color="auto"/>
                <w:left w:val="none" w:sz="0" w:space="0" w:color="auto"/>
                <w:bottom w:val="none" w:sz="0" w:space="0" w:color="auto"/>
                <w:right w:val="none" w:sz="0" w:space="0" w:color="auto"/>
              </w:divBdr>
            </w:div>
            <w:div w:id="1384911400">
              <w:marLeft w:val="0"/>
              <w:marRight w:val="0"/>
              <w:marTop w:val="0"/>
              <w:marBottom w:val="0"/>
              <w:divBdr>
                <w:top w:val="none" w:sz="0" w:space="0" w:color="auto"/>
                <w:left w:val="none" w:sz="0" w:space="0" w:color="auto"/>
                <w:bottom w:val="none" w:sz="0" w:space="0" w:color="auto"/>
                <w:right w:val="none" w:sz="0" w:space="0" w:color="auto"/>
              </w:divBdr>
            </w:div>
            <w:div w:id="1441727134">
              <w:marLeft w:val="0"/>
              <w:marRight w:val="0"/>
              <w:marTop w:val="0"/>
              <w:marBottom w:val="0"/>
              <w:divBdr>
                <w:top w:val="none" w:sz="0" w:space="0" w:color="auto"/>
                <w:left w:val="none" w:sz="0" w:space="0" w:color="auto"/>
                <w:bottom w:val="none" w:sz="0" w:space="0" w:color="auto"/>
                <w:right w:val="none" w:sz="0" w:space="0" w:color="auto"/>
              </w:divBdr>
            </w:div>
            <w:div w:id="1637180677">
              <w:marLeft w:val="0"/>
              <w:marRight w:val="0"/>
              <w:marTop w:val="0"/>
              <w:marBottom w:val="0"/>
              <w:divBdr>
                <w:top w:val="none" w:sz="0" w:space="0" w:color="auto"/>
                <w:left w:val="none" w:sz="0" w:space="0" w:color="auto"/>
                <w:bottom w:val="none" w:sz="0" w:space="0" w:color="auto"/>
                <w:right w:val="none" w:sz="0" w:space="0" w:color="auto"/>
              </w:divBdr>
            </w:div>
            <w:div w:id="2017491059">
              <w:marLeft w:val="0"/>
              <w:marRight w:val="0"/>
              <w:marTop w:val="0"/>
              <w:marBottom w:val="0"/>
              <w:divBdr>
                <w:top w:val="none" w:sz="0" w:space="0" w:color="auto"/>
                <w:left w:val="none" w:sz="0" w:space="0" w:color="auto"/>
                <w:bottom w:val="none" w:sz="0" w:space="0" w:color="auto"/>
                <w:right w:val="none" w:sz="0" w:space="0" w:color="auto"/>
              </w:divBdr>
            </w:div>
          </w:divsChild>
        </w:div>
        <w:div w:id="1246913567">
          <w:marLeft w:val="0"/>
          <w:marRight w:val="0"/>
          <w:marTop w:val="0"/>
          <w:marBottom w:val="0"/>
          <w:divBdr>
            <w:top w:val="none" w:sz="0" w:space="0" w:color="auto"/>
            <w:left w:val="none" w:sz="0" w:space="0" w:color="auto"/>
            <w:bottom w:val="none" w:sz="0" w:space="0" w:color="auto"/>
            <w:right w:val="none" w:sz="0" w:space="0" w:color="auto"/>
          </w:divBdr>
          <w:divsChild>
            <w:div w:id="1626884320">
              <w:marLeft w:val="0"/>
              <w:marRight w:val="0"/>
              <w:marTop w:val="0"/>
              <w:marBottom w:val="0"/>
              <w:divBdr>
                <w:top w:val="none" w:sz="0" w:space="0" w:color="auto"/>
                <w:left w:val="none" w:sz="0" w:space="0" w:color="auto"/>
                <w:bottom w:val="none" w:sz="0" w:space="0" w:color="auto"/>
                <w:right w:val="none" w:sz="0" w:space="0" w:color="auto"/>
              </w:divBdr>
            </w:div>
          </w:divsChild>
        </w:div>
        <w:div w:id="1266225887">
          <w:marLeft w:val="0"/>
          <w:marRight w:val="0"/>
          <w:marTop w:val="0"/>
          <w:marBottom w:val="0"/>
          <w:divBdr>
            <w:top w:val="none" w:sz="0" w:space="0" w:color="auto"/>
            <w:left w:val="none" w:sz="0" w:space="0" w:color="auto"/>
            <w:bottom w:val="none" w:sz="0" w:space="0" w:color="auto"/>
            <w:right w:val="none" w:sz="0" w:space="0" w:color="auto"/>
          </w:divBdr>
          <w:divsChild>
            <w:div w:id="520514533">
              <w:marLeft w:val="0"/>
              <w:marRight w:val="0"/>
              <w:marTop w:val="0"/>
              <w:marBottom w:val="0"/>
              <w:divBdr>
                <w:top w:val="none" w:sz="0" w:space="0" w:color="auto"/>
                <w:left w:val="none" w:sz="0" w:space="0" w:color="auto"/>
                <w:bottom w:val="none" w:sz="0" w:space="0" w:color="auto"/>
                <w:right w:val="none" w:sz="0" w:space="0" w:color="auto"/>
              </w:divBdr>
            </w:div>
            <w:div w:id="554239721">
              <w:marLeft w:val="0"/>
              <w:marRight w:val="0"/>
              <w:marTop w:val="0"/>
              <w:marBottom w:val="0"/>
              <w:divBdr>
                <w:top w:val="none" w:sz="0" w:space="0" w:color="auto"/>
                <w:left w:val="none" w:sz="0" w:space="0" w:color="auto"/>
                <w:bottom w:val="none" w:sz="0" w:space="0" w:color="auto"/>
                <w:right w:val="none" w:sz="0" w:space="0" w:color="auto"/>
              </w:divBdr>
            </w:div>
            <w:div w:id="858667266">
              <w:marLeft w:val="0"/>
              <w:marRight w:val="0"/>
              <w:marTop w:val="0"/>
              <w:marBottom w:val="0"/>
              <w:divBdr>
                <w:top w:val="none" w:sz="0" w:space="0" w:color="auto"/>
                <w:left w:val="none" w:sz="0" w:space="0" w:color="auto"/>
                <w:bottom w:val="none" w:sz="0" w:space="0" w:color="auto"/>
                <w:right w:val="none" w:sz="0" w:space="0" w:color="auto"/>
              </w:divBdr>
            </w:div>
            <w:div w:id="1211381359">
              <w:marLeft w:val="0"/>
              <w:marRight w:val="0"/>
              <w:marTop w:val="0"/>
              <w:marBottom w:val="0"/>
              <w:divBdr>
                <w:top w:val="none" w:sz="0" w:space="0" w:color="auto"/>
                <w:left w:val="none" w:sz="0" w:space="0" w:color="auto"/>
                <w:bottom w:val="none" w:sz="0" w:space="0" w:color="auto"/>
                <w:right w:val="none" w:sz="0" w:space="0" w:color="auto"/>
              </w:divBdr>
            </w:div>
            <w:div w:id="1469200469">
              <w:marLeft w:val="0"/>
              <w:marRight w:val="0"/>
              <w:marTop w:val="0"/>
              <w:marBottom w:val="0"/>
              <w:divBdr>
                <w:top w:val="none" w:sz="0" w:space="0" w:color="auto"/>
                <w:left w:val="none" w:sz="0" w:space="0" w:color="auto"/>
                <w:bottom w:val="none" w:sz="0" w:space="0" w:color="auto"/>
                <w:right w:val="none" w:sz="0" w:space="0" w:color="auto"/>
              </w:divBdr>
            </w:div>
          </w:divsChild>
        </w:div>
        <w:div w:id="1410422293">
          <w:marLeft w:val="0"/>
          <w:marRight w:val="0"/>
          <w:marTop w:val="0"/>
          <w:marBottom w:val="0"/>
          <w:divBdr>
            <w:top w:val="none" w:sz="0" w:space="0" w:color="auto"/>
            <w:left w:val="none" w:sz="0" w:space="0" w:color="auto"/>
            <w:bottom w:val="none" w:sz="0" w:space="0" w:color="auto"/>
            <w:right w:val="none" w:sz="0" w:space="0" w:color="auto"/>
          </w:divBdr>
          <w:divsChild>
            <w:div w:id="492648164">
              <w:marLeft w:val="0"/>
              <w:marRight w:val="0"/>
              <w:marTop w:val="0"/>
              <w:marBottom w:val="0"/>
              <w:divBdr>
                <w:top w:val="none" w:sz="0" w:space="0" w:color="auto"/>
                <w:left w:val="none" w:sz="0" w:space="0" w:color="auto"/>
                <w:bottom w:val="none" w:sz="0" w:space="0" w:color="auto"/>
                <w:right w:val="none" w:sz="0" w:space="0" w:color="auto"/>
              </w:divBdr>
            </w:div>
          </w:divsChild>
        </w:div>
        <w:div w:id="1447969643">
          <w:marLeft w:val="0"/>
          <w:marRight w:val="0"/>
          <w:marTop w:val="0"/>
          <w:marBottom w:val="0"/>
          <w:divBdr>
            <w:top w:val="none" w:sz="0" w:space="0" w:color="auto"/>
            <w:left w:val="none" w:sz="0" w:space="0" w:color="auto"/>
            <w:bottom w:val="none" w:sz="0" w:space="0" w:color="auto"/>
            <w:right w:val="none" w:sz="0" w:space="0" w:color="auto"/>
          </w:divBdr>
          <w:divsChild>
            <w:div w:id="1424649399">
              <w:marLeft w:val="0"/>
              <w:marRight w:val="0"/>
              <w:marTop w:val="0"/>
              <w:marBottom w:val="0"/>
              <w:divBdr>
                <w:top w:val="none" w:sz="0" w:space="0" w:color="auto"/>
                <w:left w:val="none" w:sz="0" w:space="0" w:color="auto"/>
                <w:bottom w:val="none" w:sz="0" w:space="0" w:color="auto"/>
                <w:right w:val="none" w:sz="0" w:space="0" w:color="auto"/>
              </w:divBdr>
            </w:div>
          </w:divsChild>
        </w:div>
        <w:div w:id="1496456119">
          <w:marLeft w:val="0"/>
          <w:marRight w:val="0"/>
          <w:marTop w:val="0"/>
          <w:marBottom w:val="0"/>
          <w:divBdr>
            <w:top w:val="none" w:sz="0" w:space="0" w:color="auto"/>
            <w:left w:val="none" w:sz="0" w:space="0" w:color="auto"/>
            <w:bottom w:val="none" w:sz="0" w:space="0" w:color="auto"/>
            <w:right w:val="none" w:sz="0" w:space="0" w:color="auto"/>
          </w:divBdr>
          <w:divsChild>
            <w:div w:id="49963810">
              <w:marLeft w:val="0"/>
              <w:marRight w:val="0"/>
              <w:marTop w:val="0"/>
              <w:marBottom w:val="0"/>
              <w:divBdr>
                <w:top w:val="none" w:sz="0" w:space="0" w:color="auto"/>
                <w:left w:val="none" w:sz="0" w:space="0" w:color="auto"/>
                <w:bottom w:val="none" w:sz="0" w:space="0" w:color="auto"/>
                <w:right w:val="none" w:sz="0" w:space="0" w:color="auto"/>
              </w:divBdr>
            </w:div>
            <w:div w:id="573010167">
              <w:marLeft w:val="0"/>
              <w:marRight w:val="0"/>
              <w:marTop w:val="0"/>
              <w:marBottom w:val="0"/>
              <w:divBdr>
                <w:top w:val="none" w:sz="0" w:space="0" w:color="auto"/>
                <w:left w:val="none" w:sz="0" w:space="0" w:color="auto"/>
                <w:bottom w:val="none" w:sz="0" w:space="0" w:color="auto"/>
                <w:right w:val="none" w:sz="0" w:space="0" w:color="auto"/>
              </w:divBdr>
            </w:div>
          </w:divsChild>
        </w:div>
        <w:div w:id="1508980292">
          <w:marLeft w:val="0"/>
          <w:marRight w:val="0"/>
          <w:marTop w:val="0"/>
          <w:marBottom w:val="0"/>
          <w:divBdr>
            <w:top w:val="none" w:sz="0" w:space="0" w:color="auto"/>
            <w:left w:val="none" w:sz="0" w:space="0" w:color="auto"/>
            <w:bottom w:val="none" w:sz="0" w:space="0" w:color="auto"/>
            <w:right w:val="none" w:sz="0" w:space="0" w:color="auto"/>
          </w:divBdr>
          <w:divsChild>
            <w:div w:id="308481160">
              <w:marLeft w:val="0"/>
              <w:marRight w:val="0"/>
              <w:marTop w:val="0"/>
              <w:marBottom w:val="0"/>
              <w:divBdr>
                <w:top w:val="none" w:sz="0" w:space="0" w:color="auto"/>
                <w:left w:val="none" w:sz="0" w:space="0" w:color="auto"/>
                <w:bottom w:val="none" w:sz="0" w:space="0" w:color="auto"/>
                <w:right w:val="none" w:sz="0" w:space="0" w:color="auto"/>
              </w:divBdr>
            </w:div>
            <w:div w:id="1438015200">
              <w:marLeft w:val="0"/>
              <w:marRight w:val="0"/>
              <w:marTop w:val="0"/>
              <w:marBottom w:val="0"/>
              <w:divBdr>
                <w:top w:val="none" w:sz="0" w:space="0" w:color="auto"/>
                <w:left w:val="none" w:sz="0" w:space="0" w:color="auto"/>
                <w:bottom w:val="none" w:sz="0" w:space="0" w:color="auto"/>
                <w:right w:val="none" w:sz="0" w:space="0" w:color="auto"/>
              </w:divBdr>
            </w:div>
          </w:divsChild>
        </w:div>
        <w:div w:id="1546524819">
          <w:marLeft w:val="0"/>
          <w:marRight w:val="0"/>
          <w:marTop w:val="0"/>
          <w:marBottom w:val="0"/>
          <w:divBdr>
            <w:top w:val="none" w:sz="0" w:space="0" w:color="auto"/>
            <w:left w:val="none" w:sz="0" w:space="0" w:color="auto"/>
            <w:bottom w:val="none" w:sz="0" w:space="0" w:color="auto"/>
            <w:right w:val="none" w:sz="0" w:space="0" w:color="auto"/>
          </w:divBdr>
          <w:divsChild>
            <w:div w:id="1572740734">
              <w:marLeft w:val="0"/>
              <w:marRight w:val="0"/>
              <w:marTop w:val="0"/>
              <w:marBottom w:val="0"/>
              <w:divBdr>
                <w:top w:val="none" w:sz="0" w:space="0" w:color="auto"/>
                <w:left w:val="none" w:sz="0" w:space="0" w:color="auto"/>
                <w:bottom w:val="none" w:sz="0" w:space="0" w:color="auto"/>
                <w:right w:val="none" w:sz="0" w:space="0" w:color="auto"/>
              </w:divBdr>
            </w:div>
          </w:divsChild>
        </w:div>
        <w:div w:id="1771581080">
          <w:marLeft w:val="0"/>
          <w:marRight w:val="0"/>
          <w:marTop w:val="0"/>
          <w:marBottom w:val="0"/>
          <w:divBdr>
            <w:top w:val="none" w:sz="0" w:space="0" w:color="auto"/>
            <w:left w:val="none" w:sz="0" w:space="0" w:color="auto"/>
            <w:bottom w:val="none" w:sz="0" w:space="0" w:color="auto"/>
            <w:right w:val="none" w:sz="0" w:space="0" w:color="auto"/>
          </w:divBdr>
          <w:divsChild>
            <w:div w:id="1166896562">
              <w:marLeft w:val="0"/>
              <w:marRight w:val="0"/>
              <w:marTop w:val="0"/>
              <w:marBottom w:val="0"/>
              <w:divBdr>
                <w:top w:val="none" w:sz="0" w:space="0" w:color="auto"/>
                <w:left w:val="none" w:sz="0" w:space="0" w:color="auto"/>
                <w:bottom w:val="none" w:sz="0" w:space="0" w:color="auto"/>
                <w:right w:val="none" w:sz="0" w:space="0" w:color="auto"/>
              </w:divBdr>
            </w:div>
            <w:div w:id="1331131922">
              <w:marLeft w:val="0"/>
              <w:marRight w:val="0"/>
              <w:marTop w:val="0"/>
              <w:marBottom w:val="0"/>
              <w:divBdr>
                <w:top w:val="none" w:sz="0" w:space="0" w:color="auto"/>
                <w:left w:val="none" w:sz="0" w:space="0" w:color="auto"/>
                <w:bottom w:val="none" w:sz="0" w:space="0" w:color="auto"/>
                <w:right w:val="none" w:sz="0" w:space="0" w:color="auto"/>
              </w:divBdr>
            </w:div>
            <w:div w:id="2146897003">
              <w:marLeft w:val="0"/>
              <w:marRight w:val="0"/>
              <w:marTop w:val="0"/>
              <w:marBottom w:val="0"/>
              <w:divBdr>
                <w:top w:val="none" w:sz="0" w:space="0" w:color="auto"/>
                <w:left w:val="none" w:sz="0" w:space="0" w:color="auto"/>
                <w:bottom w:val="none" w:sz="0" w:space="0" w:color="auto"/>
                <w:right w:val="none" w:sz="0" w:space="0" w:color="auto"/>
              </w:divBdr>
            </w:div>
          </w:divsChild>
        </w:div>
        <w:div w:id="2042976351">
          <w:marLeft w:val="0"/>
          <w:marRight w:val="0"/>
          <w:marTop w:val="0"/>
          <w:marBottom w:val="0"/>
          <w:divBdr>
            <w:top w:val="none" w:sz="0" w:space="0" w:color="auto"/>
            <w:left w:val="none" w:sz="0" w:space="0" w:color="auto"/>
            <w:bottom w:val="none" w:sz="0" w:space="0" w:color="auto"/>
            <w:right w:val="none" w:sz="0" w:space="0" w:color="auto"/>
          </w:divBdr>
          <w:divsChild>
            <w:div w:id="37900782">
              <w:marLeft w:val="0"/>
              <w:marRight w:val="0"/>
              <w:marTop w:val="0"/>
              <w:marBottom w:val="0"/>
              <w:divBdr>
                <w:top w:val="none" w:sz="0" w:space="0" w:color="auto"/>
                <w:left w:val="none" w:sz="0" w:space="0" w:color="auto"/>
                <w:bottom w:val="none" w:sz="0" w:space="0" w:color="auto"/>
                <w:right w:val="none" w:sz="0" w:space="0" w:color="auto"/>
              </w:divBdr>
            </w:div>
            <w:div w:id="123810729">
              <w:marLeft w:val="0"/>
              <w:marRight w:val="0"/>
              <w:marTop w:val="0"/>
              <w:marBottom w:val="0"/>
              <w:divBdr>
                <w:top w:val="none" w:sz="0" w:space="0" w:color="auto"/>
                <w:left w:val="none" w:sz="0" w:space="0" w:color="auto"/>
                <w:bottom w:val="none" w:sz="0" w:space="0" w:color="auto"/>
                <w:right w:val="none" w:sz="0" w:space="0" w:color="auto"/>
              </w:divBdr>
            </w:div>
            <w:div w:id="361251681">
              <w:marLeft w:val="0"/>
              <w:marRight w:val="0"/>
              <w:marTop w:val="0"/>
              <w:marBottom w:val="0"/>
              <w:divBdr>
                <w:top w:val="none" w:sz="0" w:space="0" w:color="auto"/>
                <w:left w:val="none" w:sz="0" w:space="0" w:color="auto"/>
                <w:bottom w:val="none" w:sz="0" w:space="0" w:color="auto"/>
                <w:right w:val="none" w:sz="0" w:space="0" w:color="auto"/>
              </w:divBdr>
            </w:div>
            <w:div w:id="366835707">
              <w:marLeft w:val="0"/>
              <w:marRight w:val="0"/>
              <w:marTop w:val="0"/>
              <w:marBottom w:val="0"/>
              <w:divBdr>
                <w:top w:val="none" w:sz="0" w:space="0" w:color="auto"/>
                <w:left w:val="none" w:sz="0" w:space="0" w:color="auto"/>
                <w:bottom w:val="none" w:sz="0" w:space="0" w:color="auto"/>
                <w:right w:val="none" w:sz="0" w:space="0" w:color="auto"/>
              </w:divBdr>
            </w:div>
            <w:div w:id="673455543">
              <w:marLeft w:val="0"/>
              <w:marRight w:val="0"/>
              <w:marTop w:val="0"/>
              <w:marBottom w:val="0"/>
              <w:divBdr>
                <w:top w:val="none" w:sz="0" w:space="0" w:color="auto"/>
                <w:left w:val="none" w:sz="0" w:space="0" w:color="auto"/>
                <w:bottom w:val="none" w:sz="0" w:space="0" w:color="auto"/>
                <w:right w:val="none" w:sz="0" w:space="0" w:color="auto"/>
              </w:divBdr>
            </w:div>
            <w:div w:id="824510902">
              <w:marLeft w:val="0"/>
              <w:marRight w:val="0"/>
              <w:marTop w:val="0"/>
              <w:marBottom w:val="0"/>
              <w:divBdr>
                <w:top w:val="none" w:sz="0" w:space="0" w:color="auto"/>
                <w:left w:val="none" w:sz="0" w:space="0" w:color="auto"/>
                <w:bottom w:val="none" w:sz="0" w:space="0" w:color="auto"/>
                <w:right w:val="none" w:sz="0" w:space="0" w:color="auto"/>
              </w:divBdr>
            </w:div>
            <w:div w:id="1621305260">
              <w:marLeft w:val="0"/>
              <w:marRight w:val="0"/>
              <w:marTop w:val="0"/>
              <w:marBottom w:val="0"/>
              <w:divBdr>
                <w:top w:val="none" w:sz="0" w:space="0" w:color="auto"/>
                <w:left w:val="none" w:sz="0" w:space="0" w:color="auto"/>
                <w:bottom w:val="none" w:sz="0" w:space="0" w:color="auto"/>
                <w:right w:val="none" w:sz="0" w:space="0" w:color="auto"/>
              </w:divBdr>
            </w:div>
            <w:div w:id="1635719576">
              <w:marLeft w:val="0"/>
              <w:marRight w:val="0"/>
              <w:marTop w:val="0"/>
              <w:marBottom w:val="0"/>
              <w:divBdr>
                <w:top w:val="none" w:sz="0" w:space="0" w:color="auto"/>
                <w:left w:val="none" w:sz="0" w:space="0" w:color="auto"/>
                <w:bottom w:val="none" w:sz="0" w:space="0" w:color="auto"/>
                <w:right w:val="none" w:sz="0" w:space="0" w:color="auto"/>
              </w:divBdr>
            </w:div>
            <w:div w:id="1865173981">
              <w:marLeft w:val="0"/>
              <w:marRight w:val="0"/>
              <w:marTop w:val="0"/>
              <w:marBottom w:val="0"/>
              <w:divBdr>
                <w:top w:val="none" w:sz="0" w:space="0" w:color="auto"/>
                <w:left w:val="none" w:sz="0" w:space="0" w:color="auto"/>
                <w:bottom w:val="none" w:sz="0" w:space="0" w:color="auto"/>
                <w:right w:val="none" w:sz="0" w:space="0" w:color="auto"/>
              </w:divBdr>
            </w:div>
            <w:div w:id="2122064792">
              <w:marLeft w:val="0"/>
              <w:marRight w:val="0"/>
              <w:marTop w:val="0"/>
              <w:marBottom w:val="0"/>
              <w:divBdr>
                <w:top w:val="none" w:sz="0" w:space="0" w:color="auto"/>
                <w:left w:val="none" w:sz="0" w:space="0" w:color="auto"/>
                <w:bottom w:val="none" w:sz="0" w:space="0" w:color="auto"/>
                <w:right w:val="none" w:sz="0" w:space="0" w:color="auto"/>
              </w:divBdr>
            </w:div>
          </w:divsChild>
        </w:div>
        <w:div w:id="2063366624">
          <w:marLeft w:val="0"/>
          <w:marRight w:val="0"/>
          <w:marTop w:val="0"/>
          <w:marBottom w:val="0"/>
          <w:divBdr>
            <w:top w:val="none" w:sz="0" w:space="0" w:color="auto"/>
            <w:left w:val="none" w:sz="0" w:space="0" w:color="auto"/>
            <w:bottom w:val="none" w:sz="0" w:space="0" w:color="auto"/>
            <w:right w:val="none" w:sz="0" w:space="0" w:color="auto"/>
          </w:divBdr>
          <w:divsChild>
            <w:div w:id="99688020">
              <w:marLeft w:val="0"/>
              <w:marRight w:val="0"/>
              <w:marTop w:val="0"/>
              <w:marBottom w:val="0"/>
              <w:divBdr>
                <w:top w:val="none" w:sz="0" w:space="0" w:color="auto"/>
                <w:left w:val="none" w:sz="0" w:space="0" w:color="auto"/>
                <w:bottom w:val="none" w:sz="0" w:space="0" w:color="auto"/>
                <w:right w:val="none" w:sz="0" w:space="0" w:color="auto"/>
              </w:divBdr>
            </w:div>
            <w:div w:id="345640803">
              <w:marLeft w:val="0"/>
              <w:marRight w:val="0"/>
              <w:marTop w:val="0"/>
              <w:marBottom w:val="0"/>
              <w:divBdr>
                <w:top w:val="none" w:sz="0" w:space="0" w:color="auto"/>
                <w:left w:val="none" w:sz="0" w:space="0" w:color="auto"/>
                <w:bottom w:val="none" w:sz="0" w:space="0" w:color="auto"/>
                <w:right w:val="none" w:sz="0" w:space="0" w:color="auto"/>
              </w:divBdr>
            </w:div>
            <w:div w:id="610434962">
              <w:marLeft w:val="0"/>
              <w:marRight w:val="0"/>
              <w:marTop w:val="0"/>
              <w:marBottom w:val="0"/>
              <w:divBdr>
                <w:top w:val="none" w:sz="0" w:space="0" w:color="auto"/>
                <w:left w:val="none" w:sz="0" w:space="0" w:color="auto"/>
                <w:bottom w:val="none" w:sz="0" w:space="0" w:color="auto"/>
                <w:right w:val="none" w:sz="0" w:space="0" w:color="auto"/>
              </w:divBdr>
            </w:div>
            <w:div w:id="633947864">
              <w:marLeft w:val="0"/>
              <w:marRight w:val="0"/>
              <w:marTop w:val="0"/>
              <w:marBottom w:val="0"/>
              <w:divBdr>
                <w:top w:val="none" w:sz="0" w:space="0" w:color="auto"/>
                <w:left w:val="none" w:sz="0" w:space="0" w:color="auto"/>
                <w:bottom w:val="none" w:sz="0" w:space="0" w:color="auto"/>
                <w:right w:val="none" w:sz="0" w:space="0" w:color="auto"/>
              </w:divBdr>
            </w:div>
            <w:div w:id="1430783034">
              <w:marLeft w:val="0"/>
              <w:marRight w:val="0"/>
              <w:marTop w:val="0"/>
              <w:marBottom w:val="0"/>
              <w:divBdr>
                <w:top w:val="none" w:sz="0" w:space="0" w:color="auto"/>
                <w:left w:val="none" w:sz="0" w:space="0" w:color="auto"/>
                <w:bottom w:val="none" w:sz="0" w:space="0" w:color="auto"/>
                <w:right w:val="none" w:sz="0" w:space="0" w:color="auto"/>
              </w:divBdr>
            </w:div>
            <w:div w:id="2099325630">
              <w:marLeft w:val="0"/>
              <w:marRight w:val="0"/>
              <w:marTop w:val="0"/>
              <w:marBottom w:val="0"/>
              <w:divBdr>
                <w:top w:val="none" w:sz="0" w:space="0" w:color="auto"/>
                <w:left w:val="none" w:sz="0" w:space="0" w:color="auto"/>
                <w:bottom w:val="none" w:sz="0" w:space="0" w:color="auto"/>
                <w:right w:val="none" w:sz="0" w:space="0" w:color="auto"/>
              </w:divBdr>
            </w:div>
          </w:divsChild>
        </w:div>
        <w:div w:id="2084140490">
          <w:marLeft w:val="0"/>
          <w:marRight w:val="0"/>
          <w:marTop w:val="0"/>
          <w:marBottom w:val="0"/>
          <w:divBdr>
            <w:top w:val="none" w:sz="0" w:space="0" w:color="auto"/>
            <w:left w:val="none" w:sz="0" w:space="0" w:color="auto"/>
            <w:bottom w:val="none" w:sz="0" w:space="0" w:color="auto"/>
            <w:right w:val="none" w:sz="0" w:space="0" w:color="auto"/>
          </w:divBdr>
          <w:divsChild>
            <w:div w:id="2064015630">
              <w:marLeft w:val="0"/>
              <w:marRight w:val="0"/>
              <w:marTop w:val="0"/>
              <w:marBottom w:val="0"/>
              <w:divBdr>
                <w:top w:val="none" w:sz="0" w:space="0" w:color="auto"/>
                <w:left w:val="none" w:sz="0" w:space="0" w:color="auto"/>
                <w:bottom w:val="none" w:sz="0" w:space="0" w:color="auto"/>
                <w:right w:val="none" w:sz="0" w:space="0" w:color="auto"/>
              </w:divBdr>
            </w:div>
          </w:divsChild>
        </w:div>
        <w:div w:id="2147240905">
          <w:marLeft w:val="0"/>
          <w:marRight w:val="0"/>
          <w:marTop w:val="0"/>
          <w:marBottom w:val="0"/>
          <w:divBdr>
            <w:top w:val="none" w:sz="0" w:space="0" w:color="auto"/>
            <w:left w:val="none" w:sz="0" w:space="0" w:color="auto"/>
            <w:bottom w:val="none" w:sz="0" w:space="0" w:color="auto"/>
            <w:right w:val="none" w:sz="0" w:space="0" w:color="auto"/>
          </w:divBdr>
          <w:divsChild>
            <w:div w:id="17525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842341">
      <w:bodyDiv w:val="1"/>
      <w:marLeft w:val="0"/>
      <w:marRight w:val="0"/>
      <w:marTop w:val="0"/>
      <w:marBottom w:val="0"/>
      <w:divBdr>
        <w:top w:val="none" w:sz="0" w:space="0" w:color="auto"/>
        <w:left w:val="none" w:sz="0" w:space="0" w:color="auto"/>
        <w:bottom w:val="none" w:sz="0" w:space="0" w:color="auto"/>
        <w:right w:val="none" w:sz="0" w:space="0" w:color="auto"/>
      </w:divBdr>
    </w:div>
    <w:div w:id="973292749">
      <w:bodyDiv w:val="1"/>
      <w:marLeft w:val="0"/>
      <w:marRight w:val="0"/>
      <w:marTop w:val="0"/>
      <w:marBottom w:val="0"/>
      <w:divBdr>
        <w:top w:val="none" w:sz="0" w:space="0" w:color="auto"/>
        <w:left w:val="none" w:sz="0" w:space="0" w:color="auto"/>
        <w:bottom w:val="none" w:sz="0" w:space="0" w:color="auto"/>
        <w:right w:val="none" w:sz="0" w:space="0" w:color="auto"/>
      </w:divBdr>
      <w:divsChild>
        <w:div w:id="807018482">
          <w:marLeft w:val="0"/>
          <w:marRight w:val="0"/>
          <w:marTop w:val="0"/>
          <w:marBottom w:val="0"/>
          <w:divBdr>
            <w:top w:val="none" w:sz="0" w:space="0" w:color="auto"/>
            <w:left w:val="none" w:sz="0" w:space="0" w:color="auto"/>
            <w:bottom w:val="none" w:sz="0" w:space="0" w:color="auto"/>
            <w:right w:val="none" w:sz="0" w:space="0" w:color="auto"/>
          </w:divBdr>
          <w:divsChild>
            <w:div w:id="922183775">
              <w:marLeft w:val="0"/>
              <w:marRight w:val="0"/>
              <w:marTop w:val="0"/>
              <w:marBottom w:val="0"/>
              <w:divBdr>
                <w:top w:val="none" w:sz="0" w:space="0" w:color="auto"/>
                <w:left w:val="none" w:sz="0" w:space="0" w:color="auto"/>
                <w:bottom w:val="none" w:sz="0" w:space="0" w:color="auto"/>
                <w:right w:val="none" w:sz="0" w:space="0" w:color="auto"/>
              </w:divBdr>
            </w:div>
          </w:divsChild>
        </w:div>
        <w:div w:id="954210416">
          <w:marLeft w:val="0"/>
          <w:marRight w:val="0"/>
          <w:marTop w:val="0"/>
          <w:marBottom w:val="0"/>
          <w:divBdr>
            <w:top w:val="none" w:sz="0" w:space="0" w:color="auto"/>
            <w:left w:val="none" w:sz="0" w:space="0" w:color="auto"/>
            <w:bottom w:val="none" w:sz="0" w:space="0" w:color="auto"/>
            <w:right w:val="none" w:sz="0" w:space="0" w:color="auto"/>
          </w:divBdr>
          <w:divsChild>
            <w:div w:id="1468820599">
              <w:marLeft w:val="0"/>
              <w:marRight w:val="0"/>
              <w:marTop w:val="0"/>
              <w:marBottom w:val="0"/>
              <w:divBdr>
                <w:top w:val="none" w:sz="0" w:space="0" w:color="auto"/>
                <w:left w:val="none" w:sz="0" w:space="0" w:color="auto"/>
                <w:bottom w:val="none" w:sz="0" w:space="0" w:color="auto"/>
                <w:right w:val="none" w:sz="0" w:space="0" w:color="auto"/>
              </w:divBdr>
            </w:div>
          </w:divsChild>
        </w:div>
        <w:div w:id="1038235003">
          <w:marLeft w:val="0"/>
          <w:marRight w:val="0"/>
          <w:marTop w:val="0"/>
          <w:marBottom w:val="0"/>
          <w:divBdr>
            <w:top w:val="none" w:sz="0" w:space="0" w:color="auto"/>
            <w:left w:val="none" w:sz="0" w:space="0" w:color="auto"/>
            <w:bottom w:val="none" w:sz="0" w:space="0" w:color="auto"/>
            <w:right w:val="none" w:sz="0" w:space="0" w:color="auto"/>
          </w:divBdr>
          <w:divsChild>
            <w:div w:id="689599742">
              <w:marLeft w:val="0"/>
              <w:marRight w:val="0"/>
              <w:marTop w:val="0"/>
              <w:marBottom w:val="0"/>
              <w:divBdr>
                <w:top w:val="none" w:sz="0" w:space="0" w:color="auto"/>
                <w:left w:val="none" w:sz="0" w:space="0" w:color="auto"/>
                <w:bottom w:val="none" w:sz="0" w:space="0" w:color="auto"/>
                <w:right w:val="none" w:sz="0" w:space="0" w:color="auto"/>
              </w:divBdr>
            </w:div>
            <w:div w:id="817265740">
              <w:marLeft w:val="0"/>
              <w:marRight w:val="0"/>
              <w:marTop w:val="0"/>
              <w:marBottom w:val="0"/>
              <w:divBdr>
                <w:top w:val="none" w:sz="0" w:space="0" w:color="auto"/>
                <w:left w:val="none" w:sz="0" w:space="0" w:color="auto"/>
                <w:bottom w:val="none" w:sz="0" w:space="0" w:color="auto"/>
                <w:right w:val="none" w:sz="0" w:space="0" w:color="auto"/>
              </w:divBdr>
            </w:div>
            <w:div w:id="1164392024">
              <w:marLeft w:val="0"/>
              <w:marRight w:val="0"/>
              <w:marTop w:val="0"/>
              <w:marBottom w:val="0"/>
              <w:divBdr>
                <w:top w:val="none" w:sz="0" w:space="0" w:color="auto"/>
                <w:left w:val="none" w:sz="0" w:space="0" w:color="auto"/>
                <w:bottom w:val="none" w:sz="0" w:space="0" w:color="auto"/>
                <w:right w:val="none" w:sz="0" w:space="0" w:color="auto"/>
              </w:divBdr>
            </w:div>
            <w:div w:id="1405689589">
              <w:marLeft w:val="0"/>
              <w:marRight w:val="0"/>
              <w:marTop w:val="0"/>
              <w:marBottom w:val="0"/>
              <w:divBdr>
                <w:top w:val="none" w:sz="0" w:space="0" w:color="auto"/>
                <w:left w:val="none" w:sz="0" w:space="0" w:color="auto"/>
                <w:bottom w:val="none" w:sz="0" w:space="0" w:color="auto"/>
                <w:right w:val="none" w:sz="0" w:space="0" w:color="auto"/>
              </w:divBdr>
            </w:div>
            <w:div w:id="1451775804">
              <w:marLeft w:val="0"/>
              <w:marRight w:val="0"/>
              <w:marTop w:val="0"/>
              <w:marBottom w:val="0"/>
              <w:divBdr>
                <w:top w:val="none" w:sz="0" w:space="0" w:color="auto"/>
                <w:left w:val="none" w:sz="0" w:space="0" w:color="auto"/>
                <w:bottom w:val="none" w:sz="0" w:space="0" w:color="auto"/>
                <w:right w:val="none" w:sz="0" w:space="0" w:color="auto"/>
              </w:divBdr>
            </w:div>
            <w:div w:id="1481658559">
              <w:marLeft w:val="0"/>
              <w:marRight w:val="0"/>
              <w:marTop w:val="0"/>
              <w:marBottom w:val="0"/>
              <w:divBdr>
                <w:top w:val="none" w:sz="0" w:space="0" w:color="auto"/>
                <w:left w:val="none" w:sz="0" w:space="0" w:color="auto"/>
                <w:bottom w:val="none" w:sz="0" w:space="0" w:color="auto"/>
                <w:right w:val="none" w:sz="0" w:space="0" w:color="auto"/>
              </w:divBdr>
            </w:div>
            <w:div w:id="2017151977">
              <w:marLeft w:val="0"/>
              <w:marRight w:val="0"/>
              <w:marTop w:val="0"/>
              <w:marBottom w:val="0"/>
              <w:divBdr>
                <w:top w:val="none" w:sz="0" w:space="0" w:color="auto"/>
                <w:left w:val="none" w:sz="0" w:space="0" w:color="auto"/>
                <w:bottom w:val="none" w:sz="0" w:space="0" w:color="auto"/>
                <w:right w:val="none" w:sz="0" w:space="0" w:color="auto"/>
              </w:divBdr>
            </w:div>
          </w:divsChild>
        </w:div>
        <w:div w:id="1113481886">
          <w:marLeft w:val="0"/>
          <w:marRight w:val="0"/>
          <w:marTop w:val="0"/>
          <w:marBottom w:val="0"/>
          <w:divBdr>
            <w:top w:val="none" w:sz="0" w:space="0" w:color="auto"/>
            <w:left w:val="none" w:sz="0" w:space="0" w:color="auto"/>
            <w:bottom w:val="none" w:sz="0" w:space="0" w:color="auto"/>
            <w:right w:val="none" w:sz="0" w:space="0" w:color="auto"/>
          </w:divBdr>
          <w:divsChild>
            <w:div w:id="285159270">
              <w:marLeft w:val="0"/>
              <w:marRight w:val="0"/>
              <w:marTop w:val="0"/>
              <w:marBottom w:val="0"/>
              <w:divBdr>
                <w:top w:val="none" w:sz="0" w:space="0" w:color="auto"/>
                <w:left w:val="none" w:sz="0" w:space="0" w:color="auto"/>
                <w:bottom w:val="none" w:sz="0" w:space="0" w:color="auto"/>
                <w:right w:val="none" w:sz="0" w:space="0" w:color="auto"/>
              </w:divBdr>
            </w:div>
            <w:div w:id="1902207311">
              <w:marLeft w:val="0"/>
              <w:marRight w:val="0"/>
              <w:marTop w:val="0"/>
              <w:marBottom w:val="0"/>
              <w:divBdr>
                <w:top w:val="none" w:sz="0" w:space="0" w:color="auto"/>
                <w:left w:val="none" w:sz="0" w:space="0" w:color="auto"/>
                <w:bottom w:val="none" w:sz="0" w:space="0" w:color="auto"/>
                <w:right w:val="none" w:sz="0" w:space="0" w:color="auto"/>
              </w:divBdr>
            </w:div>
          </w:divsChild>
        </w:div>
        <w:div w:id="1116679214">
          <w:marLeft w:val="0"/>
          <w:marRight w:val="0"/>
          <w:marTop w:val="0"/>
          <w:marBottom w:val="0"/>
          <w:divBdr>
            <w:top w:val="none" w:sz="0" w:space="0" w:color="auto"/>
            <w:left w:val="none" w:sz="0" w:space="0" w:color="auto"/>
            <w:bottom w:val="none" w:sz="0" w:space="0" w:color="auto"/>
            <w:right w:val="none" w:sz="0" w:space="0" w:color="auto"/>
          </w:divBdr>
          <w:divsChild>
            <w:div w:id="7144492">
              <w:marLeft w:val="0"/>
              <w:marRight w:val="0"/>
              <w:marTop w:val="0"/>
              <w:marBottom w:val="0"/>
              <w:divBdr>
                <w:top w:val="none" w:sz="0" w:space="0" w:color="auto"/>
                <w:left w:val="none" w:sz="0" w:space="0" w:color="auto"/>
                <w:bottom w:val="none" w:sz="0" w:space="0" w:color="auto"/>
                <w:right w:val="none" w:sz="0" w:space="0" w:color="auto"/>
              </w:divBdr>
            </w:div>
            <w:div w:id="520170914">
              <w:marLeft w:val="0"/>
              <w:marRight w:val="0"/>
              <w:marTop w:val="0"/>
              <w:marBottom w:val="0"/>
              <w:divBdr>
                <w:top w:val="none" w:sz="0" w:space="0" w:color="auto"/>
                <w:left w:val="none" w:sz="0" w:space="0" w:color="auto"/>
                <w:bottom w:val="none" w:sz="0" w:space="0" w:color="auto"/>
                <w:right w:val="none" w:sz="0" w:space="0" w:color="auto"/>
              </w:divBdr>
            </w:div>
          </w:divsChild>
        </w:div>
        <w:div w:id="1256479544">
          <w:marLeft w:val="0"/>
          <w:marRight w:val="0"/>
          <w:marTop w:val="0"/>
          <w:marBottom w:val="0"/>
          <w:divBdr>
            <w:top w:val="none" w:sz="0" w:space="0" w:color="auto"/>
            <w:left w:val="none" w:sz="0" w:space="0" w:color="auto"/>
            <w:bottom w:val="none" w:sz="0" w:space="0" w:color="auto"/>
            <w:right w:val="none" w:sz="0" w:space="0" w:color="auto"/>
          </w:divBdr>
          <w:divsChild>
            <w:div w:id="970282946">
              <w:marLeft w:val="0"/>
              <w:marRight w:val="0"/>
              <w:marTop w:val="0"/>
              <w:marBottom w:val="0"/>
              <w:divBdr>
                <w:top w:val="none" w:sz="0" w:space="0" w:color="auto"/>
                <w:left w:val="none" w:sz="0" w:space="0" w:color="auto"/>
                <w:bottom w:val="none" w:sz="0" w:space="0" w:color="auto"/>
                <w:right w:val="none" w:sz="0" w:space="0" w:color="auto"/>
              </w:divBdr>
            </w:div>
            <w:div w:id="2083486312">
              <w:marLeft w:val="0"/>
              <w:marRight w:val="0"/>
              <w:marTop w:val="0"/>
              <w:marBottom w:val="0"/>
              <w:divBdr>
                <w:top w:val="none" w:sz="0" w:space="0" w:color="auto"/>
                <w:left w:val="none" w:sz="0" w:space="0" w:color="auto"/>
                <w:bottom w:val="none" w:sz="0" w:space="0" w:color="auto"/>
                <w:right w:val="none" w:sz="0" w:space="0" w:color="auto"/>
              </w:divBdr>
            </w:div>
          </w:divsChild>
        </w:div>
        <w:div w:id="1335106714">
          <w:marLeft w:val="0"/>
          <w:marRight w:val="0"/>
          <w:marTop w:val="0"/>
          <w:marBottom w:val="0"/>
          <w:divBdr>
            <w:top w:val="none" w:sz="0" w:space="0" w:color="auto"/>
            <w:left w:val="none" w:sz="0" w:space="0" w:color="auto"/>
            <w:bottom w:val="none" w:sz="0" w:space="0" w:color="auto"/>
            <w:right w:val="none" w:sz="0" w:space="0" w:color="auto"/>
          </w:divBdr>
          <w:divsChild>
            <w:div w:id="455490418">
              <w:marLeft w:val="0"/>
              <w:marRight w:val="0"/>
              <w:marTop w:val="0"/>
              <w:marBottom w:val="0"/>
              <w:divBdr>
                <w:top w:val="none" w:sz="0" w:space="0" w:color="auto"/>
                <w:left w:val="none" w:sz="0" w:space="0" w:color="auto"/>
                <w:bottom w:val="none" w:sz="0" w:space="0" w:color="auto"/>
                <w:right w:val="none" w:sz="0" w:space="0" w:color="auto"/>
              </w:divBdr>
            </w:div>
            <w:div w:id="561522619">
              <w:marLeft w:val="0"/>
              <w:marRight w:val="0"/>
              <w:marTop w:val="0"/>
              <w:marBottom w:val="0"/>
              <w:divBdr>
                <w:top w:val="none" w:sz="0" w:space="0" w:color="auto"/>
                <w:left w:val="none" w:sz="0" w:space="0" w:color="auto"/>
                <w:bottom w:val="none" w:sz="0" w:space="0" w:color="auto"/>
                <w:right w:val="none" w:sz="0" w:space="0" w:color="auto"/>
              </w:divBdr>
            </w:div>
            <w:div w:id="968171381">
              <w:marLeft w:val="0"/>
              <w:marRight w:val="0"/>
              <w:marTop w:val="0"/>
              <w:marBottom w:val="0"/>
              <w:divBdr>
                <w:top w:val="none" w:sz="0" w:space="0" w:color="auto"/>
                <w:left w:val="none" w:sz="0" w:space="0" w:color="auto"/>
                <w:bottom w:val="none" w:sz="0" w:space="0" w:color="auto"/>
                <w:right w:val="none" w:sz="0" w:space="0" w:color="auto"/>
              </w:divBdr>
            </w:div>
            <w:div w:id="1277174359">
              <w:marLeft w:val="0"/>
              <w:marRight w:val="0"/>
              <w:marTop w:val="0"/>
              <w:marBottom w:val="0"/>
              <w:divBdr>
                <w:top w:val="none" w:sz="0" w:space="0" w:color="auto"/>
                <w:left w:val="none" w:sz="0" w:space="0" w:color="auto"/>
                <w:bottom w:val="none" w:sz="0" w:space="0" w:color="auto"/>
                <w:right w:val="none" w:sz="0" w:space="0" w:color="auto"/>
              </w:divBdr>
            </w:div>
            <w:div w:id="2034108457">
              <w:marLeft w:val="0"/>
              <w:marRight w:val="0"/>
              <w:marTop w:val="0"/>
              <w:marBottom w:val="0"/>
              <w:divBdr>
                <w:top w:val="none" w:sz="0" w:space="0" w:color="auto"/>
                <w:left w:val="none" w:sz="0" w:space="0" w:color="auto"/>
                <w:bottom w:val="none" w:sz="0" w:space="0" w:color="auto"/>
                <w:right w:val="none" w:sz="0" w:space="0" w:color="auto"/>
              </w:divBdr>
            </w:div>
          </w:divsChild>
        </w:div>
        <w:div w:id="1339966549">
          <w:marLeft w:val="0"/>
          <w:marRight w:val="0"/>
          <w:marTop w:val="0"/>
          <w:marBottom w:val="0"/>
          <w:divBdr>
            <w:top w:val="none" w:sz="0" w:space="0" w:color="auto"/>
            <w:left w:val="none" w:sz="0" w:space="0" w:color="auto"/>
            <w:bottom w:val="none" w:sz="0" w:space="0" w:color="auto"/>
            <w:right w:val="none" w:sz="0" w:space="0" w:color="auto"/>
          </w:divBdr>
          <w:divsChild>
            <w:div w:id="1471945949">
              <w:marLeft w:val="0"/>
              <w:marRight w:val="0"/>
              <w:marTop w:val="0"/>
              <w:marBottom w:val="0"/>
              <w:divBdr>
                <w:top w:val="none" w:sz="0" w:space="0" w:color="auto"/>
                <w:left w:val="none" w:sz="0" w:space="0" w:color="auto"/>
                <w:bottom w:val="none" w:sz="0" w:space="0" w:color="auto"/>
                <w:right w:val="none" w:sz="0" w:space="0" w:color="auto"/>
              </w:divBdr>
            </w:div>
          </w:divsChild>
        </w:div>
        <w:div w:id="1450513134">
          <w:marLeft w:val="0"/>
          <w:marRight w:val="0"/>
          <w:marTop w:val="0"/>
          <w:marBottom w:val="0"/>
          <w:divBdr>
            <w:top w:val="none" w:sz="0" w:space="0" w:color="auto"/>
            <w:left w:val="none" w:sz="0" w:space="0" w:color="auto"/>
            <w:bottom w:val="none" w:sz="0" w:space="0" w:color="auto"/>
            <w:right w:val="none" w:sz="0" w:space="0" w:color="auto"/>
          </w:divBdr>
          <w:divsChild>
            <w:div w:id="1129936273">
              <w:marLeft w:val="0"/>
              <w:marRight w:val="0"/>
              <w:marTop w:val="0"/>
              <w:marBottom w:val="0"/>
              <w:divBdr>
                <w:top w:val="none" w:sz="0" w:space="0" w:color="auto"/>
                <w:left w:val="none" w:sz="0" w:space="0" w:color="auto"/>
                <w:bottom w:val="none" w:sz="0" w:space="0" w:color="auto"/>
                <w:right w:val="none" w:sz="0" w:space="0" w:color="auto"/>
              </w:divBdr>
            </w:div>
          </w:divsChild>
        </w:div>
        <w:div w:id="1459105512">
          <w:marLeft w:val="0"/>
          <w:marRight w:val="0"/>
          <w:marTop w:val="0"/>
          <w:marBottom w:val="0"/>
          <w:divBdr>
            <w:top w:val="none" w:sz="0" w:space="0" w:color="auto"/>
            <w:left w:val="none" w:sz="0" w:space="0" w:color="auto"/>
            <w:bottom w:val="none" w:sz="0" w:space="0" w:color="auto"/>
            <w:right w:val="none" w:sz="0" w:space="0" w:color="auto"/>
          </w:divBdr>
          <w:divsChild>
            <w:div w:id="7296565">
              <w:marLeft w:val="0"/>
              <w:marRight w:val="0"/>
              <w:marTop w:val="0"/>
              <w:marBottom w:val="0"/>
              <w:divBdr>
                <w:top w:val="none" w:sz="0" w:space="0" w:color="auto"/>
                <w:left w:val="none" w:sz="0" w:space="0" w:color="auto"/>
                <w:bottom w:val="none" w:sz="0" w:space="0" w:color="auto"/>
                <w:right w:val="none" w:sz="0" w:space="0" w:color="auto"/>
              </w:divBdr>
            </w:div>
          </w:divsChild>
        </w:div>
        <w:div w:id="1521622973">
          <w:marLeft w:val="0"/>
          <w:marRight w:val="0"/>
          <w:marTop w:val="0"/>
          <w:marBottom w:val="0"/>
          <w:divBdr>
            <w:top w:val="none" w:sz="0" w:space="0" w:color="auto"/>
            <w:left w:val="none" w:sz="0" w:space="0" w:color="auto"/>
            <w:bottom w:val="none" w:sz="0" w:space="0" w:color="auto"/>
            <w:right w:val="none" w:sz="0" w:space="0" w:color="auto"/>
          </w:divBdr>
          <w:divsChild>
            <w:div w:id="1405832516">
              <w:marLeft w:val="0"/>
              <w:marRight w:val="0"/>
              <w:marTop w:val="0"/>
              <w:marBottom w:val="0"/>
              <w:divBdr>
                <w:top w:val="none" w:sz="0" w:space="0" w:color="auto"/>
                <w:left w:val="none" w:sz="0" w:space="0" w:color="auto"/>
                <w:bottom w:val="none" w:sz="0" w:space="0" w:color="auto"/>
                <w:right w:val="none" w:sz="0" w:space="0" w:color="auto"/>
              </w:divBdr>
            </w:div>
            <w:div w:id="1443257026">
              <w:marLeft w:val="0"/>
              <w:marRight w:val="0"/>
              <w:marTop w:val="0"/>
              <w:marBottom w:val="0"/>
              <w:divBdr>
                <w:top w:val="none" w:sz="0" w:space="0" w:color="auto"/>
                <w:left w:val="none" w:sz="0" w:space="0" w:color="auto"/>
                <w:bottom w:val="none" w:sz="0" w:space="0" w:color="auto"/>
                <w:right w:val="none" w:sz="0" w:space="0" w:color="auto"/>
              </w:divBdr>
            </w:div>
          </w:divsChild>
        </w:div>
        <w:div w:id="1593664393">
          <w:marLeft w:val="0"/>
          <w:marRight w:val="0"/>
          <w:marTop w:val="0"/>
          <w:marBottom w:val="0"/>
          <w:divBdr>
            <w:top w:val="none" w:sz="0" w:space="0" w:color="auto"/>
            <w:left w:val="none" w:sz="0" w:space="0" w:color="auto"/>
            <w:bottom w:val="none" w:sz="0" w:space="0" w:color="auto"/>
            <w:right w:val="none" w:sz="0" w:space="0" w:color="auto"/>
          </w:divBdr>
          <w:divsChild>
            <w:div w:id="709962040">
              <w:marLeft w:val="0"/>
              <w:marRight w:val="0"/>
              <w:marTop w:val="0"/>
              <w:marBottom w:val="0"/>
              <w:divBdr>
                <w:top w:val="none" w:sz="0" w:space="0" w:color="auto"/>
                <w:left w:val="none" w:sz="0" w:space="0" w:color="auto"/>
                <w:bottom w:val="none" w:sz="0" w:space="0" w:color="auto"/>
                <w:right w:val="none" w:sz="0" w:space="0" w:color="auto"/>
              </w:divBdr>
            </w:div>
          </w:divsChild>
        </w:div>
        <w:div w:id="1623463766">
          <w:marLeft w:val="0"/>
          <w:marRight w:val="0"/>
          <w:marTop w:val="0"/>
          <w:marBottom w:val="0"/>
          <w:divBdr>
            <w:top w:val="none" w:sz="0" w:space="0" w:color="auto"/>
            <w:left w:val="none" w:sz="0" w:space="0" w:color="auto"/>
            <w:bottom w:val="none" w:sz="0" w:space="0" w:color="auto"/>
            <w:right w:val="none" w:sz="0" w:space="0" w:color="auto"/>
          </w:divBdr>
          <w:divsChild>
            <w:div w:id="753630733">
              <w:marLeft w:val="0"/>
              <w:marRight w:val="0"/>
              <w:marTop w:val="0"/>
              <w:marBottom w:val="0"/>
              <w:divBdr>
                <w:top w:val="none" w:sz="0" w:space="0" w:color="auto"/>
                <w:left w:val="none" w:sz="0" w:space="0" w:color="auto"/>
                <w:bottom w:val="none" w:sz="0" w:space="0" w:color="auto"/>
                <w:right w:val="none" w:sz="0" w:space="0" w:color="auto"/>
              </w:divBdr>
            </w:div>
            <w:div w:id="1959675586">
              <w:marLeft w:val="0"/>
              <w:marRight w:val="0"/>
              <w:marTop w:val="0"/>
              <w:marBottom w:val="0"/>
              <w:divBdr>
                <w:top w:val="none" w:sz="0" w:space="0" w:color="auto"/>
                <w:left w:val="none" w:sz="0" w:space="0" w:color="auto"/>
                <w:bottom w:val="none" w:sz="0" w:space="0" w:color="auto"/>
                <w:right w:val="none" w:sz="0" w:space="0" w:color="auto"/>
              </w:divBdr>
            </w:div>
          </w:divsChild>
        </w:div>
        <w:div w:id="1965115198">
          <w:marLeft w:val="0"/>
          <w:marRight w:val="0"/>
          <w:marTop w:val="0"/>
          <w:marBottom w:val="0"/>
          <w:divBdr>
            <w:top w:val="none" w:sz="0" w:space="0" w:color="auto"/>
            <w:left w:val="none" w:sz="0" w:space="0" w:color="auto"/>
            <w:bottom w:val="none" w:sz="0" w:space="0" w:color="auto"/>
            <w:right w:val="none" w:sz="0" w:space="0" w:color="auto"/>
          </w:divBdr>
          <w:divsChild>
            <w:div w:id="296448249">
              <w:marLeft w:val="0"/>
              <w:marRight w:val="0"/>
              <w:marTop w:val="0"/>
              <w:marBottom w:val="0"/>
              <w:divBdr>
                <w:top w:val="none" w:sz="0" w:space="0" w:color="auto"/>
                <w:left w:val="none" w:sz="0" w:space="0" w:color="auto"/>
                <w:bottom w:val="none" w:sz="0" w:space="0" w:color="auto"/>
                <w:right w:val="none" w:sz="0" w:space="0" w:color="auto"/>
              </w:divBdr>
            </w:div>
            <w:div w:id="398527720">
              <w:marLeft w:val="0"/>
              <w:marRight w:val="0"/>
              <w:marTop w:val="0"/>
              <w:marBottom w:val="0"/>
              <w:divBdr>
                <w:top w:val="none" w:sz="0" w:space="0" w:color="auto"/>
                <w:left w:val="none" w:sz="0" w:space="0" w:color="auto"/>
                <w:bottom w:val="none" w:sz="0" w:space="0" w:color="auto"/>
                <w:right w:val="none" w:sz="0" w:space="0" w:color="auto"/>
              </w:divBdr>
            </w:div>
            <w:div w:id="574751968">
              <w:marLeft w:val="0"/>
              <w:marRight w:val="0"/>
              <w:marTop w:val="0"/>
              <w:marBottom w:val="0"/>
              <w:divBdr>
                <w:top w:val="none" w:sz="0" w:space="0" w:color="auto"/>
                <w:left w:val="none" w:sz="0" w:space="0" w:color="auto"/>
                <w:bottom w:val="none" w:sz="0" w:space="0" w:color="auto"/>
                <w:right w:val="none" w:sz="0" w:space="0" w:color="auto"/>
              </w:divBdr>
            </w:div>
            <w:div w:id="610434033">
              <w:marLeft w:val="0"/>
              <w:marRight w:val="0"/>
              <w:marTop w:val="0"/>
              <w:marBottom w:val="0"/>
              <w:divBdr>
                <w:top w:val="none" w:sz="0" w:space="0" w:color="auto"/>
                <w:left w:val="none" w:sz="0" w:space="0" w:color="auto"/>
                <w:bottom w:val="none" w:sz="0" w:space="0" w:color="auto"/>
                <w:right w:val="none" w:sz="0" w:space="0" w:color="auto"/>
              </w:divBdr>
            </w:div>
            <w:div w:id="755445255">
              <w:marLeft w:val="0"/>
              <w:marRight w:val="0"/>
              <w:marTop w:val="0"/>
              <w:marBottom w:val="0"/>
              <w:divBdr>
                <w:top w:val="none" w:sz="0" w:space="0" w:color="auto"/>
                <w:left w:val="none" w:sz="0" w:space="0" w:color="auto"/>
                <w:bottom w:val="none" w:sz="0" w:space="0" w:color="auto"/>
                <w:right w:val="none" w:sz="0" w:space="0" w:color="auto"/>
              </w:divBdr>
            </w:div>
            <w:div w:id="993415852">
              <w:marLeft w:val="0"/>
              <w:marRight w:val="0"/>
              <w:marTop w:val="0"/>
              <w:marBottom w:val="0"/>
              <w:divBdr>
                <w:top w:val="none" w:sz="0" w:space="0" w:color="auto"/>
                <w:left w:val="none" w:sz="0" w:space="0" w:color="auto"/>
                <w:bottom w:val="none" w:sz="0" w:space="0" w:color="auto"/>
                <w:right w:val="none" w:sz="0" w:space="0" w:color="auto"/>
              </w:divBdr>
            </w:div>
            <w:div w:id="1225527478">
              <w:marLeft w:val="0"/>
              <w:marRight w:val="0"/>
              <w:marTop w:val="0"/>
              <w:marBottom w:val="0"/>
              <w:divBdr>
                <w:top w:val="none" w:sz="0" w:space="0" w:color="auto"/>
                <w:left w:val="none" w:sz="0" w:space="0" w:color="auto"/>
                <w:bottom w:val="none" w:sz="0" w:space="0" w:color="auto"/>
                <w:right w:val="none" w:sz="0" w:space="0" w:color="auto"/>
              </w:divBdr>
            </w:div>
            <w:div w:id="1605843877">
              <w:marLeft w:val="0"/>
              <w:marRight w:val="0"/>
              <w:marTop w:val="0"/>
              <w:marBottom w:val="0"/>
              <w:divBdr>
                <w:top w:val="none" w:sz="0" w:space="0" w:color="auto"/>
                <w:left w:val="none" w:sz="0" w:space="0" w:color="auto"/>
                <w:bottom w:val="none" w:sz="0" w:space="0" w:color="auto"/>
                <w:right w:val="none" w:sz="0" w:space="0" w:color="auto"/>
              </w:divBdr>
            </w:div>
            <w:div w:id="1643270232">
              <w:marLeft w:val="0"/>
              <w:marRight w:val="0"/>
              <w:marTop w:val="0"/>
              <w:marBottom w:val="0"/>
              <w:divBdr>
                <w:top w:val="none" w:sz="0" w:space="0" w:color="auto"/>
                <w:left w:val="none" w:sz="0" w:space="0" w:color="auto"/>
                <w:bottom w:val="none" w:sz="0" w:space="0" w:color="auto"/>
                <w:right w:val="none" w:sz="0" w:space="0" w:color="auto"/>
              </w:divBdr>
            </w:div>
          </w:divsChild>
        </w:div>
        <w:div w:id="2113040788">
          <w:marLeft w:val="0"/>
          <w:marRight w:val="0"/>
          <w:marTop w:val="0"/>
          <w:marBottom w:val="0"/>
          <w:divBdr>
            <w:top w:val="none" w:sz="0" w:space="0" w:color="auto"/>
            <w:left w:val="none" w:sz="0" w:space="0" w:color="auto"/>
            <w:bottom w:val="none" w:sz="0" w:space="0" w:color="auto"/>
            <w:right w:val="none" w:sz="0" w:space="0" w:color="auto"/>
          </w:divBdr>
          <w:divsChild>
            <w:div w:id="307633752">
              <w:marLeft w:val="0"/>
              <w:marRight w:val="0"/>
              <w:marTop w:val="0"/>
              <w:marBottom w:val="0"/>
              <w:divBdr>
                <w:top w:val="none" w:sz="0" w:space="0" w:color="auto"/>
                <w:left w:val="none" w:sz="0" w:space="0" w:color="auto"/>
                <w:bottom w:val="none" w:sz="0" w:space="0" w:color="auto"/>
                <w:right w:val="none" w:sz="0" w:space="0" w:color="auto"/>
              </w:divBdr>
            </w:div>
            <w:div w:id="356202033">
              <w:marLeft w:val="0"/>
              <w:marRight w:val="0"/>
              <w:marTop w:val="0"/>
              <w:marBottom w:val="0"/>
              <w:divBdr>
                <w:top w:val="none" w:sz="0" w:space="0" w:color="auto"/>
                <w:left w:val="none" w:sz="0" w:space="0" w:color="auto"/>
                <w:bottom w:val="none" w:sz="0" w:space="0" w:color="auto"/>
                <w:right w:val="none" w:sz="0" w:space="0" w:color="auto"/>
              </w:divBdr>
            </w:div>
            <w:div w:id="386608624">
              <w:marLeft w:val="0"/>
              <w:marRight w:val="0"/>
              <w:marTop w:val="0"/>
              <w:marBottom w:val="0"/>
              <w:divBdr>
                <w:top w:val="none" w:sz="0" w:space="0" w:color="auto"/>
                <w:left w:val="none" w:sz="0" w:space="0" w:color="auto"/>
                <w:bottom w:val="none" w:sz="0" w:space="0" w:color="auto"/>
                <w:right w:val="none" w:sz="0" w:space="0" w:color="auto"/>
              </w:divBdr>
            </w:div>
            <w:div w:id="1570995712">
              <w:marLeft w:val="0"/>
              <w:marRight w:val="0"/>
              <w:marTop w:val="0"/>
              <w:marBottom w:val="0"/>
              <w:divBdr>
                <w:top w:val="none" w:sz="0" w:space="0" w:color="auto"/>
                <w:left w:val="none" w:sz="0" w:space="0" w:color="auto"/>
                <w:bottom w:val="none" w:sz="0" w:space="0" w:color="auto"/>
                <w:right w:val="none" w:sz="0" w:space="0" w:color="auto"/>
              </w:divBdr>
            </w:div>
            <w:div w:id="1650327562">
              <w:marLeft w:val="0"/>
              <w:marRight w:val="0"/>
              <w:marTop w:val="0"/>
              <w:marBottom w:val="0"/>
              <w:divBdr>
                <w:top w:val="none" w:sz="0" w:space="0" w:color="auto"/>
                <w:left w:val="none" w:sz="0" w:space="0" w:color="auto"/>
                <w:bottom w:val="none" w:sz="0" w:space="0" w:color="auto"/>
                <w:right w:val="none" w:sz="0" w:space="0" w:color="auto"/>
              </w:divBdr>
            </w:div>
            <w:div w:id="1718891103">
              <w:marLeft w:val="0"/>
              <w:marRight w:val="0"/>
              <w:marTop w:val="0"/>
              <w:marBottom w:val="0"/>
              <w:divBdr>
                <w:top w:val="none" w:sz="0" w:space="0" w:color="auto"/>
                <w:left w:val="none" w:sz="0" w:space="0" w:color="auto"/>
                <w:bottom w:val="none" w:sz="0" w:space="0" w:color="auto"/>
                <w:right w:val="none" w:sz="0" w:space="0" w:color="auto"/>
              </w:divBdr>
            </w:div>
          </w:divsChild>
        </w:div>
        <w:div w:id="2125074877">
          <w:marLeft w:val="0"/>
          <w:marRight w:val="0"/>
          <w:marTop w:val="0"/>
          <w:marBottom w:val="0"/>
          <w:divBdr>
            <w:top w:val="none" w:sz="0" w:space="0" w:color="auto"/>
            <w:left w:val="none" w:sz="0" w:space="0" w:color="auto"/>
            <w:bottom w:val="none" w:sz="0" w:space="0" w:color="auto"/>
            <w:right w:val="none" w:sz="0" w:space="0" w:color="auto"/>
          </w:divBdr>
          <w:divsChild>
            <w:div w:id="29113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256856">
      <w:bodyDiv w:val="1"/>
      <w:marLeft w:val="0"/>
      <w:marRight w:val="0"/>
      <w:marTop w:val="0"/>
      <w:marBottom w:val="0"/>
      <w:divBdr>
        <w:top w:val="none" w:sz="0" w:space="0" w:color="auto"/>
        <w:left w:val="none" w:sz="0" w:space="0" w:color="auto"/>
        <w:bottom w:val="none" w:sz="0" w:space="0" w:color="auto"/>
        <w:right w:val="none" w:sz="0" w:space="0" w:color="auto"/>
      </w:divBdr>
    </w:div>
    <w:div w:id="1001662617">
      <w:bodyDiv w:val="1"/>
      <w:marLeft w:val="0"/>
      <w:marRight w:val="0"/>
      <w:marTop w:val="0"/>
      <w:marBottom w:val="0"/>
      <w:divBdr>
        <w:top w:val="none" w:sz="0" w:space="0" w:color="auto"/>
        <w:left w:val="none" w:sz="0" w:space="0" w:color="auto"/>
        <w:bottom w:val="none" w:sz="0" w:space="0" w:color="auto"/>
        <w:right w:val="none" w:sz="0" w:space="0" w:color="auto"/>
      </w:divBdr>
    </w:div>
    <w:div w:id="1028218740">
      <w:bodyDiv w:val="1"/>
      <w:marLeft w:val="0"/>
      <w:marRight w:val="0"/>
      <w:marTop w:val="0"/>
      <w:marBottom w:val="0"/>
      <w:divBdr>
        <w:top w:val="none" w:sz="0" w:space="0" w:color="auto"/>
        <w:left w:val="none" w:sz="0" w:space="0" w:color="auto"/>
        <w:bottom w:val="none" w:sz="0" w:space="0" w:color="auto"/>
        <w:right w:val="none" w:sz="0" w:space="0" w:color="auto"/>
      </w:divBdr>
    </w:div>
    <w:div w:id="1032997076">
      <w:bodyDiv w:val="1"/>
      <w:marLeft w:val="0"/>
      <w:marRight w:val="0"/>
      <w:marTop w:val="0"/>
      <w:marBottom w:val="0"/>
      <w:divBdr>
        <w:top w:val="none" w:sz="0" w:space="0" w:color="auto"/>
        <w:left w:val="none" w:sz="0" w:space="0" w:color="auto"/>
        <w:bottom w:val="none" w:sz="0" w:space="0" w:color="auto"/>
        <w:right w:val="none" w:sz="0" w:space="0" w:color="auto"/>
      </w:divBdr>
    </w:div>
    <w:div w:id="1046638769">
      <w:bodyDiv w:val="1"/>
      <w:marLeft w:val="0"/>
      <w:marRight w:val="0"/>
      <w:marTop w:val="0"/>
      <w:marBottom w:val="0"/>
      <w:divBdr>
        <w:top w:val="none" w:sz="0" w:space="0" w:color="auto"/>
        <w:left w:val="none" w:sz="0" w:space="0" w:color="auto"/>
        <w:bottom w:val="none" w:sz="0" w:space="0" w:color="auto"/>
        <w:right w:val="none" w:sz="0" w:space="0" w:color="auto"/>
      </w:divBdr>
    </w:div>
    <w:div w:id="1056051559">
      <w:bodyDiv w:val="1"/>
      <w:marLeft w:val="0"/>
      <w:marRight w:val="0"/>
      <w:marTop w:val="0"/>
      <w:marBottom w:val="0"/>
      <w:divBdr>
        <w:top w:val="none" w:sz="0" w:space="0" w:color="auto"/>
        <w:left w:val="none" w:sz="0" w:space="0" w:color="auto"/>
        <w:bottom w:val="none" w:sz="0" w:space="0" w:color="auto"/>
        <w:right w:val="none" w:sz="0" w:space="0" w:color="auto"/>
      </w:divBdr>
      <w:divsChild>
        <w:div w:id="48112739">
          <w:marLeft w:val="0"/>
          <w:marRight w:val="0"/>
          <w:marTop w:val="0"/>
          <w:marBottom w:val="0"/>
          <w:divBdr>
            <w:top w:val="none" w:sz="0" w:space="0" w:color="auto"/>
            <w:left w:val="none" w:sz="0" w:space="0" w:color="auto"/>
            <w:bottom w:val="none" w:sz="0" w:space="0" w:color="auto"/>
            <w:right w:val="none" w:sz="0" w:space="0" w:color="auto"/>
          </w:divBdr>
          <w:divsChild>
            <w:div w:id="1772165358">
              <w:marLeft w:val="0"/>
              <w:marRight w:val="0"/>
              <w:marTop w:val="0"/>
              <w:marBottom w:val="0"/>
              <w:divBdr>
                <w:top w:val="none" w:sz="0" w:space="0" w:color="auto"/>
                <w:left w:val="none" w:sz="0" w:space="0" w:color="auto"/>
                <w:bottom w:val="none" w:sz="0" w:space="0" w:color="auto"/>
                <w:right w:val="none" w:sz="0" w:space="0" w:color="auto"/>
              </w:divBdr>
            </w:div>
          </w:divsChild>
        </w:div>
        <w:div w:id="236860833">
          <w:marLeft w:val="0"/>
          <w:marRight w:val="0"/>
          <w:marTop w:val="0"/>
          <w:marBottom w:val="0"/>
          <w:divBdr>
            <w:top w:val="none" w:sz="0" w:space="0" w:color="auto"/>
            <w:left w:val="none" w:sz="0" w:space="0" w:color="auto"/>
            <w:bottom w:val="none" w:sz="0" w:space="0" w:color="auto"/>
            <w:right w:val="none" w:sz="0" w:space="0" w:color="auto"/>
          </w:divBdr>
          <w:divsChild>
            <w:div w:id="1536236379">
              <w:marLeft w:val="0"/>
              <w:marRight w:val="0"/>
              <w:marTop w:val="0"/>
              <w:marBottom w:val="0"/>
              <w:divBdr>
                <w:top w:val="none" w:sz="0" w:space="0" w:color="auto"/>
                <w:left w:val="none" w:sz="0" w:space="0" w:color="auto"/>
                <w:bottom w:val="none" w:sz="0" w:space="0" w:color="auto"/>
                <w:right w:val="none" w:sz="0" w:space="0" w:color="auto"/>
              </w:divBdr>
            </w:div>
          </w:divsChild>
        </w:div>
        <w:div w:id="240991651">
          <w:marLeft w:val="0"/>
          <w:marRight w:val="0"/>
          <w:marTop w:val="0"/>
          <w:marBottom w:val="0"/>
          <w:divBdr>
            <w:top w:val="none" w:sz="0" w:space="0" w:color="auto"/>
            <w:left w:val="none" w:sz="0" w:space="0" w:color="auto"/>
            <w:bottom w:val="none" w:sz="0" w:space="0" w:color="auto"/>
            <w:right w:val="none" w:sz="0" w:space="0" w:color="auto"/>
          </w:divBdr>
          <w:divsChild>
            <w:div w:id="778332166">
              <w:marLeft w:val="0"/>
              <w:marRight w:val="0"/>
              <w:marTop w:val="0"/>
              <w:marBottom w:val="0"/>
              <w:divBdr>
                <w:top w:val="none" w:sz="0" w:space="0" w:color="auto"/>
                <w:left w:val="none" w:sz="0" w:space="0" w:color="auto"/>
                <w:bottom w:val="none" w:sz="0" w:space="0" w:color="auto"/>
                <w:right w:val="none" w:sz="0" w:space="0" w:color="auto"/>
              </w:divBdr>
            </w:div>
            <w:div w:id="1406494424">
              <w:marLeft w:val="0"/>
              <w:marRight w:val="0"/>
              <w:marTop w:val="0"/>
              <w:marBottom w:val="0"/>
              <w:divBdr>
                <w:top w:val="none" w:sz="0" w:space="0" w:color="auto"/>
                <w:left w:val="none" w:sz="0" w:space="0" w:color="auto"/>
                <w:bottom w:val="none" w:sz="0" w:space="0" w:color="auto"/>
                <w:right w:val="none" w:sz="0" w:space="0" w:color="auto"/>
              </w:divBdr>
            </w:div>
            <w:div w:id="1801655252">
              <w:marLeft w:val="0"/>
              <w:marRight w:val="0"/>
              <w:marTop w:val="0"/>
              <w:marBottom w:val="0"/>
              <w:divBdr>
                <w:top w:val="none" w:sz="0" w:space="0" w:color="auto"/>
                <w:left w:val="none" w:sz="0" w:space="0" w:color="auto"/>
                <w:bottom w:val="none" w:sz="0" w:space="0" w:color="auto"/>
                <w:right w:val="none" w:sz="0" w:space="0" w:color="auto"/>
              </w:divBdr>
            </w:div>
          </w:divsChild>
        </w:div>
        <w:div w:id="256862941">
          <w:marLeft w:val="0"/>
          <w:marRight w:val="0"/>
          <w:marTop w:val="0"/>
          <w:marBottom w:val="0"/>
          <w:divBdr>
            <w:top w:val="none" w:sz="0" w:space="0" w:color="auto"/>
            <w:left w:val="none" w:sz="0" w:space="0" w:color="auto"/>
            <w:bottom w:val="none" w:sz="0" w:space="0" w:color="auto"/>
            <w:right w:val="none" w:sz="0" w:space="0" w:color="auto"/>
          </w:divBdr>
          <w:divsChild>
            <w:div w:id="1246842829">
              <w:marLeft w:val="0"/>
              <w:marRight w:val="0"/>
              <w:marTop w:val="0"/>
              <w:marBottom w:val="0"/>
              <w:divBdr>
                <w:top w:val="none" w:sz="0" w:space="0" w:color="auto"/>
                <w:left w:val="none" w:sz="0" w:space="0" w:color="auto"/>
                <w:bottom w:val="none" w:sz="0" w:space="0" w:color="auto"/>
                <w:right w:val="none" w:sz="0" w:space="0" w:color="auto"/>
              </w:divBdr>
            </w:div>
          </w:divsChild>
        </w:div>
        <w:div w:id="343364087">
          <w:marLeft w:val="0"/>
          <w:marRight w:val="0"/>
          <w:marTop w:val="0"/>
          <w:marBottom w:val="0"/>
          <w:divBdr>
            <w:top w:val="none" w:sz="0" w:space="0" w:color="auto"/>
            <w:left w:val="none" w:sz="0" w:space="0" w:color="auto"/>
            <w:bottom w:val="none" w:sz="0" w:space="0" w:color="auto"/>
            <w:right w:val="none" w:sz="0" w:space="0" w:color="auto"/>
          </w:divBdr>
          <w:divsChild>
            <w:div w:id="1081488518">
              <w:marLeft w:val="0"/>
              <w:marRight w:val="0"/>
              <w:marTop w:val="0"/>
              <w:marBottom w:val="0"/>
              <w:divBdr>
                <w:top w:val="none" w:sz="0" w:space="0" w:color="auto"/>
                <w:left w:val="none" w:sz="0" w:space="0" w:color="auto"/>
                <w:bottom w:val="none" w:sz="0" w:space="0" w:color="auto"/>
                <w:right w:val="none" w:sz="0" w:space="0" w:color="auto"/>
              </w:divBdr>
            </w:div>
            <w:div w:id="1960992693">
              <w:marLeft w:val="0"/>
              <w:marRight w:val="0"/>
              <w:marTop w:val="0"/>
              <w:marBottom w:val="0"/>
              <w:divBdr>
                <w:top w:val="none" w:sz="0" w:space="0" w:color="auto"/>
                <w:left w:val="none" w:sz="0" w:space="0" w:color="auto"/>
                <w:bottom w:val="none" w:sz="0" w:space="0" w:color="auto"/>
                <w:right w:val="none" w:sz="0" w:space="0" w:color="auto"/>
              </w:divBdr>
            </w:div>
          </w:divsChild>
        </w:div>
        <w:div w:id="603811007">
          <w:marLeft w:val="0"/>
          <w:marRight w:val="0"/>
          <w:marTop w:val="0"/>
          <w:marBottom w:val="0"/>
          <w:divBdr>
            <w:top w:val="none" w:sz="0" w:space="0" w:color="auto"/>
            <w:left w:val="none" w:sz="0" w:space="0" w:color="auto"/>
            <w:bottom w:val="none" w:sz="0" w:space="0" w:color="auto"/>
            <w:right w:val="none" w:sz="0" w:space="0" w:color="auto"/>
          </w:divBdr>
          <w:divsChild>
            <w:div w:id="150758124">
              <w:marLeft w:val="0"/>
              <w:marRight w:val="0"/>
              <w:marTop w:val="0"/>
              <w:marBottom w:val="0"/>
              <w:divBdr>
                <w:top w:val="none" w:sz="0" w:space="0" w:color="auto"/>
                <w:left w:val="none" w:sz="0" w:space="0" w:color="auto"/>
                <w:bottom w:val="none" w:sz="0" w:space="0" w:color="auto"/>
                <w:right w:val="none" w:sz="0" w:space="0" w:color="auto"/>
              </w:divBdr>
            </w:div>
            <w:div w:id="1483235444">
              <w:marLeft w:val="0"/>
              <w:marRight w:val="0"/>
              <w:marTop w:val="0"/>
              <w:marBottom w:val="0"/>
              <w:divBdr>
                <w:top w:val="none" w:sz="0" w:space="0" w:color="auto"/>
                <w:left w:val="none" w:sz="0" w:space="0" w:color="auto"/>
                <w:bottom w:val="none" w:sz="0" w:space="0" w:color="auto"/>
                <w:right w:val="none" w:sz="0" w:space="0" w:color="auto"/>
              </w:divBdr>
            </w:div>
            <w:div w:id="1606231912">
              <w:marLeft w:val="0"/>
              <w:marRight w:val="0"/>
              <w:marTop w:val="0"/>
              <w:marBottom w:val="0"/>
              <w:divBdr>
                <w:top w:val="none" w:sz="0" w:space="0" w:color="auto"/>
                <w:left w:val="none" w:sz="0" w:space="0" w:color="auto"/>
                <w:bottom w:val="none" w:sz="0" w:space="0" w:color="auto"/>
                <w:right w:val="none" w:sz="0" w:space="0" w:color="auto"/>
              </w:divBdr>
            </w:div>
            <w:div w:id="1735732821">
              <w:marLeft w:val="0"/>
              <w:marRight w:val="0"/>
              <w:marTop w:val="0"/>
              <w:marBottom w:val="0"/>
              <w:divBdr>
                <w:top w:val="none" w:sz="0" w:space="0" w:color="auto"/>
                <w:left w:val="none" w:sz="0" w:space="0" w:color="auto"/>
                <w:bottom w:val="none" w:sz="0" w:space="0" w:color="auto"/>
                <w:right w:val="none" w:sz="0" w:space="0" w:color="auto"/>
              </w:divBdr>
            </w:div>
          </w:divsChild>
        </w:div>
        <w:div w:id="782269235">
          <w:marLeft w:val="0"/>
          <w:marRight w:val="0"/>
          <w:marTop w:val="0"/>
          <w:marBottom w:val="0"/>
          <w:divBdr>
            <w:top w:val="none" w:sz="0" w:space="0" w:color="auto"/>
            <w:left w:val="none" w:sz="0" w:space="0" w:color="auto"/>
            <w:bottom w:val="none" w:sz="0" w:space="0" w:color="auto"/>
            <w:right w:val="none" w:sz="0" w:space="0" w:color="auto"/>
          </w:divBdr>
          <w:divsChild>
            <w:div w:id="1316229280">
              <w:marLeft w:val="0"/>
              <w:marRight w:val="0"/>
              <w:marTop w:val="0"/>
              <w:marBottom w:val="0"/>
              <w:divBdr>
                <w:top w:val="none" w:sz="0" w:space="0" w:color="auto"/>
                <w:left w:val="none" w:sz="0" w:space="0" w:color="auto"/>
                <w:bottom w:val="none" w:sz="0" w:space="0" w:color="auto"/>
                <w:right w:val="none" w:sz="0" w:space="0" w:color="auto"/>
              </w:divBdr>
            </w:div>
            <w:div w:id="1442845995">
              <w:marLeft w:val="0"/>
              <w:marRight w:val="0"/>
              <w:marTop w:val="0"/>
              <w:marBottom w:val="0"/>
              <w:divBdr>
                <w:top w:val="none" w:sz="0" w:space="0" w:color="auto"/>
                <w:left w:val="none" w:sz="0" w:space="0" w:color="auto"/>
                <w:bottom w:val="none" w:sz="0" w:space="0" w:color="auto"/>
                <w:right w:val="none" w:sz="0" w:space="0" w:color="auto"/>
              </w:divBdr>
            </w:div>
          </w:divsChild>
        </w:div>
        <w:div w:id="783886369">
          <w:marLeft w:val="0"/>
          <w:marRight w:val="0"/>
          <w:marTop w:val="0"/>
          <w:marBottom w:val="0"/>
          <w:divBdr>
            <w:top w:val="none" w:sz="0" w:space="0" w:color="auto"/>
            <w:left w:val="none" w:sz="0" w:space="0" w:color="auto"/>
            <w:bottom w:val="none" w:sz="0" w:space="0" w:color="auto"/>
            <w:right w:val="none" w:sz="0" w:space="0" w:color="auto"/>
          </w:divBdr>
          <w:divsChild>
            <w:div w:id="786855048">
              <w:marLeft w:val="0"/>
              <w:marRight w:val="0"/>
              <w:marTop w:val="0"/>
              <w:marBottom w:val="0"/>
              <w:divBdr>
                <w:top w:val="none" w:sz="0" w:space="0" w:color="auto"/>
                <w:left w:val="none" w:sz="0" w:space="0" w:color="auto"/>
                <w:bottom w:val="none" w:sz="0" w:space="0" w:color="auto"/>
                <w:right w:val="none" w:sz="0" w:space="0" w:color="auto"/>
              </w:divBdr>
            </w:div>
          </w:divsChild>
        </w:div>
        <w:div w:id="965161308">
          <w:marLeft w:val="0"/>
          <w:marRight w:val="0"/>
          <w:marTop w:val="0"/>
          <w:marBottom w:val="0"/>
          <w:divBdr>
            <w:top w:val="none" w:sz="0" w:space="0" w:color="auto"/>
            <w:left w:val="none" w:sz="0" w:space="0" w:color="auto"/>
            <w:bottom w:val="none" w:sz="0" w:space="0" w:color="auto"/>
            <w:right w:val="none" w:sz="0" w:space="0" w:color="auto"/>
          </w:divBdr>
          <w:divsChild>
            <w:div w:id="718671127">
              <w:marLeft w:val="0"/>
              <w:marRight w:val="0"/>
              <w:marTop w:val="0"/>
              <w:marBottom w:val="0"/>
              <w:divBdr>
                <w:top w:val="none" w:sz="0" w:space="0" w:color="auto"/>
                <w:left w:val="none" w:sz="0" w:space="0" w:color="auto"/>
                <w:bottom w:val="none" w:sz="0" w:space="0" w:color="auto"/>
                <w:right w:val="none" w:sz="0" w:space="0" w:color="auto"/>
              </w:divBdr>
            </w:div>
          </w:divsChild>
        </w:div>
        <w:div w:id="1156998050">
          <w:marLeft w:val="0"/>
          <w:marRight w:val="0"/>
          <w:marTop w:val="0"/>
          <w:marBottom w:val="0"/>
          <w:divBdr>
            <w:top w:val="none" w:sz="0" w:space="0" w:color="auto"/>
            <w:left w:val="none" w:sz="0" w:space="0" w:color="auto"/>
            <w:bottom w:val="none" w:sz="0" w:space="0" w:color="auto"/>
            <w:right w:val="none" w:sz="0" w:space="0" w:color="auto"/>
          </w:divBdr>
          <w:divsChild>
            <w:div w:id="989478685">
              <w:marLeft w:val="0"/>
              <w:marRight w:val="0"/>
              <w:marTop w:val="0"/>
              <w:marBottom w:val="0"/>
              <w:divBdr>
                <w:top w:val="none" w:sz="0" w:space="0" w:color="auto"/>
                <w:left w:val="none" w:sz="0" w:space="0" w:color="auto"/>
                <w:bottom w:val="none" w:sz="0" w:space="0" w:color="auto"/>
                <w:right w:val="none" w:sz="0" w:space="0" w:color="auto"/>
              </w:divBdr>
            </w:div>
          </w:divsChild>
        </w:div>
        <w:div w:id="1175148693">
          <w:marLeft w:val="0"/>
          <w:marRight w:val="0"/>
          <w:marTop w:val="0"/>
          <w:marBottom w:val="0"/>
          <w:divBdr>
            <w:top w:val="none" w:sz="0" w:space="0" w:color="auto"/>
            <w:left w:val="none" w:sz="0" w:space="0" w:color="auto"/>
            <w:bottom w:val="none" w:sz="0" w:space="0" w:color="auto"/>
            <w:right w:val="none" w:sz="0" w:space="0" w:color="auto"/>
          </w:divBdr>
          <w:divsChild>
            <w:div w:id="919754256">
              <w:marLeft w:val="0"/>
              <w:marRight w:val="0"/>
              <w:marTop w:val="0"/>
              <w:marBottom w:val="0"/>
              <w:divBdr>
                <w:top w:val="none" w:sz="0" w:space="0" w:color="auto"/>
                <w:left w:val="none" w:sz="0" w:space="0" w:color="auto"/>
                <w:bottom w:val="none" w:sz="0" w:space="0" w:color="auto"/>
                <w:right w:val="none" w:sz="0" w:space="0" w:color="auto"/>
              </w:divBdr>
            </w:div>
          </w:divsChild>
        </w:div>
        <w:div w:id="1256553862">
          <w:marLeft w:val="0"/>
          <w:marRight w:val="0"/>
          <w:marTop w:val="0"/>
          <w:marBottom w:val="0"/>
          <w:divBdr>
            <w:top w:val="none" w:sz="0" w:space="0" w:color="auto"/>
            <w:left w:val="none" w:sz="0" w:space="0" w:color="auto"/>
            <w:bottom w:val="none" w:sz="0" w:space="0" w:color="auto"/>
            <w:right w:val="none" w:sz="0" w:space="0" w:color="auto"/>
          </w:divBdr>
          <w:divsChild>
            <w:div w:id="149834032">
              <w:marLeft w:val="0"/>
              <w:marRight w:val="0"/>
              <w:marTop w:val="0"/>
              <w:marBottom w:val="0"/>
              <w:divBdr>
                <w:top w:val="none" w:sz="0" w:space="0" w:color="auto"/>
                <w:left w:val="none" w:sz="0" w:space="0" w:color="auto"/>
                <w:bottom w:val="none" w:sz="0" w:space="0" w:color="auto"/>
                <w:right w:val="none" w:sz="0" w:space="0" w:color="auto"/>
              </w:divBdr>
            </w:div>
          </w:divsChild>
        </w:div>
        <w:div w:id="1494561218">
          <w:marLeft w:val="0"/>
          <w:marRight w:val="0"/>
          <w:marTop w:val="0"/>
          <w:marBottom w:val="0"/>
          <w:divBdr>
            <w:top w:val="none" w:sz="0" w:space="0" w:color="auto"/>
            <w:left w:val="none" w:sz="0" w:space="0" w:color="auto"/>
            <w:bottom w:val="none" w:sz="0" w:space="0" w:color="auto"/>
            <w:right w:val="none" w:sz="0" w:space="0" w:color="auto"/>
          </w:divBdr>
          <w:divsChild>
            <w:div w:id="1043292893">
              <w:marLeft w:val="0"/>
              <w:marRight w:val="0"/>
              <w:marTop w:val="0"/>
              <w:marBottom w:val="0"/>
              <w:divBdr>
                <w:top w:val="none" w:sz="0" w:space="0" w:color="auto"/>
                <w:left w:val="none" w:sz="0" w:space="0" w:color="auto"/>
                <w:bottom w:val="none" w:sz="0" w:space="0" w:color="auto"/>
                <w:right w:val="none" w:sz="0" w:space="0" w:color="auto"/>
              </w:divBdr>
            </w:div>
          </w:divsChild>
        </w:div>
        <w:div w:id="1609968112">
          <w:marLeft w:val="0"/>
          <w:marRight w:val="0"/>
          <w:marTop w:val="0"/>
          <w:marBottom w:val="0"/>
          <w:divBdr>
            <w:top w:val="none" w:sz="0" w:space="0" w:color="auto"/>
            <w:left w:val="none" w:sz="0" w:space="0" w:color="auto"/>
            <w:bottom w:val="none" w:sz="0" w:space="0" w:color="auto"/>
            <w:right w:val="none" w:sz="0" w:space="0" w:color="auto"/>
          </w:divBdr>
          <w:divsChild>
            <w:div w:id="169831294">
              <w:marLeft w:val="0"/>
              <w:marRight w:val="0"/>
              <w:marTop w:val="0"/>
              <w:marBottom w:val="0"/>
              <w:divBdr>
                <w:top w:val="none" w:sz="0" w:space="0" w:color="auto"/>
                <w:left w:val="none" w:sz="0" w:space="0" w:color="auto"/>
                <w:bottom w:val="none" w:sz="0" w:space="0" w:color="auto"/>
                <w:right w:val="none" w:sz="0" w:space="0" w:color="auto"/>
              </w:divBdr>
            </w:div>
          </w:divsChild>
        </w:div>
        <w:div w:id="1851067231">
          <w:marLeft w:val="0"/>
          <w:marRight w:val="0"/>
          <w:marTop w:val="0"/>
          <w:marBottom w:val="0"/>
          <w:divBdr>
            <w:top w:val="none" w:sz="0" w:space="0" w:color="auto"/>
            <w:left w:val="none" w:sz="0" w:space="0" w:color="auto"/>
            <w:bottom w:val="none" w:sz="0" w:space="0" w:color="auto"/>
            <w:right w:val="none" w:sz="0" w:space="0" w:color="auto"/>
          </w:divBdr>
          <w:divsChild>
            <w:div w:id="1776249296">
              <w:marLeft w:val="0"/>
              <w:marRight w:val="0"/>
              <w:marTop w:val="0"/>
              <w:marBottom w:val="0"/>
              <w:divBdr>
                <w:top w:val="none" w:sz="0" w:space="0" w:color="auto"/>
                <w:left w:val="none" w:sz="0" w:space="0" w:color="auto"/>
                <w:bottom w:val="none" w:sz="0" w:space="0" w:color="auto"/>
                <w:right w:val="none" w:sz="0" w:space="0" w:color="auto"/>
              </w:divBdr>
            </w:div>
          </w:divsChild>
        </w:div>
        <w:div w:id="1942641485">
          <w:marLeft w:val="0"/>
          <w:marRight w:val="0"/>
          <w:marTop w:val="0"/>
          <w:marBottom w:val="0"/>
          <w:divBdr>
            <w:top w:val="none" w:sz="0" w:space="0" w:color="auto"/>
            <w:left w:val="none" w:sz="0" w:space="0" w:color="auto"/>
            <w:bottom w:val="none" w:sz="0" w:space="0" w:color="auto"/>
            <w:right w:val="none" w:sz="0" w:space="0" w:color="auto"/>
          </w:divBdr>
          <w:divsChild>
            <w:div w:id="752438167">
              <w:marLeft w:val="0"/>
              <w:marRight w:val="0"/>
              <w:marTop w:val="0"/>
              <w:marBottom w:val="0"/>
              <w:divBdr>
                <w:top w:val="none" w:sz="0" w:space="0" w:color="auto"/>
                <w:left w:val="none" w:sz="0" w:space="0" w:color="auto"/>
                <w:bottom w:val="none" w:sz="0" w:space="0" w:color="auto"/>
                <w:right w:val="none" w:sz="0" w:space="0" w:color="auto"/>
              </w:divBdr>
            </w:div>
          </w:divsChild>
        </w:div>
        <w:div w:id="1965034964">
          <w:marLeft w:val="0"/>
          <w:marRight w:val="0"/>
          <w:marTop w:val="0"/>
          <w:marBottom w:val="0"/>
          <w:divBdr>
            <w:top w:val="none" w:sz="0" w:space="0" w:color="auto"/>
            <w:left w:val="none" w:sz="0" w:space="0" w:color="auto"/>
            <w:bottom w:val="none" w:sz="0" w:space="0" w:color="auto"/>
            <w:right w:val="none" w:sz="0" w:space="0" w:color="auto"/>
          </w:divBdr>
          <w:divsChild>
            <w:div w:id="148135165">
              <w:marLeft w:val="0"/>
              <w:marRight w:val="0"/>
              <w:marTop w:val="0"/>
              <w:marBottom w:val="0"/>
              <w:divBdr>
                <w:top w:val="none" w:sz="0" w:space="0" w:color="auto"/>
                <w:left w:val="none" w:sz="0" w:space="0" w:color="auto"/>
                <w:bottom w:val="none" w:sz="0" w:space="0" w:color="auto"/>
                <w:right w:val="none" w:sz="0" w:space="0" w:color="auto"/>
              </w:divBdr>
            </w:div>
          </w:divsChild>
        </w:div>
        <w:div w:id="2040541452">
          <w:marLeft w:val="0"/>
          <w:marRight w:val="0"/>
          <w:marTop w:val="0"/>
          <w:marBottom w:val="0"/>
          <w:divBdr>
            <w:top w:val="none" w:sz="0" w:space="0" w:color="auto"/>
            <w:left w:val="none" w:sz="0" w:space="0" w:color="auto"/>
            <w:bottom w:val="none" w:sz="0" w:space="0" w:color="auto"/>
            <w:right w:val="none" w:sz="0" w:space="0" w:color="auto"/>
          </w:divBdr>
          <w:divsChild>
            <w:div w:id="1840386813">
              <w:marLeft w:val="0"/>
              <w:marRight w:val="0"/>
              <w:marTop w:val="0"/>
              <w:marBottom w:val="0"/>
              <w:divBdr>
                <w:top w:val="none" w:sz="0" w:space="0" w:color="auto"/>
                <w:left w:val="none" w:sz="0" w:space="0" w:color="auto"/>
                <w:bottom w:val="none" w:sz="0" w:space="0" w:color="auto"/>
                <w:right w:val="none" w:sz="0" w:space="0" w:color="auto"/>
              </w:divBdr>
            </w:div>
          </w:divsChild>
        </w:div>
        <w:div w:id="2121561663">
          <w:marLeft w:val="0"/>
          <w:marRight w:val="0"/>
          <w:marTop w:val="0"/>
          <w:marBottom w:val="0"/>
          <w:divBdr>
            <w:top w:val="none" w:sz="0" w:space="0" w:color="auto"/>
            <w:left w:val="none" w:sz="0" w:space="0" w:color="auto"/>
            <w:bottom w:val="none" w:sz="0" w:space="0" w:color="auto"/>
            <w:right w:val="none" w:sz="0" w:space="0" w:color="auto"/>
          </w:divBdr>
          <w:divsChild>
            <w:div w:id="1302467158">
              <w:marLeft w:val="0"/>
              <w:marRight w:val="0"/>
              <w:marTop w:val="0"/>
              <w:marBottom w:val="0"/>
              <w:divBdr>
                <w:top w:val="none" w:sz="0" w:space="0" w:color="auto"/>
                <w:left w:val="none" w:sz="0" w:space="0" w:color="auto"/>
                <w:bottom w:val="none" w:sz="0" w:space="0" w:color="auto"/>
                <w:right w:val="none" w:sz="0" w:space="0" w:color="auto"/>
              </w:divBdr>
            </w:div>
          </w:divsChild>
        </w:div>
        <w:div w:id="2130969999">
          <w:marLeft w:val="0"/>
          <w:marRight w:val="0"/>
          <w:marTop w:val="0"/>
          <w:marBottom w:val="0"/>
          <w:divBdr>
            <w:top w:val="none" w:sz="0" w:space="0" w:color="auto"/>
            <w:left w:val="none" w:sz="0" w:space="0" w:color="auto"/>
            <w:bottom w:val="none" w:sz="0" w:space="0" w:color="auto"/>
            <w:right w:val="none" w:sz="0" w:space="0" w:color="auto"/>
          </w:divBdr>
          <w:divsChild>
            <w:div w:id="79502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472232">
      <w:bodyDiv w:val="1"/>
      <w:marLeft w:val="0"/>
      <w:marRight w:val="0"/>
      <w:marTop w:val="0"/>
      <w:marBottom w:val="0"/>
      <w:divBdr>
        <w:top w:val="none" w:sz="0" w:space="0" w:color="auto"/>
        <w:left w:val="none" w:sz="0" w:space="0" w:color="auto"/>
        <w:bottom w:val="none" w:sz="0" w:space="0" w:color="auto"/>
        <w:right w:val="none" w:sz="0" w:space="0" w:color="auto"/>
      </w:divBdr>
    </w:div>
    <w:div w:id="1066418937">
      <w:bodyDiv w:val="1"/>
      <w:marLeft w:val="0"/>
      <w:marRight w:val="0"/>
      <w:marTop w:val="0"/>
      <w:marBottom w:val="0"/>
      <w:divBdr>
        <w:top w:val="none" w:sz="0" w:space="0" w:color="auto"/>
        <w:left w:val="none" w:sz="0" w:space="0" w:color="auto"/>
        <w:bottom w:val="none" w:sz="0" w:space="0" w:color="auto"/>
        <w:right w:val="none" w:sz="0" w:space="0" w:color="auto"/>
      </w:divBdr>
    </w:div>
    <w:div w:id="1091783102">
      <w:bodyDiv w:val="1"/>
      <w:marLeft w:val="0"/>
      <w:marRight w:val="0"/>
      <w:marTop w:val="0"/>
      <w:marBottom w:val="0"/>
      <w:divBdr>
        <w:top w:val="none" w:sz="0" w:space="0" w:color="auto"/>
        <w:left w:val="none" w:sz="0" w:space="0" w:color="auto"/>
        <w:bottom w:val="none" w:sz="0" w:space="0" w:color="auto"/>
        <w:right w:val="none" w:sz="0" w:space="0" w:color="auto"/>
      </w:divBdr>
    </w:div>
    <w:div w:id="1103763798">
      <w:bodyDiv w:val="1"/>
      <w:marLeft w:val="0"/>
      <w:marRight w:val="0"/>
      <w:marTop w:val="0"/>
      <w:marBottom w:val="0"/>
      <w:divBdr>
        <w:top w:val="none" w:sz="0" w:space="0" w:color="auto"/>
        <w:left w:val="none" w:sz="0" w:space="0" w:color="auto"/>
        <w:bottom w:val="none" w:sz="0" w:space="0" w:color="auto"/>
        <w:right w:val="none" w:sz="0" w:space="0" w:color="auto"/>
      </w:divBdr>
    </w:div>
    <w:div w:id="1110275859">
      <w:bodyDiv w:val="1"/>
      <w:marLeft w:val="0"/>
      <w:marRight w:val="0"/>
      <w:marTop w:val="0"/>
      <w:marBottom w:val="0"/>
      <w:divBdr>
        <w:top w:val="none" w:sz="0" w:space="0" w:color="auto"/>
        <w:left w:val="none" w:sz="0" w:space="0" w:color="auto"/>
        <w:bottom w:val="none" w:sz="0" w:space="0" w:color="auto"/>
        <w:right w:val="none" w:sz="0" w:space="0" w:color="auto"/>
      </w:divBdr>
      <w:divsChild>
        <w:div w:id="67381724">
          <w:marLeft w:val="0"/>
          <w:marRight w:val="0"/>
          <w:marTop w:val="0"/>
          <w:marBottom w:val="0"/>
          <w:divBdr>
            <w:top w:val="none" w:sz="0" w:space="0" w:color="auto"/>
            <w:left w:val="none" w:sz="0" w:space="0" w:color="auto"/>
            <w:bottom w:val="none" w:sz="0" w:space="0" w:color="auto"/>
            <w:right w:val="none" w:sz="0" w:space="0" w:color="auto"/>
          </w:divBdr>
          <w:divsChild>
            <w:div w:id="1779831202">
              <w:marLeft w:val="0"/>
              <w:marRight w:val="0"/>
              <w:marTop w:val="0"/>
              <w:marBottom w:val="0"/>
              <w:divBdr>
                <w:top w:val="none" w:sz="0" w:space="0" w:color="auto"/>
                <w:left w:val="none" w:sz="0" w:space="0" w:color="auto"/>
                <w:bottom w:val="none" w:sz="0" w:space="0" w:color="auto"/>
                <w:right w:val="none" w:sz="0" w:space="0" w:color="auto"/>
              </w:divBdr>
            </w:div>
          </w:divsChild>
        </w:div>
        <w:div w:id="257561536">
          <w:marLeft w:val="0"/>
          <w:marRight w:val="0"/>
          <w:marTop w:val="0"/>
          <w:marBottom w:val="0"/>
          <w:divBdr>
            <w:top w:val="none" w:sz="0" w:space="0" w:color="auto"/>
            <w:left w:val="none" w:sz="0" w:space="0" w:color="auto"/>
            <w:bottom w:val="none" w:sz="0" w:space="0" w:color="auto"/>
            <w:right w:val="none" w:sz="0" w:space="0" w:color="auto"/>
          </w:divBdr>
          <w:divsChild>
            <w:div w:id="1167481859">
              <w:marLeft w:val="0"/>
              <w:marRight w:val="0"/>
              <w:marTop w:val="0"/>
              <w:marBottom w:val="0"/>
              <w:divBdr>
                <w:top w:val="none" w:sz="0" w:space="0" w:color="auto"/>
                <w:left w:val="none" w:sz="0" w:space="0" w:color="auto"/>
                <w:bottom w:val="none" w:sz="0" w:space="0" w:color="auto"/>
                <w:right w:val="none" w:sz="0" w:space="0" w:color="auto"/>
              </w:divBdr>
            </w:div>
          </w:divsChild>
        </w:div>
        <w:div w:id="352387542">
          <w:marLeft w:val="0"/>
          <w:marRight w:val="0"/>
          <w:marTop w:val="0"/>
          <w:marBottom w:val="0"/>
          <w:divBdr>
            <w:top w:val="none" w:sz="0" w:space="0" w:color="auto"/>
            <w:left w:val="none" w:sz="0" w:space="0" w:color="auto"/>
            <w:bottom w:val="none" w:sz="0" w:space="0" w:color="auto"/>
            <w:right w:val="none" w:sz="0" w:space="0" w:color="auto"/>
          </w:divBdr>
          <w:divsChild>
            <w:div w:id="559559063">
              <w:marLeft w:val="0"/>
              <w:marRight w:val="0"/>
              <w:marTop w:val="0"/>
              <w:marBottom w:val="0"/>
              <w:divBdr>
                <w:top w:val="none" w:sz="0" w:space="0" w:color="auto"/>
                <w:left w:val="none" w:sz="0" w:space="0" w:color="auto"/>
                <w:bottom w:val="none" w:sz="0" w:space="0" w:color="auto"/>
                <w:right w:val="none" w:sz="0" w:space="0" w:color="auto"/>
              </w:divBdr>
            </w:div>
          </w:divsChild>
        </w:div>
        <w:div w:id="405415991">
          <w:marLeft w:val="0"/>
          <w:marRight w:val="0"/>
          <w:marTop w:val="0"/>
          <w:marBottom w:val="0"/>
          <w:divBdr>
            <w:top w:val="none" w:sz="0" w:space="0" w:color="auto"/>
            <w:left w:val="none" w:sz="0" w:space="0" w:color="auto"/>
            <w:bottom w:val="none" w:sz="0" w:space="0" w:color="auto"/>
            <w:right w:val="none" w:sz="0" w:space="0" w:color="auto"/>
          </w:divBdr>
          <w:divsChild>
            <w:div w:id="773750553">
              <w:marLeft w:val="0"/>
              <w:marRight w:val="0"/>
              <w:marTop w:val="0"/>
              <w:marBottom w:val="0"/>
              <w:divBdr>
                <w:top w:val="none" w:sz="0" w:space="0" w:color="auto"/>
                <w:left w:val="none" w:sz="0" w:space="0" w:color="auto"/>
                <w:bottom w:val="none" w:sz="0" w:space="0" w:color="auto"/>
                <w:right w:val="none" w:sz="0" w:space="0" w:color="auto"/>
              </w:divBdr>
            </w:div>
          </w:divsChild>
        </w:div>
        <w:div w:id="448279524">
          <w:marLeft w:val="0"/>
          <w:marRight w:val="0"/>
          <w:marTop w:val="0"/>
          <w:marBottom w:val="0"/>
          <w:divBdr>
            <w:top w:val="none" w:sz="0" w:space="0" w:color="auto"/>
            <w:left w:val="none" w:sz="0" w:space="0" w:color="auto"/>
            <w:bottom w:val="none" w:sz="0" w:space="0" w:color="auto"/>
            <w:right w:val="none" w:sz="0" w:space="0" w:color="auto"/>
          </w:divBdr>
          <w:divsChild>
            <w:div w:id="1402944537">
              <w:marLeft w:val="0"/>
              <w:marRight w:val="0"/>
              <w:marTop w:val="0"/>
              <w:marBottom w:val="0"/>
              <w:divBdr>
                <w:top w:val="none" w:sz="0" w:space="0" w:color="auto"/>
                <w:left w:val="none" w:sz="0" w:space="0" w:color="auto"/>
                <w:bottom w:val="none" w:sz="0" w:space="0" w:color="auto"/>
                <w:right w:val="none" w:sz="0" w:space="0" w:color="auto"/>
              </w:divBdr>
            </w:div>
          </w:divsChild>
        </w:div>
        <w:div w:id="514273054">
          <w:marLeft w:val="0"/>
          <w:marRight w:val="0"/>
          <w:marTop w:val="0"/>
          <w:marBottom w:val="0"/>
          <w:divBdr>
            <w:top w:val="none" w:sz="0" w:space="0" w:color="auto"/>
            <w:left w:val="none" w:sz="0" w:space="0" w:color="auto"/>
            <w:bottom w:val="none" w:sz="0" w:space="0" w:color="auto"/>
            <w:right w:val="none" w:sz="0" w:space="0" w:color="auto"/>
          </w:divBdr>
          <w:divsChild>
            <w:div w:id="780297569">
              <w:marLeft w:val="0"/>
              <w:marRight w:val="0"/>
              <w:marTop w:val="0"/>
              <w:marBottom w:val="0"/>
              <w:divBdr>
                <w:top w:val="none" w:sz="0" w:space="0" w:color="auto"/>
                <w:left w:val="none" w:sz="0" w:space="0" w:color="auto"/>
                <w:bottom w:val="none" w:sz="0" w:space="0" w:color="auto"/>
                <w:right w:val="none" w:sz="0" w:space="0" w:color="auto"/>
              </w:divBdr>
            </w:div>
            <w:div w:id="1864857899">
              <w:marLeft w:val="0"/>
              <w:marRight w:val="0"/>
              <w:marTop w:val="0"/>
              <w:marBottom w:val="0"/>
              <w:divBdr>
                <w:top w:val="none" w:sz="0" w:space="0" w:color="auto"/>
                <w:left w:val="none" w:sz="0" w:space="0" w:color="auto"/>
                <w:bottom w:val="none" w:sz="0" w:space="0" w:color="auto"/>
                <w:right w:val="none" w:sz="0" w:space="0" w:color="auto"/>
              </w:divBdr>
            </w:div>
          </w:divsChild>
        </w:div>
        <w:div w:id="537091300">
          <w:marLeft w:val="0"/>
          <w:marRight w:val="0"/>
          <w:marTop w:val="0"/>
          <w:marBottom w:val="0"/>
          <w:divBdr>
            <w:top w:val="none" w:sz="0" w:space="0" w:color="auto"/>
            <w:left w:val="none" w:sz="0" w:space="0" w:color="auto"/>
            <w:bottom w:val="none" w:sz="0" w:space="0" w:color="auto"/>
            <w:right w:val="none" w:sz="0" w:space="0" w:color="auto"/>
          </w:divBdr>
          <w:divsChild>
            <w:div w:id="1541552613">
              <w:marLeft w:val="0"/>
              <w:marRight w:val="0"/>
              <w:marTop w:val="0"/>
              <w:marBottom w:val="0"/>
              <w:divBdr>
                <w:top w:val="none" w:sz="0" w:space="0" w:color="auto"/>
                <w:left w:val="none" w:sz="0" w:space="0" w:color="auto"/>
                <w:bottom w:val="none" w:sz="0" w:space="0" w:color="auto"/>
                <w:right w:val="none" w:sz="0" w:space="0" w:color="auto"/>
              </w:divBdr>
            </w:div>
          </w:divsChild>
        </w:div>
        <w:div w:id="580480435">
          <w:marLeft w:val="0"/>
          <w:marRight w:val="0"/>
          <w:marTop w:val="0"/>
          <w:marBottom w:val="0"/>
          <w:divBdr>
            <w:top w:val="none" w:sz="0" w:space="0" w:color="auto"/>
            <w:left w:val="none" w:sz="0" w:space="0" w:color="auto"/>
            <w:bottom w:val="none" w:sz="0" w:space="0" w:color="auto"/>
            <w:right w:val="none" w:sz="0" w:space="0" w:color="auto"/>
          </w:divBdr>
          <w:divsChild>
            <w:div w:id="110705275">
              <w:marLeft w:val="0"/>
              <w:marRight w:val="0"/>
              <w:marTop w:val="0"/>
              <w:marBottom w:val="0"/>
              <w:divBdr>
                <w:top w:val="none" w:sz="0" w:space="0" w:color="auto"/>
                <w:left w:val="none" w:sz="0" w:space="0" w:color="auto"/>
                <w:bottom w:val="none" w:sz="0" w:space="0" w:color="auto"/>
                <w:right w:val="none" w:sz="0" w:space="0" w:color="auto"/>
              </w:divBdr>
            </w:div>
          </w:divsChild>
        </w:div>
        <w:div w:id="658655373">
          <w:marLeft w:val="0"/>
          <w:marRight w:val="0"/>
          <w:marTop w:val="0"/>
          <w:marBottom w:val="0"/>
          <w:divBdr>
            <w:top w:val="none" w:sz="0" w:space="0" w:color="auto"/>
            <w:left w:val="none" w:sz="0" w:space="0" w:color="auto"/>
            <w:bottom w:val="none" w:sz="0" w:space="0" w:color="auto"/>
            <w:right w:val="none" w:sz="0" w:space="0" w:color="auto"/>
          </w:divBdr>
          <w:divsChild>
            <w:div w:id="125006727">
              <w:marLeft w:val="0"/>
              <w:marRight w:val="0"/>
              <w:marTop w:val="0"/>
              <w:marBottom w:val="0"/>
              <w:divBdr>
                <w:top w:val="none" w:sz="0" w:space="0" w:color="auto"/>
                <w:left w:val="none" w:sz="0" w:space="0" w:color="auto"/>
                <w:bottom w:val="none" w:sz="0" w:space="0" w:color="auto"/>
                <w:right w:val="none" w:sz="0" w:space="0" w:color="auto"/>
              </w:divBdr>
            </w:div>
          </w:divsChild>
        </w:div>
        <w:div w:id="691371851">
          <w:marLeft w:val="0"/>
          <w:marRight w:val="0"/>
          <w:marTop w:val="0"/>
          <w:marBottom w:val="0"/>
          <w:divBdr>
            <w:top w:val="none" w:sz="0" w:space="0" w:color="auto"/>
            <w:left w:val="none" w:sz="0" w:space="0" w:color="auto"/>
            <w:bottom w:val="none" w:sz="0" w:space="0" w:color="auto"/>
            <w:right w:val="none" w:sz="0" w:space="0" w:color="auto"/>
          </w:divBdr>
          <w:divsChild>
            <w:div w:id="15469740">
              <w:marLeft w:val="0"/>
              <w:marRight w:val="0"/>
              <w:marTop w:val="0"/>
              <w:marBottom w:val="0"/>
              <w:divBdr>
                <w:top w:val="none" w:sz="0" w:space="0" w:color="auto"/>
                <w:left w:val="none" w:sz="0" w:space="0" w:color="auto"/>
                <w:bottom w:val="none" w:sz="0" w:space="0" w:color="auto"/>
                <w:right w:val="none" w:sz="0" w:space="0" w:color="auto"/>
              </w:divBdr>
            </w:div>
            <w:div w:id="929385177">
              <w:marLeft w:val="0"/>
              <w:marRight w:val="0"/>
              <w:marTop w:val="0"/>
              <w:marBottom w:val="0"/>
              <w:divBdr>
                <w:top w:val="none" w:sz="0" w:space="0" w:color="auto"/>
                <w:left w:val="none" w:sz="0" w:space="0" w:color="auto"/>
                <w:bottom w:val="none" w:sz="0" w:space="0" w:color="auto"/>
                <w:right w:val="none" w:sz="0" w:space="0" w:color="auto"/>
              </w:divBdr>
            </w:div>
            <w:div w:id="1286036793">
              <w:marLeft w:val="0"/>
              <w:marRight w:val="0"/>
              <w:marTop w:val="0"/>
              <w:marBottom w:val="0"/>
              <w:divBdr>
                <w:top w:val="none" w:sz="0" w:space="0" w:color="auto"/>
                <w:left w:val="none" w:sz="0" w:space="0" w:color="auto"/>
                <w:bottom w:val="none" w:sz="0" w:space="0" w:color="auto"/>
                <w:right w:val="none" w:sz="0" w:space="0" w:color="auto"/>
              </w:divBdr>
            </w:div>
            <w:div w:id="1395927561">
              <w:marLeft w:val="0"/>
              <w:marRight w:val="0"/>
              <w:marTop w:val="0"/>
              <w:marBottom w:val="0"/>
              <w:divBdr>
                <w:top w:val="none" w:sz="0" w:space="0" w:color="auto"/>
                <w:left w:val="none" w:sz="0" w:space="0" w:color="auto"/>
                <w:bottom w:val="none" w:sz="0" w:space="0" w:color="auto"/>
                <w:right w:val="none" w:sz="0" w:space="0" w:color="auto"/>
              </w:divBdr>
            </w:div>
            <w:div w:id="2087532643">
              <w:marLeft w:val="0"/>
              <w:marRight w:val="0"/>
              <w:marTop w:val="0"/>
              <w:marBottom w:val="0"/>
              <w:divBdr>
                <w:top w:val="none" w:sz="0" w:space="0" w:color="auto"/>
                <w:left w:val="none" w:sz="0" w:space="0" w:color="auto"/>
                <w:bottom w:val="none" w:sz="0" w:space="0" w:color="auto"/>
                <w:right w:val="none" w:sz="0" w:space="0" w:color="auto"/>
              </w:divBdr>
            </w:div>
          </w:divsChild>
        </w:div>
        <w:div w:id="768351629">
          <w:marLeft w:val="0"/>
          <w:marRight w:val="0"/>
          <w:marTop w:val="0"/>
          <w:marBottom w:val="0"/>
          <w:divBdr>
            <w:top w:val="none" w:sz="0" w:space="0" w:color="auto"/>
            <w:left w:val="none" w:sz="0" w:space="0" w:color="auto"/>
            <w:bottom w:val="none" w:sz="0" w:space="0" w:color="auto"/>
            <w:right w:val="none" w:sz="0" w:space="0" w:color="auto"/>
          </w:divBdr>
          <w:divsChild>
            <w:div w:id="2096826233">
              <w:marLeft w:val="0"/>
              <w:marRight w:val="0"/>
              <w:marTop w:val="0"/>
              <w:marBottom w:val="0"/>
              <w:divBdr>
                <w:top w:val="none" w:sz="0" w:space="0" w:color="auto"/>
                <w:left w:val="none" w:sz="0" w:space="0" w:color="auto"/>
                <w:bottom w:val="none" w:sz="0" w:space="0" w:color="auto"/>
                <w:right w:val="none" w:sz="0" w:space="0" w:color="auto"/>
              </w:divBdr>
            </w:div>
          </w:divsChild>
        </w:div>
        <w:div w:id="840003161">
          <w:marLeft w:val="0"/>
          <w:marRight w:val="0"/>
          <w:marTop w:val="0"/>
          <w:marBottom w:val="0"/>
          <w:divBdr>
            <w:top w:val="none" w:sz="0" w:space="0" w:color="auto"/>
            <w:left w:val="none" w:sz="0" w:space="0" w:color="auto"/>
            <w:bottom w:val="none" w:sz="0" w:space="0" w:color="auto"/>
            <w:right w:val="none" w:sz="0" w:space="0" w:color="auto"/>
          </w:divBdr>
          <w:divsChild>
            <w:div w:id="1160777423">
              <w:marLeft w:val="0"/>
              <w:marRight w:val="0"/>
              <w:marTop w:val="0"/>
              <w:marBottom w:val="0"/>
              <w:divBdr>
                <w:top w:val="none" w:sz="0" w:space="0" w:color="auto"/>
                <w:left w:val="none" w:sz="0" w:space="0" w:color="auto"/>
                <w:bottom w:val="none" w:sz="0" w:space="0" w:color="auto"/>
                <w:right w:val="none" w:sz="0" w:space="0" w:color="auto"/>
              </w:divBdr>
            </w:div>
          </w:divsChild>
        </w:div>
        <w:div w:id="867792654">
          <w:marLeft w:val="0"/>
          <w:marRight w:val="0"/>
          <w:marTop w:val="0"/>
          <w:marBottom w:val="0"/>
          <w:divBdr>
            <w:top w:val="none" w:sz="0" w:space="0" w:color="auto"/>
            <w:left w:val="none" w:sz="0" w:space="0" w:color="auto"/>
            <w:bottom w:val="none" w:sz="0" w:space="0" w:color="auto"/>
            <w:right w:val="none" w:sz="0" w:space="0" w:color="auto"/>
          </w:divBdr>
          <w:divsChild>
            <w:div w:id="574512483">
              <w:marLeft w:val="0"/>
              <w:marRight w:val="0"/>
              <w:marTop w:val="0"/>
              <w:marBottom w:val="0"/>
              <w:divBdr>
                <w:top w:val="none" w:sz="0" w:space="0" w:color="auto"/>
                <w:left w:val="none" w:sz="0" w:space="0" w:color="auto"/>
                <w:bottom w:val="none" w:sz="0" w:space="0" w:color="auto"/>
                <w:right w:val="none" w:sz="0" w:space="0" w:color="auto"/>
              </w:divBdr>
            </w:div>
            <w:div w:id="1694768791">
              <w:marLeft w:val="0"/>
              <w:marRight w:val="0"/>
              <w:marTop w:val="0"/>
              <w:marBottom w:val="0"/>
              <w:divBdr>
                <w:top w:val="none" w:sz="0" w:space="0" w:color="auto"/>
                <w:left w:val="none" w:sz="0" w:space="0" w:color="auto"/>
                <w:bottom w:val="none" w:sz="0" w:space="0" w:color="auto"/>
                <w:right w:val="none" w:sz="0" w:space="0" w:color="auto"/>
              </w:divBdr>
            </w:div>
          </w:divsChild>
        </w:div>
        <w:div w:id="882523909">
          <w:marLeft w:val="0"/>
          <w:marRight w:val="0"/>
          <w:marTop w:val="0"/>
          <w:marBottom w:val="0"/>
          <w:divBdr>
            <w:top w:val="none" w:sz="0" w:space="0" w:color="auto"/>
            <w:left w:val="none" w:sz="0" w:space="0" w:color="auto"/>
            <w:bottom w:val="none" w:sz="0" w:space="0" w:color="auto"/>
            <w:right w:val="none" w:sz="0" w:space="0" w:color="auto"/>
          </w:divBdr>
          <w:divsChild>
            <w:div w:id="2045399324">
              <w:marLeft w:val="0"/>
              <w:marRight w:val="0"/>
              <w:marTop w:val="0"/>
              <w:marBottom w:val="0"/>
              <w:divBdr>
                <w:top w:val="none" w:sz="0" w:space="0" w:color="auto"/>
                <w:left w:val="none" w:sz="0" w:space="0" w:color="auto"/>
                <w:bottom w:val="none" w:sz="0" w:space="0" w:color="auto"/>
                <w:right w:val="none" w:sz="0" w:space="0" w:color="auto"/>
              </w:divBdr>
            </w:div>
          </w:divsChild>
        </w:div>
        <w:div w:id="951862336">
          <w:marLeft w:val="0"/>
          <w:marRight w:val="0"/>
          <w:marTop w:val="0"/>
          <w:marBottom w:val="0"/>
          <w:divBdr>
            <w:top w:val="none" w:sz="0" w:space="0" w:color="auto"/>
            <w:left w:val="none" w:sz="0" w:space="0" w:color="auto"/>
            <w:bottom w:val="none" w:sz="0" w:space="0" w:color="auto"/>
            <w:right w:val="none" w:sz="0" w:space="0" w:color="auto"/>
          </w:divBdr>
          <w:divsChild>
            <w:div w:id="1045567337">
              <w:marLeft w:val="0"/>
              <w:marRight w:val="0"/>
              <w:marTop w:val="0"/>
              <w:marBottom w:val="0"/>
              <w:divBdr>
                <w:top w:val="none" w:sz="0" w:space="0" w:color="auto"/>
                <w:left w:val="none" w:sz="0" w:space="0" w:color="auto"/>
                <w:bottom w:val="none" w:sz="0" w:space="0" w:color="auto"/>
                <w:right w:val="none" w:sz="0" w:space="0" w:color="auto"/>
              </w:divBdr>
            </w:div>
          </w:divsChild>
        </w:div>
        <w:div w:id="983310594">
          <w:marLeft w:val="0"/>
          <w:marRight w:val="0"/>
          <w:marTop w:val="0"/>
          <w:marBottom w:val="0"/>
          <w:divBdr>
            <w:top w:val="none" w:sz="0" w:space="0" w:color="auto"/>
            <w:left w:val="none" w:sz="0" w:space="0" w:color="auto"/>
            <w:bottom w:val="none" w:sz="0" w:space="0" w:color="auto"/>
            <w:right w:val="none" w:sz="0" w:space="0" w:color="auto"/>
          </w:divBdr>
          <w:divsChild>
            <w:div w:id="194734646">
              <w:marLeft w:val="0"/>
              <w:marRight w:val="0"/>
              <w:marTop w:val="0"/>
              <w:marBottom w:val="0"/>
              <w:divBdr>
                <w:top w:val="none" w:sz="0" w:space="0" w:color="auto"/>
                <w:left w:val="none" w:sz="0" w:space="0" w:color="auto"/>
                <w:bottom w:val="none" w:sz="0" w:space="0" w:color="auto"/>
                <w:right w:val="none" w:sz="0" w:space="0" w:color="auto"/>
              </w:divBdr>
            </w:div>
          </w:divsChild>
        </w:div>
        <w:div w:id="992103822">
          <w:marLeft w:val="0"/>
          <w:marRight w:val="0"/>
          <w:marTop w:val="0"/>
          <w:marBottom w:val="0"/>
          <w:divBdr>
            <w:top w:val="none" w:sz="0" w:space="0" w:color="auto"/>
            <w:left w:val="none" w:sz="0" w:space="0" w:color="auto"/>
            <w:bottom w:val="none" w:sz="0" w:space="0" w:color="auto"/>
            <w:right w:val="none" w:sz="0" w:space="0" w:color="auto"/>
          </w:divBdr>
          <w:divsChild>
            <w:div w:id="1955558389">
              <w:marLeft w:val="0"/>
              <w:marRight w:val="0"/>
              <w:marTop w:val="0"/>
              <w:marBottom w:val="0"/>
              <w:divBdr>
                <w:top w:val="none" w:sz="0" w:space="0" w:color="auto"/>
                <w:left w:val="none" w:sz="0" w:space="0" w:color="auto"/>
                <w:bottom w:val="none" w:sz="0" w:space="0" w:color="auto"/>
                <w:right w:val="none" w:sz="0" w:space="0" w:color="auto"/>
              </w:divBdr>
            </w:div>
          </w:divsChild>
        </w:div>
        <w:div w:id="1003625457">
          <w:marLeft w:val="0"/>
          <w:marRight w:val="0"/>
          <w:marTop w:val="0"/>
          <w:marBottom w:val="0"/>
          <w:divBdr>
            <w:top w:val="none" w:sz="0" w:space="0" w:color="auto"/>
            <w:left w:val="none" w:sz="0" w:space="0" w:color="auto"/>
            <w:bottom w:val="none" w:sz="0" w:space="0" w:color="auto"/>
            <w:right w:val="none" w:sz="0" w:space="0" w:color="auto"/>
          </w:divBdr>
          <w:divsChild>
            <w:div w:id="1927421038">
              <w:marLeft w:val="0"/>
              <w:marRight w:val="0"/>
              <w:marTop w:val="0"/>
              <w:marBottom w:val="0"/>
              <w:divBdr>
                <w:top w:val="none" w:sz="0" w:space="0" w:color="auto"/>
                <w:left w:val="none" w:sz="0" w:space="0" w:color="auto"/>
                <w:bottom w:val="none" w:sz="0" w:space="0" w:color="auto"/>
                <w:right w:val="none" w:sz="0" w:space="0" w:color="auto"/>
              </w:divBdr>
            </w:div>
          </w:divsChild>
        </w:div>
        <w:div w:id="1202402563">
          <w:marLeft w:val="0"/>
          <w:marRight w:val="0"/>
          <w:marTop w:val="0"/>
          <w:marBottom w:val="0"/>
          <w:divBdr>
            <w:top w:val="none" w:sz="0" w:space="0" w:color="auto"/>
            <w:left w:val="none" w:sz="0" w:space="0" w:color="auto"/>
            <w:bottom w:val="none" w:sz="0" w:space="0" w:color="auto"/>
            <w:right w:val="none" w:sz="0" w:space="0" w:color="auto"/>
          </w:divBdr>
          <w:divsChild>
            <w:div w:id="1335836254">
              <w:marLeft w:val="0"/>
              <w:marRight w:val="0"/>
              <w:marTop w:val="0"/>
              <w:marBottom w:val="0"/>
              <w:divBdr>
                <w:top w:val="none" w:sz="0" w:space="0" w:color="auto"/>
                <w:left w:val="none" w:sz="0" w:space="0" w:color="auto"/>
                <w:bottom w:val="none" w:sz="0" w:space="0" w:color="auto"/>
                <w:right w:val="none" w:sz="0" w:space="0" w:color="auto"/>
              </w:divBdr>
            </w:div>
          </w:divsChild>
        </w:div>
        <w:div w:id="1264921509">
          <w:marLeft w:val="0"/>
          <w:marRight w:val="0"/>
          <w:marTop w:val="0"/>
          <w:marBottom w:val="0"/>
          <w:divBdr>
            <w:top w:val="none" w:sz="0" w:space="0" w:color="auto"/>
            <w:left w:val="none" w:sz="0" w:space="0" w:color="auto"/>
            <w:bottom w:val="none" w:sz="0" w:space="0" w:color="auto"/>
            <w:right w:val="none" w:sz="0" w:space="0" w:color="auto"/>
          </w:divBdr>
          <w:divsChild>
            <w:div w:id="1542397072">
              <w:marLeft w:val="0"/>
              <w:marRight w:val="0"/>
              <w:marTop w:val="0"/>
              <w:marBottom w:val="0"/>
              <w:divBdr>
                <w:top w:val="none" w:sz="0" w:space="0" w:color="auto"/>
                <w:left w:val="none" w:sz="0" w:space="0" w:color="auto"/>
                <w:bottom w:val="none" w:sz="0" w:space="0" w:color="auto"/>
                <w:right w:val="none" w:sz="0" w:space="0" w:color="auto"/>
              </w:divBdr>
            </w:div>
          </w:divsChild>
        </w:div>
        <w:div w:id="1293369395">
          <w:marLeft w:val="0"/>
          <w:marRight w:val="0"/>
          <w:marTop w:val="0"/>
          <w:marBottom w:val="0"/>
          <w:divBdr>
            <w:top w:val="none" w:sz="0" w:space="0" w:color="auto"/>
            <w:left w:val="none" w:sz="0" w:space="0" w:color="auto"/>
            <w:bottom w:val="none" w:sz="0" w:space="0" w:color="auto"/>
            <w:right w:val="none" w:sz="0" w:space="0" w:color="auto"/>
          </w:divBdr>
          <w:divsChild>
            <w:div w:id="1064986256">
              <w:marLeft w:val="0"/>
              <w:marRight w:val="0"/>
              <w:marTop w:val="0"/>
              <w:marBottom w:val="0"/>
              <w:divBdr>
                <w:top w:val="none" w:sz="0" w:space="0" w:color="auto"/>
                <w:left w:val="none" w:sz="0" w:space="0" w:color="auto"/>
                <w:bottom w:val="none" w:sz="0" w:space="0" w:color="auto"/>
                <w:right w:val="none" w:sz="0" w:space="0" w:color="auto"/>
              </w:divBdr>
            </w:div>
            <w:div w:id="1778789458">
              <w:marLeft w:val="0"/>
              <w:marRight w:val="0"/>
              <w:marTop w:val="0"/>
              <w:marBottom w:val="0"/>
              <w:divBdr>
                <w:top w:val="none" w:sz="0" w:space="0" w:color="auto"/>
                <w:left w:val="none" w:sz="0" w:space="0" w:color="auto"/>
                <w:bottom w:val="none" w:sz="0" w:space="0" w:color="auto"/>
                <w:right w:val="none" w:sz="0" w:space="0" w:color="auto"/>
              </w:divBdr>
            </w:div>
            <w:div w:id="1971862808">
              <w:marLeft w:val="0"/>
              <w:marRight w:val="0"/>
              <w:marTop w:val="0"/>
              <w:marBottom w:val="0"/>
              <w:divBdr>
                <w:top w:val="none" w:sz="0" w:space="0" w:color="auto"/>
                <w:left w:val="none" w:sz="0" w:space="0" w:color="auto"/>
                <w:bottom w:val="none" w:sz="0" w:space="0" w:color="auto"/>
                <w:right w:val="none" w:sz="0" w:space="0" w:color="auto"/>
              </w:divBdr>
            </w:div>
          </w:divsChild>
        </w:div>
        <w:div w:id="1308508446">
          <w:marLeft w:val="0"/>
          <w:marRight w:val="0"/>
          <w:marTop w:val="0"/>
          <w:marBottom w:val="0"/>
          <w:divBdr>
            <w:top w:val="none" w:sz="0" w:space="0" w:color="auto"/>
            <w:left w:val="none" w:sz="0" w:space="0" w:color="auto"/>
            <w:bottom w:val="none" w:sz="0" w:space="0" w:color="auto"/>
            <w:right w:val="none" w:sz="0" w:space="0" w:color="auto"/>
          </w:divBdr>
          <w:divsChild>
            <w:div w:id="2096900621">
              <w:marLeft w:val="0"/>
              <w:marRight w:val="0"/>
              <w:marTop w:val="0"/>
              <w:marBottom w:val="0"/>
              <w:divBdr>
                <w:top w:val="none" w:sz="0" w:space="0" w:color="auto"/>
                <w:left w:val="none" w:sz="0" w:space="0" w:color="auto"/>
                <w:bottom w:val="none" w:sz="0" w:space="0" w:color="auto"/>
                <w:right w:val="none" w:sz="0" w:space="0" w:color="auto"/>
              </w:divBdr>
            </w:div>
          </w:divsChild>
        </w:div>
        <w:div w:id="1338341447">
          <w:marLeft w:val="0"/>
          <w:marRight w:val="0"/>
          <w:marTop w:val="0"/>
          <w:marBottom w:val="0"/>
          <w:divBdr>
            <w:top w:val="none" w:sz="0" w:space="0" w:color="auto"/>
            <w:left w:val="none" w:sz="0" w:space="0" w:color="auto"/>
            <w:bottom w:val="none" w:sz="0" w:space="0" w:color="auto"/>
            <w:right w:val="none" w:sz="0" w:space="0" w:color="auto"/>
          </w:divBdr>
          <w:divsChild>
            <w:div w:id="435293668">
              <w:marLeft w:val="0"/>
              <w:marRight w:val="0"/>
              <w:marTop w:val="0"/>
              <w:marBottom w:val="0"/>
              <w:divBdr>
                <w:top w:val="none" w:sz="0" w:space="0" w:color="auto"/>
                <w:left w:val="none" w:sz="0" w:space="0" w:color="auto"/>
                <w:bottom w:val="none" w:sz="0" w:space="0" w:color="auto"/>
                <w:right w:val="none" w:sz="0" w:space="0" w:color="auto"/>
              </w:divBdr>
            </w:div>
            <w:div w:id="1625111588">
              <w:marLeft w:val="0"/>
              <w:marRight w:val="0"/>
              <w:marTop w:val="0"/>
              <w:marBottom w:val="0"/>
              <w:divBdr>
                <w:top w:val="none" w:sz="0" w:space="0" w:color="auto"/>
                <w:left w:val="none" w:sz="0" w:space="0" w:color="auto"/>
                <w:bottom w:val="none" w:sz="0" w:space="0" w:color="auto"/>
                <w:right w:val="none" w:sz="0" w:space="0" w:color="auto"/>
              </w:divBdr>
            </w:div>
          </w:divsChild>
        </w:div>
        <w:div w:id="1356614274">
          <w:marLeft w:val="0"/>
          <w:marRight w:val="0"/>
          <w:marTop w:val="0"/>
          <w:marBottom w:val="0"/>
          <w:divBdr>
            <w:top w:val="none" w:sz="0" w:space="0" w:color="auto"/>
            <w:left w:val="none" w:sz="0" w:space="0" w:color="auto"/>
            <w:bottom w:val="none" w:sz="0" w:space="0" w:color="auto"/>
            <w:right w:val="none" w:sz="0" w:space="0" w:color="auto"/>
          </w:divBdr>
          <w:divsChild>
            <w:div w:id="833381041">
              <w:marLeft w:val="0"/>
              <w:marRight w:val="0"/>
              <w:marTop w:val="0"/>
              <w:marBottom w:val="0"/>
              <w:divBdr>
                <w:top w:val="none" w:sz="0" w:space="0" w:color="auto"/>
                <w:left w:val="none" w:sz="0" w:space="0" w:color="auto"/>
                <w:bottom w:val="none" w:sz="0" w:space="0" w:color="auto"/>
                <w:right w:val="none" w:sz="0" w:space="0" w:color="auto"/>
              </w:divBdr>
            </w:div>
          </w:divsChild>
        </w:div>
        <w:div w:id="1387298039">
          <w:marLeft w:val="0"/>
          <w:marRight w:val="0"/>
          <w:marTop w:val="0"/>
          <w:marBottom w:val="0"/>
          <w:divBdr>
            <w:top w:val="none" w:sz="0" w:space="0" w:color="auto"/>
            <w:left w:val="none" w:sz="0" w:space="0" w:color="auto"/>
            <w:bottom w:val="none" w:sz="0" w:space="0" w:color="auto"/>
            <w:right w:val="none" w:sz="0" w:space="0" w:color="auto"/>
          </w:divBdr>
          <w:divsChild>
            <w:div w:id="396588639">
              <w:marLeft w:val="0"/>
              <w:marRight w:val="0"/>
              <w:marTop w:val="0"/>
              <w:marBottom w:val="0"/>
              <w:divBdr>
                <w:top w:val="none" w:sz="0" w:space="0" w:color="auto"/>
                <w:left w:val="none" w:sz="0" w:space="0" w:color="auto"/>
                <w:bottom w:val="none" w:sz="0" w:space="0" w:color="auto"/>
                <w:right w:val="none" w:sz="0" w:space="0" w:color="auto"/>
              </w:divBdr>
            </w:div>
          </w:divsChild>
        </w:div>
        <w:div w:id="1483933173">
          <w:marLeft w:val="0"/>
          <w:marRight w:val="0"/>
          <w:marTop w:val="0"/>
          <w:marBottom w:val="0"/>
          <w:divBdr>
            <w:top w:val="none" w:sz="0" w:space="0" w:color="auto"/>
            <w:left w:val="none" w:sz="0" w:space="0" w:color="auto"/>
            <w:bottom w:val="none" w:sz="0" w:space="0" w:color="auto"/>
            <w:right w:val="none" w:sz="0" w:space="0" w:color="auto"/>
          </w:divBdr>
          <w:divsChild>
            <w:div w:id="1462380135">
              <w:marLeft w:val="0"/>
              <w:marRight w:val="0"/>
              <w:marTop w:val="0"/>
              <w:marBottom w:val="0"/>
              <w:divBdr>
                <w:top w:val="none" w:sz="0" w:space="0" w:color="auto"/>
                <w:left w:val="none" w:sz="0" w:space="0" w:color="auto"/>
                <w:bottom w:val="none" w:sz="0" w:space="0" w:color="auto"/>
                <w:right w:val="none" w:sz="0" w:space="0" w:color="auto"/>
              </w:divBdr>
            </w:div>
          </w:divsChild>
        </w:div>
        <w:div w:id="1626692951">
          <w:marLeft w:val="0"/>
          <w:marRight w:val="0"/>
          <w:marTop w:val="0"/>
          <w:marBottom w:val="0"/>
          <w:divBdr>
            <w:top w:val="none" w:sz="0" w:space="0" w:color="auto"/>
            <w:left w:val="none" w:sz="0" w:space="0" w:color="auto"/>
            <w:bottom w:val="none" w:sz="0" w:space="0" w:color="auto"/>
            <w:right w:val="none" w:sz="0" w:space="0" w:color="auto"/>
          </w:divBdr>
          <w:divsChild>
            <w:div w:id="1755206140">
              <w:marLeft w:val="0"/>
              <w:marRight w:val="0"/>
              <w:marTop w:val="0"/>
              <w:marBottom w:val="0"/>
              <w:divBdr>
                <w:top w:val="none" w:sz="0" w:space="0" w:color="auto"/>
                <w:left w:val="none" w:sz="0" w:space="0" w:color="auto"/>
                <w:bottom w:val="none" w:sz="0" w:space="0" w:color="auto"/>
                <w:right w:val="none" w:sz="0" w:space="0" w:color="auto"/>
              </w:divBdr>
            </w:div>
          </w:divsChild>
        </w:div>
        <w:div w:id="1822768989">
          <w:marLeft w:val="0"/>
          <w:marRight w:val="0"/>
          <w:marTop w:val="0"/>
          <w:marBottom w:val="0"/>
          <w:divBdr>
            <w:top w:val="none" w:sz="0" w:space="0" w:color="auto"/>
            <w:left w:val="none" w:sz="0" w:space="0" w:color="auto"/>
            <w:bottom w:val="none" w:sz="0" w:space="0" w:color="auto"/>
            <w:right w:val="none" w:sz="0" w:space="0" w:color="auto"/>
          </w:divBdr>
          <w:divsChild>
            <w:div w:id="994725960">
              <w:marLeft w:val="0"/>
              <w:marRight w:val="0"/>
              <w:marTop w:val="0"/>
              <w:marBottom w:val="0"/>
              <w:divBdr>
                <w:top w:val="none" w:sz="0" w:space="0" w:color="auto"/>
                <w:left w:val="none" w:sz="0" w:space="0" w:color="auto"/>
                <w:bottom w:val="none" w:sz="0" w:space="0" w:color="auto"/>
                <w:right w:val="none" w:sz="0" w:space="0" w:color="auto"/>
              </w:divBdr>
            </w:div>
          </w:divsChild>
        </w:div>
        <w:div w:id="1844389603">
          <w:marLeft w:val="0"/>
          <w:marRight w:val="0"/>
          <w:marTop w:val="0"/>
          <w:marBottom w:val="0"/>
          <w:divBdr>
            <w:top w:val="none" w:sz="0" w:space="0" w:color="auto"/>
            <w:left w:val="none" w:sz="0" w:space="0" w:color="auto"/>
            <w:bottom w:val="none" w:sz="0" w:space="0" w:color="auto"/>
            <w:right w:val="none" w:sz="0" w:space="0" w:color="auto"/>
          </w:divBdr>
          <w:divsChild>
            <w:div w:id="42799555">
              <w:marLeft w:val="0"/>
              <w:marRight w:val="0"/>
              <w:marTop w:val="0"/>
              <w:marBottom w:val="0"/>
              <w:divBdr>
                <w:top w:val="none" w:sz="0" w:space="0" w:color="auto"/>
                <w:left w:val="none" w:sz="0" w:space="0" w:color="auto"/>
                <w:bottom w:val="none" w:sz="0" w:space="0" w:color="auto"/>
                <w:right w:val="none" w:sz="0" w:space="0" w:color="auto"/>
              </w:divBdr>
            </w:div>
          </w:divsChild>
        </w:div>
        <w:div w:id="1926452671">
          <w:marLeft w:val="0"/>
          <w:marRight w:val="0"/>
          <w:marTop w:val="0"/>
          <w:marBottom w:val="0"/>
          <w:divBdr>
            <w:top w:val="none" w:sz="0" w:space="0" w:color="auto"/>
            <w:left w:val="none" w:sz="0" w:space="0" w:color="auto"/>
            <w:bottom w:val="none" w:sz="0" w:space="0" w:color="auto"/>
            <w:right w:val="none" w:sz="0" w:space="0" w:color="auto"/>
          </w:divBdr>
          <w:divsChild>
            <w:div w:id="2032145472">
              <w:marLeft w:val="0"/>
              <w:marRight w:val="0"/>
              <w:marTop w:val="0"/>
              <w:marBottom w:val="0"/>
              <w:divBdr>
                <w:top w:val="none" w:sz="0" w:space="0" w:color="auto"/>
                <w:left w:val="none" w:sz="0" w:space="0" w:color="auto"/>
                <w:bottom w:val="none" w:sz="0" w:space="0" w:color="auto"/>
                <w:right w:val="none" w:sz="0" w:space="0" w:color="auto"/>
              </w:divBdr>
            </w:div>
          </w:divsChild>
        </w:div>
        <w:div w:id="2096706654">
          <w:marLeft w:val="0"/>
          <w:marRight w:val="0"/>
          <w:marTop w:val="0"/>
          <w:marBottom w:val="0"/>
          <w:divBdr>
            <w:top w:val="none" w:sz="0" w:space="0" w:color="auto"/>
            <w:left w:val="none" w:sz="0" w:space="0" w:color="auto"/>
            <w:bottom w:val="none" w:sz="0" w:space="0" w:color="auto"/>
            <w:right w:val="none" w:sz="0" w:space="0" w:color="auto"/>
          </w:divBdr>
          <w:divsChild>
            <w:div w:id="1647054275">
              <w:marLeft w:val="0"/>
              <w:marRight w:val="0"/>
              <w:marTop w:val="0"/>
              <w:marBottom w:val="0"/>
              <w:divBdr>
                <w:top w:val="none" w:sz="0" w:space="0" w:color="auto"/>
                <w:left w:val="none" w:sz="0" w:space="0" w:color="auto"/>
                <w:bottom w:val="none" w:sz="0" w:space="0" w:color="auto"/>
                <w:right w:val="none" w:sz="0" w:space="0" w:color="auto"/>
              </w:divBdr>
            </w:div>
          </w:divsChild>
        </w:div>
        <w:div w:id="2137797899">
          <w:marLeft w:val="0"/>
          <w:marRight w:val="0"/>
          <w:marTop w:val="0"/>
          <w:marBottom w:val="0"/>
          <w:divBdr>
            <w:top w:val="none" w:sz="0" w:space="0" w:color="auto"/>
            <w:left w:val="none" w:sz="0" w:space="0" w:color="auto"/>
            <w:bottom w:val="none" w:sz="0" w:space="0" w:color="auto"/>
            <w:right w:val="none" w:sz="0" w:space="0" w:color="auto"/>
          </w:divBdr>
          <w:divsChild>
            <w:div w:id="31105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59221">
      <w:bodyDiv w:val="1"/>
      <w:marLeft w:val="0"/>
      <w:marRight w:val="0"/>
      <w:marTop w:val="0"/>
      <w:marBottom w:val="0"/>
      <w:divBdr>
        <w:top w:val="none" w:sz="0" w:space="0" w:color="auto"/>
        <w:left w:val="none" w:sz="0" w:space="0" w:color="auto"/>
        <w:bottom w:val="none" w:sz="0" w:space="0" w:color="auto"/>
        <w:right w:val="none" w:sz="0" w:space="0" w:color="auto"/>
      </w:divBdr>
    </w:div>
    <w:div w:id="1136027379">
      <w:bodyDiv w:val="1"/>
      <w:marLeft w:val="0"/>
      <w:marRight w:val="0"/>
      <w:marTop w:val="0"/>
      <w:marBottom w:val="0"/>
      <w:divBdr>
        <w:top w:val="none" w:sz="0" w:space="0" w:color="auto"/>
        <w:left w:val="none" w:sz="0" w:space="0" w:color="auto"/>
        <w:bottom w:val="none" w:sz="0" w:space="0" w:color="auto"/>
        <w:right w:val="none" w:sz="0" w:space="0" w:color="auto"/>
      </w:divBdr>
    </w:div>
    <w:div w:id="1152674043">
      <w:bodyDiv w:val="1"/>
      <w:marLeft w:val="0"/>
      <w:marRight w:val="0"/>
      <w:marTop w:val="0"/>
      <w:marBottom w:val="0"/>
      <w:divBdr>
        <w:top w:val="none" w:sz="0" w:space="0" w:color="auto"/>
        <w:left w:val="none" w:sz="0" w:space="0" w:color="auto"/>
        <w:bottom w:val="none" w:sz="0" w:space="0" w:color="auto"/>
        <w:right w:val="none" w:sz="0" w:space="0" w:color="auto"/>
      </w:divBdr>
    </w:div>
    <w:div w:id="1160577245">
      <w:bodyDiv w:val="1"/>
      <w:marLeft w:val="0"/>
      <w:marRight w:val="0"/>
      <w:marTop w:val="0"/>
      <w:marBottom w:val="0"/>
      <w:divBdr>
        <w:top w:val="none" w:sz="0" w:space="0" w:color="auto"/>
        <w:left w:val="none" w:sz="0" w:space="0" w:color="auto"/>
        <w:bottom w:val="none" w:sz="0" w:space="0" w:color="auto"/>
        <w:right w:val="none" w:sz="0" w:space="0" w:color="auto"/>
      </w:divBdr>
    </w:div>
    <w:div w:id="1163469621">
      <w:bodyDiv w:val="1"/>
      <w:marLeft w:val="0"/>
      <w:marRight w:val="0"/>
      <w:marTop w:val="0"/>
      <w:marBottom w:val="0"/>
      <w:divBdr>
        <w:top w:val="none" w:sz="0" w:space="0" w:color="auto"/>
        <w:left w:val="none" w:sz="0" w:space="0" w:color="auto"/>
        <w:bottom w:val="none" w:sz="0" w:space="0" w:color="auto"/>
        <w:right w:val="none" w:sz="0" w:space="0" w:color="auto"/>
      </w:divBdr>
    </w:div>
    <w:div w:id="1192955922">
      <w:bodyDiv w:val="1"/>
      <w:marLeft w:val="0"/>
      <w:marRight w:val="0"/>
      <w:marTop w:val="0"/>
      <w:marBottom w:val="0"/>
      <w:divBdr>
        <w:top w:val="none" w:sz="0" w:space="0" w:color="auto"/>
        <w:left w:val="none" w:sz="0" w:space="0" w:color="auto"/>
        <w:bottom w:val="none" w:sz="0" w:space="0" w:color="auto"/>
        <w:right w:val="none" w:sz="0" w:space="0" w:color="auto"/>
      </w:divBdr>
    </w:div>
    <w:div w:id="1204052921">
      <w:bodyDiv w:val="1"/>
      <w:marLeft w:val="0"/>
      <w:marRight w:val="0"/>
      <w:marTop w:val="0"/>
      <w:marBottom w:val="0"/>
      <w:divBdr>
        <w:top w:val="none" w:sz="0" w:space="0" w:color="auto"/>
        <w:left w:val="none" w:sz="0" w:space="0" w:color="auto"/>
        <w:bottom w:val="none" w:sz="0" w:space="0" w:color="auto"/>
        <w:right w:val="none" w:sz="0" w:space="0" w:color="auto"/>
      </w:divBdr>
    </w:div>
    <w:div w:id="1205214569">
      <w:bodyDiv w:val="1"/>
      <w:marLeft w:val="0"/>
      <w:marRight w:val="0"/>
      <w:marTop w:val="0"/>
      <w:marBottom w:val="0"/>
      <w:divBdr>
        <w:top w:val="none" w:sz="0" w:space="0" w:color="auto"/>
        <w:left w:val="none" w:sz="0" w:space="0" w:color="auto"/>
        <w:bottom w:val="none" w:sz="0" w:space="0" w:color="auto"/>
        <w:right w:val="none" w:sz="0" w:space="0" w:color="auto"/>
      </w:divBdr>
      <w:divsChild>
        <w:div w:id="653220323">
          <w:marLeft w:val="0"/>
          <w:marRight w:val="0"/>
          <w:marTop w:val="0"/>
          <w:marBottom w:val="0"/>
          <w:divBdr>
            <w:top w:val="none" w:sz="0" w:space="0" w:color="auto"/>
            <w:left w:val="none" w:sz="0" w:space="0" w:color="auto"/>
            <w:bottom w:val="none" w:sz="0" w:space="0" w:color="auto"/>
            <w:right w:val="none" w:sz="0" w:space="0" w:color="auto"/>
          </w:divBdr>
        </w:div>
        <w:div w:id="902444961">
          <w:marLeft w:val="0"/>
          <w:marRight w:val="0"/>
          <w:marTop w:val="0"/>
          <w:marBottom w:val="0"/>
          <w:divBdr>
            <w:top w:val="none" w:sz="0" w:space="0" w:color="auto"/>
            <w:left w:val="none" w:sz="0" w:space="0" w:color="auto"/>
            <w:bottom w:val="none" w:sz="0" w:space="0" w:color="auto"/>
            <w:right w:val="none" w:sz="0" w:space="0" w:color="auto"/>
          </w:divBdr>
        </w:div>
        <w:div w:id="1930235436">
          <w:marLeft w:val="0"/>
          <w:marRight w:val="0"/>
          <w:marTop w:val="0"/>
          <w:marBottom w:val="0"/>
          <w:divBdr>
            <w:top w:val="none" w:sz="0" w:space="0" w:color="auto"/>
            <w:left w:val="none" w:sz="0" w:space="0" w:color="auto"/>
            <w:bottom w:val="none" w:sz="0" w:space="0" w:color="auto"/>
            <w:right w:val="none" w:sz="0" w:space="0" w:color="auto"/>
          </w:divBdr>
          <w:divsChild>
            <w:div w:id="901137135">
              <w:marLeft w:val="-75"/>
              <w:marRight w:val="0"/>
              <w:marTop w:val="30"/>
              <w:marBottom w:val="30"/>
              <w:divBdr>
                <w:top w:val="none" w:sz="0" w:space="0" w:color="auto"/>
                <w:left w:val="none" w:sz="0" w:space="0" w:color="auto"/>
                <w:bottom w:val="none" w:sz="0" w:space="0" w:color="auto"/>
                <w:right w:val="none" w:sz="0" w:space="0" w:color="auto"/>
              </w:divBdr>
              <w:divsChild>
                <w:div w:id="144589876">
                  <w:marLeft w:val="0"/>
                  <w:marRight w:val="0"/>
                  <w:marTop w:val="0"/>
                  <w:marBottom w:val="0"/>
                  <w:divBdr>
                    <w:top w:val="none" w:sz="0" w:space="0" w:color="auto"/>
                    <w:left w:val="none" w:sz="0" w:space="0" w:color="auto"/>
                    <w:bottom w:val="none" w:sz="0" w:space="0" w:color="auto"/>
                    <w:right w:val="none" w:sz="0" w:space="0" w:color="auto"/>
                  </w:divBdr>
                  <w:divsChild>
                    <w:div w:id="410391070">
                      <w:marLeft w:val="0"/>
                      <w:marRight w:val="0"/>
                      <w:marTop w:val="0"/>
                      <w:marBottom w:val="0"/>
                      <w:divBdr>
                        <w:top w:val="none" w:sz="0" w:space="0" w:color="auto"/>
                        <w:left w:val="none" w:sz="0" w:space="0" w:color="auto"/>
                        <w:bottom w:val="none" w:sz="0" w:space="0" w:color="auto"/>
                        <w:right w:val="none" w:sz="0" w:space="0" w:color="auto"/>
                      </w:divBdr>
                    </w:div>
                  </w:divsChild>
                </w:div>
                <w:div w:id="252931951">
                  <w:marLeft w:val="0"/>
                  <w:marRight w:val="0"/>
                  <w:marTop w:val="0"/>
                  <w:marBottom w:val="0"/>
                  <w:divBdr>
                    <w:top w:val="none" w:sz="0" w:space="0" w:color="auto"/>
                    <w:left w:val="none" w:sz="0" w:space="0" w:color="auto"/>
                    <w:bottom w:val="none" w:sz="0" w:space="0" w:color="auto"/>
                    <w:right w:val="none" w:sz="0" w:space="0" w:color="auto"/>
                  </w:divBdr>
                  <w:divsChild>
                    <w:div w:id="1436711404">
                      <w:marLeft w:val="0"/>
                      <w:marRight w:val="0"/>
                      <w:marTop w:val="0"/>
                      <w:marBottom w:val="0"/>
                      <w:divBdr>
                        <w:top w:val="none" w:sz="0" w:space="0" w:color="auto"/>
                        <w:left w:val="none" w:sz="0" w:space="0" w:color="auto"/>
                        <w:bottom w:val="none" w:sz="0" w:space="0" w:color="auto"/>
                        <w:right w:val="none" w:sz="0" w:space="0" w:color="auto"/>
                      </w:divBdr>
                    </w:div>
                  </w:divsChild>
                </w:div>
                <w:div w:id="260913007">
                  <w:marLeft w:val="0"/>
                  <w:marRight w:val="0"/>
                  <w:marTop w:val="0"/>
                  <w:marBottom w:val="0"/>
                  <w:divBdr>
                    <w:top w:val="none" w:sz="0" w:space="0" w:color="auto"/>
                    <w:left w:val="none" w:sz="0" w:space="0" w:color="auto"/>
                    <w:bottom w:val="none" w:sz="0" w:space="0" w:color="auto"/>
                    <w:right w:val="none" w:sz="0" w:space="0" w:color="auto"/>
                  </w:divBdr>
                  <w:divsChild>
                    <w:div w:id="708606478">
                      <w:marLeft w:val="0"/>
                      <w:marRight w:val="0"/>
                      <w:marTop w:val="0"/>
                      <w:marBottom w:val="0"/>
                      <w:divBdr>
                        <w:top w:val="none" w:sz="0" w:space="0" w:color="auto"/>
                        <w:left w:val="none" w:sz="0" w:space="0" w:color="auto"/>
                        <w:bottom w:val="none" w:sz="0" w:space="0" w:color="auto"/>
                        <w:right w:val="none" w:sz="0" w:space="0" w:color="auto"/>
                      </w:divBdr>
                    </w:div>
                  </w:divsChild>
                </w:div>
                <w:div w:id="355273969">
                  <w:marLeft w:val="0"/>
                  <w:marRight w:val="0"/>
                  <w:marTop w:val="0"/>
                  <w:marBottom w:val="0"/>
                  <w:divBdr>
                    <w:top w:val="none" w:sz="0" w:space="0" w:color="auto"/>
                    <w:left w:val="none" w:sz="0" w:space="0" w:color="auto"/>
                    <w:bottom w:val="none" w:sz="0" w:space="0" w:color="auto"/>
                    <w:right w:val="none" w:sz="0" w:space="0" w:color="auto"/>
                  </w:divBdr>
                  <w:divsChild>
                    <w:div w:id="1089040597">
                      <w:marLeft w:val="0"/>
                      <w:marRight w:val="0"/>
                      <w:marTop w:val="0"/>
                      <w:marBottom w:val="0"/>
                      <w:divBdr>
                        <w:top w:val="none" w:sz="0" w:space="0" w:color="auto"/>
                        <w:left w:val="none" w:sz="0" w:space="0" w:color="auto"/>
                        <w:bottom w:val="none" w:sz="0" w:space="0" w:color="auto"/>
                        <w:right w:val="none" w:sz="0" w:space="0" w:color="auto"/>
                      </w:divBdr>
                    </w:div>
                    <w:div w:id="1233196307">
                      <w:marLeft w:val="0"/>
                      <w:marRight w:val="0"/>
                      <w:marTop w:val="0"/>
                      <w:marBottom w:val="0"/>
                      <w:divBdr>
                        <w:top w:val="none" w:sz="0" w:space="0" w:color="auto"/>
                        <w:left w:val="none" w:sz="0" w:space="0" w:color="auto"/>
                        <w:bottom w:val="none" w:sz="0" w:space="0" w:color="auto"/>
                        <w:right w:val="none" w:sz="0" w:space="0" w:color="auto"/>
                      </w:divBdr>
                    </w:div>
                  </w:divsChild>
                </w:div>
                <w:div w:id="490871273">
                  <w:marLeft w:val="0"/>
                  <w:marRight w:val="0"/>
                  <w:marTop w:val="0"/>
                  <w:marBottom w:val="0"/>
                  <w:divBdr>
                    <w:top w:val="none" w:sz="0" w:space="0" w:color="auto"/>
                    <w:left w:val="none" w:sz="0" w:space="0" w:color="auto"/>
                    <w:bottom w:val="none" w:sz="0" w:space="0" w:color="auto"/>
                    <w:right w:val="none" w:sz="0" w:space="0" w:color="auto"/>
                  </w:divBdr>
                  <w:divsChild>
                    <w:div w:id="967978058">
                      <w:marLeft w:val="0"/>
                      <w:marRight w:val="0"/>
                      <w:marTop w:val="0"/>
                      <w:marBottom w:val="0"/>
                      <w:divBdr>
                        <w:top w:val="none" w:sz="0" w:space="0" w:color="auto"/>
                        <w:left w:val="none" w:sz="0" w:space="0" w:color="auto"/>
                        <w:bottom w:val="none" w:sz="0" w:space="0" w:color="auto"/>
                        <w:right w:val="none" w:sz="0" w:space="0" w:color="auto"/>
                      </w:divBdr>
                    </w:div>
                  </w:divsChild>
                </w:div>
                <w:div w:id="626786500">
                  <w:marLeft w:val="0"/>
                  <w:marRight w:val="0"/>
                  <w:marTop w:val="0"/>
                  <w:marBottom w:val="0"/>
                  <w:divBdr>
                    <w:top w:val="none" w:sz="0" w:space="0" w:color="auto"/>
                    <w:left w:val="none" w:sz="0" w:space="0" w:color="auto"/>
                    <w:bottom w:val="none" w:sz="0" w:space="0" w:color="auto"/>
                    <w:right w:val="none" w:sz="0" w:space="0" w:color="auto"/>
                  </w:divBdr>
                  <w:divsChild>
                    <w:div w:id="241256854">
                      <w:marLeft w:val="0"/>
                      <w:marRight w:val="0"/>
                      <w:marTop w:val="0"/>
                      <w:marBottom w:val="0"/>
                      <w:divBdr>
                        <w:top w:val="none" w:sz="0" w:space="0" w:color="auto"/>
                        <w:left w:val="none" w:sz="0" w:space="0" w:color="auto"/>
                        <w:bottom w:val="none" w:sz="0" w:space="0" w:color="auto"/>
                        <w:right w:val="none" w:sz="0" w:space="0" w:color="auto"/>
                      </w:divBdr>
                    </w:div>
                  </w:divsChild>
                </w:div>
                <w:div w:id="685131256">
                  <w:marLeft w:val="0"/>
                  <w:marRight w:val="0"/>
                  <w:marTop w:val="0"/>
                  <w:marBottom w:val="0"/>
                  <w:divBdr>
                    <w:top w:val="none" w:sz="0" w:space="0" w:color="auto"/>
                    <w:left w:val="none" w:sz="0" w:space="0" w:color="auto"/>
                    <w:bottom w:val="none" w:sz="0" w:space="0" w:color="auto"/>
                    <w:right w:val="none" w:sz="0" w:space="0" w:color="auto"/>
                  </w:divBdr>
                  <w:divsChild>
                    <w:div w:id="50083121">
                      <w:marLeft w:val="0"/>
                      <w:marRight w:val="0"/>
                      <w:marTop w:val="0"/>
                      <w:marBottom w:val="0"/>
                      <w:divBdr>
                        <w:top w:val="none" w:sz="0" w:space="0" w:color="auto"/>
                        <w:left w:val="none" w:sz="0" w:space="0" w:color="auto"/>
                        <w:bottom w:val="none" w:sz="0" w:space="0" w:color="auto"/>
                        <w:right w:val="none" w:sz="0" w:space="0" w:color="auto"/>
                      </w:divBdr>
                    </w:div>
                  </w:divsChild>
                </w:div>
                <w:div w:id="749935658">
                  <w:marLeft w:val="0"/>
                  <w:marRight w:val="0"/>
                  <w:marTop w:val="0"/>
                  <w:marBottom w:val="0"/>
                  <w:divBdr>
                    <w:top w:val="none" w:sz="0" w:space="0" w:color="auto"/>
                    <w:left w:val="none" w:sz="0" w:space="0" w:color="auto"/>
                    <w:bottom w:val="none" w:sz="0" w:space="0" w:color="auto"/>
                    <w:right w:val="none" w:sz="0" w:space="0" w:color="auto"/>
                  </w:divBdr>
                  <w:divsChild>
                    <w:div w:id="977607730">
                      <w:marLeft w:val="0"/>
                      <w:marRight w:val="0"/>
                      <w:marTop w:val="0"/>
                      <w:marBottom w:val="0"/>
                      <w:divBdr>
                        <w:top w:val="none" w:sz="0" w:space="0" w:color="auto"/>
                        <w:left w:val="none" w:sz="0" w:space="0" w:color="auto"/>
                        <w:bottom w:val="none" w:sz="0" w:space="0" w:color="auto"/>
                        <w:right w:val="none" w:sz="0" w:space="0" w:color="auto"/>
                      </w:divBdr>
                    </w:div>
                  </w:divsChild>
                </w:div>
                <w:div w:id="771628216">
                  <w:marLeft w:val="0"/>
                  <w:marRight w:val="0"/>
                  <w:marTop w:val="0"/>
                  <w:marBottom w:val="0"/>
                  <w:divBdr>
                    <w:top w:val="none" w:sz="0" w:space="0" w:color="auto"/>
                    <w:left w:val="none" w:sz="0" w:space="0" w:color="auto"/>
                    <w:bottom w:val="none" w:sz="0" w:space="0" w:color="auto"/>
                    <w:right w:val="none" w:sz="0" w:space="0" w:color="auto"/>
                  </w:divBdr>
                  <w:divsChild>
                    <w:div w:id="1118720300">
                      <w:marLeft w:val="0"/>
                      <w:marRight w:val="0"/>
                      <w:marTop w:val="0"/>
                      <w:marBottom w:val="0"/>
                      <w:divBdr>
                        <w:top w:val="none" w:sz="0" w:space="0" w:color="auto"/>
                        <w:left w:val="none" w:sz="0" w:space="0" w:color="auto"/>
                        <w:bottom w:val="none" w:sz="0" w:space="0" w:color="auto"/>
                        <w:right w:val="none" w:sz="0" w:space="0" w:color="auto"/>
                      </w:divBdr>
                    </w:div>
                  </w:divsChild>
                </w:div>
                <w:div w:id="882406270">
                  <w:marLeft w:val="0"/>
                  <w:marRight w:val="0"/>
                  <w:marTop w:val="0"/>
                  <w:marBottom w:val="0"/>
                  <w:divBdr>
                    <w:top w:val="none" w:sz="0" w:space="0" w:color="auto"/>
                    <w:left w:val="none" w:sz="0" w:space="0" w:color="auto"/>
                    <w:bottom w:val="none" w:sz="0" w:space="0" w:color="auto"/>
                    <w:right w:val="none" w:sz="0" w:space="0" w:color="auto"/>
                  </w:divBdr>
                  <w:divsChild>
                    <w:div w:id="166022324">
                      <w:marLeft w:val="0"/>
                      <w:marRight w:val="0"/>
                      <w:marTop w:val="0"/>
                      <w:marBottom w:val="0"/>
                      <w:divBdr>
                        <w:top w:val="none" w:sz="0" w:space="0" w:color="auto"/>
                        <w:left w:val="none" w:sz="0" w:space="0" w:color="auto"/>
                        <w:bottom w:val="none" w:sz="0" w:space="0" w:color="auto"/>
                        <w:right w:val="none" w:sz="0" w:space="0" w:color="auto"/>
                      </w:divBdr>
                    </w:div>
                  </w:divsChild>
                </w:div>
                <w:div w:id="1225993857">
                  <w:marLeft w:val="0"/>
                  <w:marRight w:val="0"/>
                  <w:marTop w:val="0"/>
                  <w:marBottom w:val="0"/>
                  <w:divBdr>
                    <w:top w:val="none" w:sz="0" w:space="0" w:color="auto"/>
                    <w:left w:val="none" w:sz="0" w:space="0" w:color="auto"/>
                    <w:bottom w:val="none" w:sz="0" w:space="0" w:color="auto"/>
                    <w:right w:val="none" w:sz="0" w:space="0" w:color="auto"/>
                  </w:divBdr>
                  <w:divsChild>
                    <w:div w:id="1171723818">
                      <w:marLeft w:val="0"/>
                      <w:marRight w:val="0"/>
                      <w:marTop w:val="0"/>
                      <w:marBottom w:val="0"/>
                      <w:divBdr>
                        <w:top w:val="none" w:sz="0" w:space="0" w:color="auto"/>
                        <w:left w:val="none" w:sz="0" w:space="0" w:color="auto"/>
                        <w:bottom w:val="none" w:sz="0" w:space="0" w:color="auto"/>
                        <w:right w:val="none" w:sz="0" w:space="0" w:color="auto"/>
                      </w:divBdr>
                    </w:div>
                  </w:divsChild>
                </w:div>
                <w:div w:id="1247306439">
                  <w:marLeft w:val="0"/>
                  <w:marRight w:val="0"/>
                  <w:marTop w:val="0"/>
                  <w:marBottom w:val="0"/>
                  <w:divBdr>
                    <w:top w:val="none" w:sz="0" w:space="0" w:color="auto"/>
                    <w:left w:val="none" w:sz="0" w:space="0" w:color="auto"/>
                    <w:bottom w:val="none" w:sz="0" w:space="0" w:color="auto"/>
                    <w:right w:val="none" w:sz="0" w:space="0" w:color="auto"/>
                  </w:divBdr>
                  <w:divsChild>
                    <w:div w:id="259527596">
                      <w:marLeft w:val="0"/>
                      <w:marRight w:val="0"/>
                      <w:marTop w:val="0"/>
                      <w:marBottom w:val="0"/>
                      <w:divBdr>
                        <w:top w:val="none" w:sz="0" w:space="0" w:color="auto"/>
                        <w:left w:val="none" w:sz="0" w:space="0" w:color="auto"/>
                        <w:bottom w:val="none" w:sz="0" w:space="0" w:color="auto"/>
                        <w:right w:val="none" w:sz="0" w:space="0" w:color="auto"/>
                      </w:divBdr>
                    </w:div>
                  </w:divsChild>
                </w:div>
                <w:div w:id="1335231755">
                  <w:marLeft w:val="0"/>
                  <w:marRight w:val="0"/>
                  <w:marTop w:val="0"/>
                  <w:marBottom w:val="0"/>
                  <w:divBdr>
                    <w:top w:val="none" w:sz="0" w:space="0" w:color="auto"/>
                    <w:left w:val="none" w:sz="0" w:space="0" w:color="auto"/>
                    <w:bottom w:val="none" w:sz="0" w:space="0" w:color="auto"/>
                    <w:right w:val="none" w:sz="0" w:space="0" w:color="auto"/>
                  </w:divBdr>
                  <w:divsChild>
                    <w:div w:id="2104566195">
                      <w:marLeft w:val="0"/>
                      <w:marRight w:val="0"/>
                      <w:marTop w:val="0"/>
                      <w:marBottom w:val="0"/>
                      <w:divBdr>
                        <w:top w:val="none" w:sz="0" w:space="0" w:color="auto"/>
                        <w:left w:val="none" w:sz="0" w:space="0" w:color="auto"/>
                        <w:bottom w:val="none" w:sz="0" w:space="0" w:color="auto"/>
                        <w:right w:val="none" w:sz="0" w:space="0" w:color="auto"/>
                      </w:divBdr>
                    </w:div>
                  </w:divsChild>
                </w:div>
                <w:div w:id="1634868674">
                  <w:marLeft w:val="0"/>
                  <w:marRight w:val="0"/>
                  <w:marTop w:val="0"/>
                  <w:marBottom w:val="0"/>
                  <w:divBdr>
                    <w:top w:val="none" w:sz="0" w:space="0" w:color="auto"/>
                    <w:left w:val="none" w:sz="0" w:space="0" w:color="auto"/>
                    <w:bottom w:val="none" w:sz="0" w:space="0" w:color="auto"/>
                    <w:right w:val="none" w:sz="0" w:space="0" w:color="auto"/>
                  </w:divBdr>
                  <w:divsChild>
                    <w:div w:id="1610505775">
                      <w:marLeft w:val="0"/>
                      <w:marRight w:val="0"/>
                      <w:marTop w:val="0"/>
                      <w:marBottom w:val="0"/>
                      <w:divBdr>
                        <w:top w:val="none" w:sz="0" w:space="0" w:color="auto"/>
                        <w:left w:val="none" w:sz="0" w:space="0" w:color="auto"/>
                        <w:bottom w:val="none" w:sz="0" w:space="0" w:color="auto"/>
                        <w:right w:val="none" w:sz="0" w:space="0" w:color="auto"/>
                      </w:divBdr>
                    </w:div>
                  </w:divsChild>
                </w:div>
                <w:div w:id="1836915866">
                  <w:marLeft w:val="0"/>
                  <w:marRight w:val="0"/>
                  <w:marTop w:val="0"/>
                  <w:marBottom w:val="0"/>
                  <w:divBdr>
                    <w:top w:val="none" w:sz="0" w:space="0" w:color="auto"/>
                    <w:left w:val="none" w:sz="0" w:space="0" w:color="auto"/>
                    <w:bottom w:val="none" w:sz="0" w:space="0" w:color="auto"/>
                    <w:right w:val="none" w:sz="0" w:space="0" w:color="auto"/>
                  </w:divBdr>
                  <w:divsChild>
                    <w:div w:id="132601608">
                      <w:marLeft w:val="0"/>
                      <w:marRight w:val="0"/>
                      <w:marTop w:val="0"/>
                      <w:marBottom w:val="0"/>
                      <w:divBdr>
                        <w:top w:val="none" w:sz="0" w:space="0" w:color="auto"/>
                        <w:left w:val="none" w:sz="0" w:space="0" w:color="auto"/>
                        <w:bottom w:val="none" w:sz="0" w:space="0" w:color="auto"/>
                        <w:right w:val="none" w:sz="0" w:space="0" w:color="auto"/>
                      </w:divBdr>
                    </w:div>
                    <w:div w:id="1413352149">
                      <w:marLeft w:val="0"/>
                      <w:marRight w:val="0"/>
                      <w:marTop w:val="0"/>
                      <w:marBottom w:val="0"/>
                      <w:divBdr>
                        <w:top w:val="none" w:sz="0" w:space="0" w:color="auto"/>
                        <w:left w:val="none" w:sz="0" w:space="0" w:color="auto"/>
                        <w:bottom w:val="none" w:sz="0" w:space="0" w:color="auto"/>
                        <w:right w:val="none" w:sz="0" w:space="0" w:color="auto"/>
                      </w:divBdr>
                    </w:div>
                  </w:divsChild>
                </w:div>
                <w:div w:id="1898321066">
                  <w:marLeft w:val="0"/>
                  <w:marRight w:val="0"/>
                  <w:marTop w:val="0"/>
                  <w:marBottom w:val="0"/>
                  <w:divBdr>
                    <w:top w:val="none" w:sz="0" w:space="0" w:color="auto"/>
                    <w:left w:val="none" w:sz="0" w:space="0" w:color="auto"/>
                    <w:bottom w:val="none" w:sz="0" w:space="0" w:color="auto"/>
                    <w:right w:val="none" w:sz="0" w:space="0" w:color="auto"/>
                  </w:divBdr>
                  <w:divsChild>
                    <w:div w:id="44384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77689">
          <w:marLeft w:val="0"/>
          <w:marRight w:val="0"/>
          <w:marTop w:val="0"/>
          <w:marBottom w:val="0"/>
          <w:divBdr>
            <w:top w:val="none" w:sz="0" w:space="0" w:color="auto"/>
            <w:left w:val="none" w:sz="0" w:space="0" w:color="auto"/>
            <w:bottom w:val="none" w:sz="0" w:space="0" w:color="auto"/>
            <w:right w:val="none" w:sz="0" w:space="0" w:color="auto"/>
          </w:divBdr>
        </w:div>
      </w:divsChild>
    </w:div>
    <w:div w:id="1209146946">
      <w:bodyDiv w:val="1"/>
      <w:marLeft w:val="0"/>
      <w:marRight w:val="0"/>
      <w:marTop w:val="0"/>
      <w:marBottom w:val="0"/>
      <w:divBdr>
        <w:top w:val="none" w:sz="0" w:space="0" w:color="auto"/>
        <w:left w:val="none" w:sz="0" w:space="0" w:color="auto"/>
        <w:bottom w:val="none" w:sz="0" w:space="0" w:color="auto"/>
        <w:right w:val="none" w:sz="0" w:space="0" w:color="auto"/>
      </w:divBdr>
    </w:div>
    <w:div w:id="1229263975">
      <w:bodyDiv w:val="1"/>
      <w:marLeft w:val="0"/>
      <w:marRight w:val="0"/>
      <w:marTop w:val="0"/>
      <w:marBottom w:val="0"/>
      <w:divBdr>
        <w:top w:val="none" w:sz="0" w:space="0" w:color="auto"/>
        <w:left w:val="none" w:sz="0" w:space="0" w:color="auto"/>
        <w:bottom w:val="none" w:sz="0" w:space="0" w:color="auto"/>
        <w:right w:val="none" w:sz="0" w:space="0" w:color="auto"/>
      </w:divBdr>
    </w:div>
    <w:div w:id="1259602493">
      <w:bodyDiv w:val="1"/>
      <w:marLeft w:val="0"/>
      <w:marRight w:val="0"/>
      <w:marTop w:val="0"/>
      <w:marBottom w:val="0"/>
      <w:divBdr>
        <w:top w:val="none" w:sz="0" w:space="0" w:color="auto"/>
        <w:left w:val="none" w:sz="0" w:space="0" w:color="auto"/>
        <w:bottom w:val="none" w:sz="0" w:space="0" w:color="auto"/>
        <w:right w:val="none" w:sz="0" w:space="0" w:color="auto"/>
      </w:divBdr>
    </w:div>
    <w:div w:id="1261838115">
      <w:bodyDiv w:val="1"/>
      <w:marLeft w:val="0"/>
      <w:marRight w:val="0"/>
      <w:marTop w:val="0"/>
      <w:marBottom w:val="0"/>
      <w:divBdr>
        <w:top w:val="none" w:sz="0" w:space="0" w:color="auto"/>
        <w:left w:val="none" w:sz="0" w:space="0" w:color="auto"/>
        <w:bottom w:val="none" w:sz="0" w:space="0" w:color="auto"/>
        <w:right w:val="none" w:sz="0" w:space="0" w:color="auto"/>
      </w:divBdr>
    </w:div>
    <w:div w:id="1271547141">
      <w:bodyDiv w:val="1"/>
      <w:marLeft w:val="0"/>
      <w:marRight w:val="0"/>
      <w:marTop w:val="0"/>
      <w:marBottom w:val="0"/>
      <w:divBdr>
        <w:top w:val="none" w:sz="0" w:space="0" w:color="auto"/>
        <w:left w:val="none" w:sz="0" w:space="0" w:color="auto"/>
        <w:bottom w:val="none" w:sz="0" w:space="0" w:color="auto"/>
        <w:right w:val="none" w:sz="0" w:space="0" w:color="auto"/>
      </w:divBdr>
    </w:div>
    <w:div w:id="1301492545">
      <w:bodyDiv w:val="1"/>
      <w:marLeft w:val="0"/>
      <w:marRight w:val="0"/>
      <w:marTop w:val="0"/>
      <w:marBottom w:val="0"/>
      <w:divBdr>
        <w:top w:val="none" w:sz="0" w:space="0" w:color="auto"/>
        <w:left w:val="none" w:sz="0" w:space="0" w:color="auto"/>
        <w:bottom w:val="none" w:sz="0" w:space="0" w:color="auto"/>
        <w:right w:val="none" w:sz="0" w:space="0" w:color="auto"/>
      </w:divBdr>
    </w:div>
    <w:div w:id="1311977871">
      <w:bodyDiv w:val="1"/>
      <w:marLeft w:val="0"/>
      <w:marRight w:val="0"/>
      <w:marTop w:val="0"/>
      <w:marBottom w:val="0"/>
      <w:divBdr>
        <w:top w:val="none" w:sz="0" w:space="0" w:color="auto"/>
        <w:left w:val="none" w:sz="0" w:space="0" w:color="auto"/>
        <w:bottom w:val="none" w:sz="0" w:space="0" w:color="auto"/>
        <w:right w:val="none" w:sz="0" w:space="0" w:color="auto"/>
      </w:divBdr>
    </w:div>
    <w:div w:id="1337801397">
      <w:bodyDiv w:val="1"/>
      <w:marLeft w:val="0"/>
      <w:marRight w:val="0"/>
      <w:marTop w:val="0"/>
      <w:marBottom w:val="0"/>
      <w:divBdr>
        <w:top w:val="none" w:sz="0" w:space="0" w:color="auto"/>
        <w:left w:val="none" w:sz="0" w:space="0" w:color="auto"/>
        <w:bottom w:val="none" w:sz="0" w:space="0" w:color="auto"/>
        <w:right w:val="none" w:sz="0" w:space="0" w:color="auto"/>
      </w:divBdr>
    </w:div>
    <w:div w:id="1347289423">
      <w:bodyDiv w:val="1"/>
      <w:marLeft w:val="0"/>
      <w:marRight w:val="0"/>
      <w:marTop w:val="0"/>
      <w:marBottom w:val="0"/>
      <w:divBdr>
        <w:top w:val="none" w:sz="0" w:space="0" w:color="auto"/>
        <w:left w:val="none" w:sz="0" w:space="0" w:color="auto"/>
        <w:bottom w:val="none" w:sz="0" w:space="0" w:color="auto"/>
        <w:right w:val="none" w:sz="0" w:space="0" w:color="auto"/>
      </w:divBdr>
      <w:divsChild>
        <w:div w:id="141703548">
          <w:marLeft w:val="0"/>
          <w:marRight w:val="0"/>
          <w:marTop w:val="0"/>
          <w:marBottom w:val="0"/>
          <w:divBdr>
            <w:top w:val="none" w:sz="0" w:space="0" w:color="auto"/>
            <w:left w:val="none" w:sz="0" w:space="0" w:color="auto"/>
            <w:bottom w:val="none" w:sz="0" w:space="0" w:color="auto"/>
            <w:right w:val="none" w:sz="0" w:space="0" w:color="auto"/>
          </w:divBdr>
          <w:divsChild>
            <w:div w:id="1994217605">
              <w:marLeft w:val="0"/>
              <w:marRight w:val="0"/>
              <w:marTop w:val="0"/>
              <w:marBottom w:val="0"/>
              <w:divBdr>
                <w:top w:val="none" w:sz="0" w:space="0" w:color="auto"/>
                <w:left w:val="none" w:sz="0" w:space="0" w:color="auto"/>
                <w:bottom w:val="none" w:sz="0" w:space="0" w:color="auto"/>
                <w:right w:val="none" w:sz="0" w:space="0" w:color="auto"/>
              </w:divBdr>
            </w:div>
          </w:divsChild>
        </w:div>
        <w:div w:id="173040238">
          <w:marLeft w:val="0"/>
          <w:marRight w:val="0"/>
          <w:marTop w:val="0"/>
          <w:marBottom w:val="0"/>
          <w:divBdr>
            <w:top w:val="none" w:sz="0" w:space="0" w:color="auto"/>
            <w:left w:val="none" w:sz="0" w:space="0" w:color="auto"/>
            <w:bottom w:val="none" w:sz="0" w:space="0" w:color="auto"/>
            <w:right w:val="none" w:sz="0" w:space="0" w:color="auto"/>
          </w:divBdr>
          <w:divsChild>
            <w:div w:id="1280182897">
              <w:marLeft w:val="0"/>
              <w:marRight w:val="0"/>
              <w:marTop w:val="0"/>
              <w:marBottom w:val="0"/>
              <w:divBdr>
                <w:top w:val="none" w:sz="0" w:space="0" w:color="auto"/>
                <w:left w:val="none" w:sz="0" w:space="0" w:color="auto"/>
                <w:bottom w:val="none" w:sz="0" w:space="0" w:color="auto"/>
                <w:right w:val="none" w:sz="0" w:space="0" w:color="auto"/>
              </w:divBdr>
            </w:div>
          </w:divsChild>
        </w:div>
        <w:div w:id="193159235">
          <w:marLeft w:val="0"/>
          <w:marRight w:val="0"/>
          <w:marTop w:val="0"/>
          <w:marBottom w:val="0"/>
          <w:divBdr>
            <w:top w:val="none" w:sz="0" w:space="0" w:color="auto"/>
            <w:left w:val="none" w:sz="0" w:space="0" w:color="auto"/>
            <w:bottom w:val="none" w:sz="0" w:space="0" w:color="auto"/>
            <w:right w:val="none" w:sz="0" w:space="0" w:color="auto"/>
          </w:divBdr>
          <w:divsChild>
            <w:div w:id="247272216">
              <w:marLeft w:val="0"/>
              <w:marRight w:val="0"/>
              <w:marTop w:val="0"/>
              <w:marBottom w:val="0"/>
              <w:divBdr>
                <w:top w:val="none" w:sz="0" w:space="0" w:color="auto"/>
                <w:left w:val="none" w:sz="0" w:space="0" w:color="auto"/>
                <w:bottom w:val="none" w:sz="0" w:space="0" w:color="auto"/>
                <w:right w:val="none" w:sz="0" w:space="0" w:color="auto"/>
              </w:divBdr>
            </w:div>
            <w:div w:id="560363043">
              <w:marLeft w:val="0"/>
              <w:marRight w:val="0"/>
              <w:marTop w:val="0"/>
              <w:marBottom w:val="0"/>
              <w:divBdr>
                <w:top w:val="none" w:sz="0" w:space="0" w:color="auto"/>
                <w:left w:val="none" w:sz="0" w:space="0" w:color="auto"/>
                <w:bottom w:val="none" w:sz="0" w:space="0" w:color="auto"/>
                <w:right w:val="none" w:sz="0" w:space="0" w:color="auto"/>
              </w:divBdr>
            </w:div>
            <w:div w:id="1164322719">
              <w:marLeft w:val="0"/>
              <w:marRight w:val="0"/>
              <w:marTop w:val="0"/>
              <w:marBottom w:val="0"/>
              <w:divBdr>
                <w:top w:val="none" w:sz="0" w:space="0" w:color="auto"/>
                <w:left w:val="none" w:sz="0" w:space="0" w:color="auto"/>
                <w:bottom w:val="none" w:sz="0" w:space="0" w:color="auto"/>
                <w:right w:val="none" w:sz="0" w:space="0" w:color="auto"/>
              </w:divBdr>
            </w:div>
            <w:div w:id="1601110245">
              <w:marLeft w:val="0"/>
              <w:marRight w:val="0"/>
              <w:marTop w:val="0"/>
              <w:marBottom w:val="0"/>
              <w:divBdr>
                <w:top w:val="none" w:sz="0" w:space="0" w:color="auto"/>
                <w:left w:val="none" w:sz="0" w:space="0" w:color="auto"/>
                <w:bottom w:val="none" w:sz="0" w:space="0" w:color="auto"/>
                <w:right w:val="none" w:sz="0" w:space="0" w:color="auto"/>
              </w:divBdr>
            </w:div>
            <w:div w:id="1959871970">
              <w:marLeft w:val="0"/>
              <w:marRight w:val="0"/>
              <w:marTop w:val="0"/>
              <w:marBottom w:val="0"/>
              <w:divBdr>
                <w:top w:val="none" w:sz="0" w:space="0" w:color="auto"/>
                <w:left w:val="none" w:sz="0" w:space="0" w:color="auto"/>
                <w:bottom w:val="none" w:sz="0" w:space="0" w:color="auto"/>
                <w:right w:val="none" w:sz="0" w:space="0" w:color="auto"/>
              </w:divBdr>
            </w:div>
          </w:divsChild>
        </w:div>
        <w:div w:id="194734349">
          <w:marLeft w:val="0"/>
          <w:marRight w:val="0"/>
          <w:marTop w:val="0"/>
          <w:marBottom w:val="0"/>
          <w:divBdr>
            <w:top w:val="none" w:sz="0" w:space="0" w:color="auto"/>
            <w:left w:val="none" w:sz="0" w:space="0" w:color="auto"/>
            <w:bottom w:val="none" w:sz="0" w:space="0" w:color="auto"/>
            <w:right w:val="none" w:sz="0" w:space="0" w:color="auto"/>
          </w:divBdr>
          <w:divsChild>
            <w:div w:id="703141960">
              <w:marLeft w:val="0"/>
              <w:marRight w:val="0"/>
              <w:marTop w:val="0"/>
              <w:marBottom w:val="0"/>
              <w:divBdr>
                <w:top w:val="none" w:sz="0" w:space="0" w:color="auto"/>
                <w:left w:val="none" w:sz="0" w:space="0" w:color="auto"/>
                <w:bottom w:val="none" w:sz="0" w:space="0" w:color="auto"/>
                <w:right w:val="none" w:sz="0" w:space="0" w:color="auto"/>
              </w:divBdr>
            </w:div>
          </w:divsChild>
        </w:div>
        <w:div w:id="246355257">
          <w:marLeft w:val="0"/>
          <w:marRight w:val="0"/>
          <w:marTop w:val="0"/>
          <w:marBottom w:val="0"/>
          <w:divBdr>
            <w:top w:val="none" w:sz="0" w:space="0" w:color="auto"/>
            <w:left w:val="none" w:sz="0" w:space="0" w:color="auto"/>
            <w:bottom w:val="none" w:sz="0" w:space="0" w:color="auto"/>
            <w:right w:val="none" w:sz="0" w:space="0" w:color="auto"/>
          </w:divBdr>
          <w:divsChild>
            <w:div w:id="1130127724">
              <w:marLeft w:val="0"/>
              <w:marRight w:val="0"/>
              <w:marTop w:val="0"/>
              <w:marBottom w:val="0"/>
              <w:divBdr>
                <w:top w:val="none" w:sz="0" w:space="0" w:color="auto"/>
                <w:left w:val="none" w:sz="0" w:space="0" w:color="auto"/>
                <w:bottom w:val="none" w:sz="0" w:space="0" w:color="auto"/>
                <w:right w:val="none" w:sz="0" w:space="0" w:color="auto"/>
              </w:divBdr>
            </w:div>
          </w:divsChild>
        </w:div>
        <w:div w:id="311179790">
          <w:marLeft w:val="0"/>
          <w:marRight w:val="0"/>
          <w:marTop w:val="0"/>
          <w:marBottom w:val="0"/>
          <w:divBdr>
            <w:top w:val="none" w:sz="0" w:space="0" w:color="auto"/>
            <w:left w:val="none" w:sz="0" w:space="0" w:color="auto"/>
            <w:bottom w:val="none" w:sz="0" w:space="0" w:color="auto"/>
            <w:right w:val="none" w:sz="0" w:space="0" w:color="auto"/>
          </w:divBdr>
          <w:divsChild>
            <w:div w:id="1391658912">
              <w:marLeft w:val="0"/>
              <w:marRight w:val="0"/>
              <w:marTop w:val="0"/>
              <w:marBottom w:val="0"/>
              <w:divBdr>
                <w:top w:val="none" w:sz="0" w:space="0" w:color="auto"/>
                <w:left w:val="none" w:sz="0" w:space="0" w:color="auto"/>
                <w:bottom w:val="none" w:sz="0" w:space="0" w:color="auto"/>
                <w:right w:val="none" w:sz="0" w:space="0" w:color="auto"/>
              </w:divBdr>
            </w:div>
          </w:divsChild>
        </w:div>
        <w:div w:id="312678989">
          <w:marLeft w:val="0"/>
          <w:marRight w:val="0"/>
          <w:marTop w:val="0"/>
          <w:marBottom w:val="0"/>
          <w:divBdr>
            <w:top w:val="none" w:sz="0" w:space="0" w:color="auto"/>
            <w:left w:val="none" w:sz="0" w:space="0" w:color="auto"/>
            <w:bottom w:val="none" w:sz="0" w:space="0" w:color="auto"/>
            <w:right w:val="none" w:sz="0" w:space="0" w:color="auto"/>
          </w:divBdr>
          <w:divsChild>
            <w:div w:id="381909057">
              <w:marLeft w:val="0"/>
              <w:marRight w:val="0"/>
              <w:marTop w:val="0"/>
              <w:marBottom w:val="0"/>
              <w:divBdr>
                <w:top w:val="none" w:sz="0" w:space="0" w:color="auto"/>
                <w:left w:val="none" w:sz="0" w:space="0" w:color="auto"/>
                <w:bottom w:val="none" w:sz="0" w:space="0" w:color="auto"/>
                <w:right w:val="none" w:sz="0" w:space="0" w:color="auto"/>
              </w:divBdr>
            </w:div>
          </w:divsChild>
        </w:div>
        <w:div w:id="332951933">
          <w:marLeft w:val="0"/>
          <w:marRight w:val="0"/>
          <w:marTop w:val="0"/>
          <w:marBottom w:val="0"/>
          <w:divBdr>
            <w:top w:val="none" w:sz="0" w:space="0" w:color="auto"/>
            <w:left w:val="none" w:sz="0" w:space="0" w:color="auto"/>
            <w:bottom w:val="none" w:sz="0" w:space="0" w:color="auto"/>
            <w:right w:val="none" w:sz="0" w:space="0" w:color="auto"/>
          </w:divBdr>
          <w:divsChild>
            <w:div w:id="1549996561">
              <w:marLeft w:val="0"/>
              <w:marRight w:val="0"/>
              <w:marTop w:val="0"/>
              <w:marBottom w:val="0"/>
              <w:divBdr>
                <w:top w:val="none" w:sz="0" w:space="0" w:color="auto"/>
                <w:left w:val="none" w:sz="0" w:space="0" w:color="auto"/>
                <w:bottom w:val="none" w:sz="0" w:space="0" w:color="auto"/>
                <w:right w:val="none" w:sz="0" w:space="0" w:color="auto"/>
              </w:divBdr>
            </w:div>
          </w:divsChild>
        </w:div>
        <w:div w:id="361395286">
          <w:marLeft w:val="0"/>
          <w:marRight w:val="0"/>
          <w:marTop w:val="0"/>
          <w:marBottom w:val="0"/>
          <w:divBdr>
            <w:top w:val="none" w:sz="0" w:space="0" w:color="auto"/>
            <w:left w:val="none" w:sz="0" w:space="0" w:color="auto"/>
            <w:bottom w:val="none" w:sz="0" w:space="0" w:color="auto"/>
            <w:right w:val="none" w:sz="0" w:space="0" w:color="auto"/>
          </w:divBdr>
          <w:divsChild>
            <w:div w:id="1272974631">
              <w:marLeft w:val="0"/>
              <w:marRight w:val="0"/>
              <w:marTop w:val="0"/>
              <w:marBottom w:val="0"/>
              <w:divBdr>
                <w:top w:val="none" w:sz="0" w:space="0" w:color="auto"/>
                <w:left w:val="none" w:sz="0" w:space="0" w:color="auto"/>
                <w:bottom w:val="none" w:sz="0" w:space="0" w:color="auto"/>
                <w:right w:val="none" w:sz="0" w:space="0" w:color="auto"/>
              </w:divBdr>
            </w:div>
          </w:divsChild>
        </w:div>
        <w:div w:id="396512724">
          <w:marLeft w:val="0"/>
          <w:marRight w:val="0"/>
          <w:marTop w:val="0"/>
          <w:marBottom w:val="0"/>
          <w:divBdr>
            <w:top w:val="none" w:sz="0" w:space="0" w:color="auto"/>
            <w:left w:val="none" w:sz="0" w:space="0" w:color="auto"/>
            <w:bottom w:val="none" w:sz="0" w:space="0" w:color="auto"/>
            <w:right w:val="none" w:sz="0" w:space="0" w:color="auto"/>
          </w:divBdr>
          <w:divsChild>
            <w:div w:id="817921213">
              <w:marLeft w:val="0"/>
              <w:marRight w:val="0"/>
              <w:marTop w:val="0"/>
              <w:marBottom w:val="0"/>
              <w:divBdr>
                <w:top w:val="none" w:sz="0" w:space="0" w:color="auto"/>
                <w:left w:val="none" w:sz="0" w:space="0" w:color="auto"/>
                <w:bottom w:val="none" w:sz="0" w:space="0" w:color="auto"/>
                <w:right w:val="none" w:sz="0" w:space="0" w:color="auto"/>
              </w:divBdr>
            </w:div>
          </w:divsChild>
        </w:div>
        <w:div w:id="416371179">
          <w:marLeft w:val="0"/>
          <w:marRight w:val="0"/>
          <w:marTop w:val="0"/>
          <w:marBottom w:val="0"/>
          <w:divBdr>
            <w:top w:val="none" w:sz="0" w:space="0" w:color="auto"/>
            <w:left w:val="none" w:sz="0" w:space="0" w:color="auto"/>
            <w:bottom w:val="none" w:sz="0" w:space="0" w:color="auto"/>
            <w:right w:val="none" w:sz="0" w:space="0" w:color="auto"/>
          </w:divBdr>
          <w:divsChild>
            <w:div w:id="557475190">
              <w:marLeft w:val="0"/>
              <w:marRight w:val="0"/>
              <w:marTop w:val="0"/>
              <w:marBottom w:val="0"/>
              <w:divBdr>
                <w:top w:val="none" w:sz="0" w:space="0" w:color="auto"/>
                <w:left w:val="none" w:sz="0" w:space="0" w:color="auto"/>
                <w:bottom w:val="none" w:sz="0" w:space="0" w:color="auto"/>
                <w:right w:val="none" w:sz="0" w:space="0" w:color="auto"/>
              </w:divBdr>
            </w:div>
            <w:div w:id="922445542">
              <w:marLeft w:val="0"/>
              <w:marRight w:val="0"/>
              <w:marTop w:val="0"/>
              <w:marBottom w:val="0"/>
              <w:divBdr>
                <w:top w:val="none" w:sz="0" w:space="0" w:color="auto"/>
                <w:left w:val="none" w:sz="0" w:space="0" w:color="auto"/>
                <w:bottom w:val="none" w:sz="0" w:space="0" w:color="auto"/>
                <w:right w:val="none" w:sz="0" w:space="0" w:color="auto"/>
              </w:divBdr>
            </w:div>
          </w:divsChild>
        </w:div>
        <w:div w:id="444424037">
          <w:marLeft w:val="0"/>
          <w:marRight w:val="0"/>
          <w:marTop w:val="0"/>
          <w:marBottom w:val="0"/>
          <w:divBdr>
            <w:top w:val="none" w:sz="0" w:space="0" w:color="auto"/>
            <w:left w:val="none" w:sz="0" w:space="0" w:color="auto"/>
            <w:bottom w:val="none" w:sz="0" w:space="0" w:color="auto"/>
            <w:right w:val="none" w:sz="0" w:space="0" w:color="auto"/>
          </w:divBdr>
          <w:divsChild>
            <w:div w:id="936597300">
              <w:marLeft w:val="0"/>
              <w:marRight w:val="0"/>
              <w:marTop w:val="0"/>
              <w:marBottom w:val="0"/>
              <w:divBdr>
                <w:top w:val="none" w:sz="0" w:space="0" w:color="auto"/>
                <w:left w:val="none" w:sz="0" w:space="0" w:color="auto"/>
                <w:bottom w:val="none" w:sz="0" w:space="0" w:color="auto"/>
                <w:right w:val="none" w:sz="0" w:space="0" w:color="auto"/>
              </w:divBdr>
            </w:div>
          </w:divsChild>
        </w:div>
        <w:div w:id="526524788">
          <w:marLeft w:val="0"/>
          <w:marRight w:val="0"/>
          <w:marTop w:val="0"/>
          <w:marBottom w:val="0"/>
          <w:divBdr>
            <w:top w:val="none" w:sz="0" w:space="0" w:color="auto"/>
            <w:left w:val="none" w:sz="0" w:space="0" w:color="auto"/>
            <w:bottom w:val="none" w:sz="0" w:space="0" w:color="auto"/>
            <w:right w:val="none" w:sz="0" w:space="0" w:color="auto"/>
          </w:divBdr>
          <w:divsChild>
            <w:div w:id="388529729">
              <w:marLeft w:val="0"/>
              <w:marRight w:val="0"/>
              <w:marTop w:val="0"/>
              <w:marBottom w:val="0"/>
              <w:divBdr>
                <w:top w:val="none" w:sz="0" w:space="0" w:color="auto"/>
                <w:left w:val="none" w:sz="0" w:space="0" w:color="auto"/>
                <w:bottom w:val="none" w:sz="0" w:space="0" w:color="auto"/>
                <w:right w:val="none" w:sz="0" w:space="0" w:color="auto"/>
              </w:divBdr>
            </w:div>
          </w:divsChild>
        </w:div>
        <w:div w:id="542064164">
          <w:marLeft w:val="0"/>
          <w:marRight w:val="0"/>
          <w:marTop w:val="0"/>
          <w:marBottom w:val="0"/>
          <w:divBdr>
            <w:top w:val="none" w:sz="0" w:space="0" w:color="auto"/>
            <w:left w:val="none" w:sz="0" w:space="0" w:color="auto"/>
            <w:bottom w:val="none" w:sz="0" w:space="0" w:color="auto"/>
            <w:right w:val="none" w:sz="0" w:space="0" w:color="auto"/>
          </w:divBdr>
          <w:divsChild>
            <w:div w:id="89812676">
              <w:marLeft w:val="0"/>
              <w:marRight w:val="0"/>
              <w:marTop w:val="0"/>
              <w:marBottom w:val="0"/>
              <w:divBdr>
                <w:top w:val="none" w:sz="0" w:space="0" w:color="auto"/>
                <w:left w:val="none" w:sz="0" w:space="0" w:color="auto"/>
                <w:bottom w:val="none" w:sz="0" w:space="0" w:color="auto"/>
                <w:right w:val="none" w:sz="0" w:space="0" w:color="auto"/>
              </w:divBdr>
            </w:div>
            <w:div w:id="190459674">
              <w:marLeft w:val="0"/>
              <w:marRight w:val="0"/>
              <w:marTop w:val="0"/>
              <w:marBottom w:val="0"/>
              <w:divBdr>
                <w:top w:val="none" w:sz="0" w:space="0" w:color="auto"/>
                <w:left w:val="none" w:sz="0" w:space="0" w:color="auto"/>
                <w:bottom w:val="none" w:sz="0" w:space="0" w:color="auto"/>
                <w:right w:val="none" w:sz="0" w:space="0" w:color="auto"/>
              </w:divBdr>
            </w:div>
            <w:div w:id="271208568">
              <w:marLeft w:val="0"/>
              <w:marRight w:val="0"/>
              <w:marTop w:val="0"/>
              <w:marBottom w:val="0"/>
              <w:divBdr>
                <w:top w:val="none" w:sz="0" w:space="0" w:color="auto"/>
                <w:left w:val="none" w:sz="0" w:space="0" w:color="auto"/>
                <w:bottom w:val="none" w:sz="0" w:space="0" w:color="auto"/>
                <w:right w:val="none" w:sz="0" w:space="0" w:color="auto"/>
              </w:divBdr>
            </w:div>
            <w:div w:id="707069424">
              <w:marLeft w:val="0"/>
              <w:marRight w:val="0"/>
              <w:marTop w:val="0"/>
              <w:marBottom w:val="0"/>
              <w:divBdr>
                <w:top w:val="none" w:sz="0" w:space="0" w:color="auto"/>
                <w:left w:val="none" w:sz="0" w:space="0" w:color="auto"/>
                <w:bottom w:val="none" w:sz="0" w:space="0" w:color="auto"/>
                <w:right w:val="none" w:sz="0" w:space="0" w:color="auto"/>
              </w:divBdr>
            </w:div>
            <w:div w:id="1495952325">
              <w:marLeft w:val="0"/>
              <w:marRight w:val="0"/>
              <w:marTop w:val="0"/>
              <w:marBottom w:val="0"/>
              <w:divBdr>
                <w:top w:val="none" w:sz="0" w:space="0" w:color="auto"/>
                <w:left w:val="none" w:sz="0" w:space="0" w:color="auto"/>
                <w:bottom w:val="none" w:sz="0" w:space="0" w:color="auto"/>
                <w:right w:val="none" w:sz="0" w:space="0" w:color="auto"/>
              </w:divBdr>
            </w:div>
          </w:divsChild>
        </w:div>
        <w:div w:id="560096785">
          <w:marLeft w:val="0"/>
          <w:marRight w:val="0"/>
          <w:marTop w:val="0"/>
          <w:marBottom w:val="0"/>
          <w:divBdr>
            <w:top w:val="none" w:sz="0" w:space="0" w:color="auto"/>
            <w:left w:val="none" w:sz="0" w:space="0" w:color="auto"/>
            <w:bottom w:val="none" w:sz="0" w:space="0" w:color="auto"/>
            <w:right w:val="none" w:sz="0" w:space="0" w:color="auto"/>
          </w:divBdr>
          <w:divsChild>
            <w:div w:id="1576696324">
              <w:marLeft w:val="0"/>
              <w:marRight w:val="0"/>
              <w:marTop w:val="0"/>
              <w:marBottom w:val="0"/>
              <w:divBdr>
                <w:top w:val="none" w:sz="0" w:space="0" w:color="auto"/>
                <w:left w:val="none" w:sz="0" w:space="0" w:color="auto"/>
                <w:bottom w:val="none" w:sz="0" w:space="0" w:color="auto"/>
                <w:right w:val="none" w:sz="0" w:space="0" w:color="auto"/>
              </w:divBdr>
            </w:div>
          </w:divsChild>
        </w:div>
        <w:div w:id="579750282">
          <w:marLeft w:val="0"/>
          <w:marRight w:val="0"/>
          <w:marTop w:val="0"/>
          <w:marBottom w:val="0"/>
          <w:divBdr>
            <w:top w:val="none" w:sz="0" w:space="0" w:color="auto"/>
            <w:left w:val="none" w:sz="0" w:space="0" w:color="auto"/>
            <w:bottom w:val="none" w:sz="0" w:space="0" w:color="auto"/>
            <w:right w:val="none" w:sz="0" w:space="0" w:color="auto"/>
          </w:divBdr>
          <w:divsChild>
            <w:div w:id="969091392">
              <w:marLeft w:val="0"/>
              <w:marRight w:val="0"/>
              <w:marTop w:val="0"/>
              <w:marBottom w:val="0"/>
              <w:divBdr>
                <w:top w:val="none" w:sz="0" w:space="0" w:color="auto"/>
                <w:left w:val="none" w:sz="0" w:space="0" w:color="auto"/>
                <w:bottom w:val="none" w:sz="0" w:space="0" w:color="auto"/>
                <w:right w:val="none" w:sz="0" w:space="0" w:color="auto"/>
              </w:divBdr>
            </w:div>
          </w:divsChild>
        </w:div>
        <w:div w:id="581304632">
          <w:marLeft w:val="0"/>
          <w:marRight w:val="0"/>
          <w:marTop w:val="0"/>
          <w:marBottom w:val="0"/>
          <w:divBdr>
            <w:top w:val="none" w:sz="0" w:space="0" w:color="auto"/>
            <w:left w:val="none" w:sz="0" w:space="0" w:color="auto"/>
            <w:bottom w:val="none" w:sz="0" w:space="0" w:color="auto"/>
            <w:right w:val="none" w:sz="0" w:space="0" w:color="auto"/>
          </w:divBdr>
          <w:divsChild>
            <w:div w:id="1249533179">
              <w:marLeft w:val="0"/>
              <w:marRight w:val="0"/>
              <w:marTop w:val="0"/>
              <w:marBottom w:val="0"/>
              <w:divBdr>
                <w:top w:val="none" w:sz="0" w:space="0" w:color="auto"/>
                <w:left w:val="none" w:sz="0" w:space="0" w:color="auto"/>
                <w:bottom w:val="none" w:sz="0" w:space="0" w:color="auto"/>
                <w:right w:val="none" w:sz="0" w:space="0" w:color="auto"/>
              </w:divBdr>
            </w:div>
          </w:divsChild>
        </w:div>
        <w:div w:id="614213156">
          <w:marLeft w:val="0"/>
          <w:marRight w:val="0"/>
          <w:marTop w:val="0"/>
          <w:marBottom w:val="0"/>
          <w:divBdr>
            <w:top w:val="none" w:sz="0" w:space="0" w:color="auto"/>
            <w:left w:val="none" w:sz="0" w:space="0" w:color="auto"/>
            <w:bottom w:val="none" w:sz="0" w:space="0" w:color="auto"/>
            <w:right w:val="none" w:sz="0" w:space="0" w:color="auto"/>
          </w:divBdr>
          <w:divsChild>
            <w:div w:id="1235361098">
              <w:marLeft w:val="0"/>
              <w:marRight w:val="0"/>
              <w:marTop w:val="0"/>
              <w:marBottom w:val="0"/>
              <w:divBdr>
                <w:top w:val="none" w:sz="0" w:space="0" w:color="auto"/>
                <w:left w:val="none" w:sz="0" w:space="0" w:color="auto"/>
                <w:bottom w:val="none" w:sz="0" w:space="0" w:color="auto"/>
                <w:right w:val="none" w:sz="0" w:space="0" w:color="auto"/>
              </w:divBdr>
            </w:div>
          </w:divsChild>
        </w:div>
        <w:div w:id="713165535">
          <w:marLeft w:val="0"/>
          <w:marRight w:val="0"/>
          <w:marTop w:val="0"/>
          <w:marBottom w:val="0"/>
          <w:divBdr>
            <w:top w:val="none" w:sz="0" w:space="0" w:color="auto"/>
            <w:left w:val="none" w:sz="0" w:space="0" w:color="auto"/>
            <w:bottom w:val="none" w:sz="0" w:space="0" w:color="auto"/>
            <w:right w:val="none" w:sz="0" w:space="0" w:color="auto"/>
          </w:divBdr>
          <w:divsChild>
            <w:div w:id="710962465">
              <w:marLeft w:val="0"/>
              <w:marRight w:val="0"/>
              <w:marTop w:val="0"/>
              <w:marBottom w:val="0"/>
              <w:divBdr>
                <w:top w:val="none" w:sz="0" w:space="0" w:color="auto"/>
                <w:left w:val="none" w:sz="0" w:space="0" w:color="auto"/>
                <w:bottom w:val="none" w:sz="0" w:space="0" w:color="auto"/>
                <w:right w:val="none" w:sz="0" w:space="0" w:color="auto"/>
              </w:divBdr>
            </w:div>
          </w:divsChild>
        </w:div>
        <w:div w:id="748307129">
          <w:marLeft w:val="0"/>
          <w:marRight w:val="0"/>
          <w:marTop w:val="0"/>
          <w:marBottom w:val="0"/>
          <w:divBdr>
            <w:top w:val="none" w:sz="0" w:space="0" w:color="auto"/>
            <w:left w:val="none" w:sz="0" w:space="0" w:color="auto"/>
            <w:bottom w:val="none" w:sz="0" w:space="0" w:color="auto"/>
            <w:right w:val="none" w:sz="0" w:space="0" w:color="auto"/>
          </w:divBdr>
          <w:divsChild>
            <w:div w:id="824667635">
              <w:marLeft w:val="0"/>
              <w:marRight w:val="0"/>
              <w:marTop w:val="0"/>
              <w:marBottom w:val="0"/>
              <w:divBdr>
                <w:top w:val="none" w:sz="0" w:space="0" w:color="auto"/>
                <w:left w:val="none" w:sz="0" w:space="0" w:color="auto"/>
                <w:bottom w:val="none" w:sz="0" w:space="0" w:color="auto"/>
                <w:right w:val="none" w:sz="0" w:space="0" w:color="auto"/>
              </w:divBdr>
            </w:div>
          </w:divsChild>
        </w:div>
        <w:div w:id="824975162">
          <w:marLeft w:val="0"/>
          <w:marRight w:val="0"/>
          <w:marTop w:val="0"/>
          <w:marBottom w:val="0"/>
          <w:divBdr>
            <w:top w:val="none" w:sz="0" w:space="0" w:color="auto"/>
            <w:left w:val="none" w:sz="0" w:space="0" w:color="auto"/>
            <w:bottom w:val="none" w:sz="0" w:space="0" w:color="auto"/>
            <w:right w:val="none" w:sz="0" w:space="0" w:color="auto"/>
          </w:divBdr>
          <w:divsChild>
            <w:div w:id="1498961053">
              <w:marLeft w:val="0"/>
              <w:marRight w:val="0"/>
              <w:marTop w:val="0"/>
              <w:marBottom w:val="0"/>
              <w:divBdr>
                <w:top w:val="none" w:sz="0" w:space="0" w:color="auto"/>
                <w:left w:val="none" w:sz="0" w:space="0" w:color="auto"/>
                <w:bottom w:val="none" w:sz="0" w:space="0" w:color="auto"/>
                <w:right w:val="none" w:sz="0" w:space="0" w:color="auto"/>
              </w:divBdr>
            </w:div>
          </w:divsChild>
        </w:div>
        <w:div w:id="899632146">
          <w:marLeft w:val="0"/>
          <w:marRight w:val="0"/>
          <w:marTop w:val="0"/>
          <w:marBottom w:val="0"/>
          <w:divBdr>
            <w:top w:val="none" w:sz="0" w:space="0" w:color="auto"/>
            <w:left w:val="none" w:sz="0" w:space="0" w:color="auto"/>
            <w:bottom w:val="none" w:sz="0" w:space="0" w:color="auto"/>
            <w:right w:val="none" w:sz="0" w:space="0" w:color="auto"/>
          </w:divBdr>
          <w:divsChild>
            <w:div w:id="893077524">
              <w:marLeft w:val="0"/>
              <w:marRight w:val="0"/>
              <w:marTop w:val="0"/>
              <w:marBottom w:val="0"/>
              <w:divBdr>
                <w:top w:val="none" w:sz="0" w:space="0" w:color="auto"/>
                <w:left w:val="none" w:sz="0" w:space="0" w:color="auto"/>
                <w:bottom w:val="none" w:sz="0" w:space="0" w:color="auto"/>
                <w:right w:val="none" w:sz="0" w:space="0" w:color="auto"/>
              </w:divBdr>
            </w:div>
          </w:divsChild>
        </w:div>
        <w:div w:id="937637380">
          <w:marLeft w:val="0"/>
          <w:marRight w:val="0"/>
          <w:marTop w:val="0"/>
          <w:marBottom w:val="0"/>
          <w:divBdr>
            <w:top w:val="none" w:sz="0" w:space="0" w:color="auto"/>
            <w:left w:val="none" w:sz="0" w:space="0" w:color="auto"/>
            <w:bottom w:val="none" w:sz="0" w:space="0" w:color="auto"/>
            <w:right w:val="none" w:sz="0" w:space="0" w:color="auto"/>
          </w:divBdr>
          <w:divsChild>
            <w:div w:id="77605008">
              <w:marLeft w:val="0"/>
              <w:marRight w:val="0"/>
              <w:marTop w:val="0"/>
              <w:marBottom w:val="0"/>
              <w:divBdr>
                <w:top w:val="none" w:sz="0" w:space="0" w:color="auto"/>
                <w:left w:val="none" w:sz="0" w:space="0" w:color="auto"/>
                <w:bottom w:val="none" w:sz="0" w:space="0" w:color="auto"/>
                <w:right w:val="none" w:sz="0" w:space="0" w:color="auto"/>
              </w:divBdr>
            </w:div>
          </w:divsChild>
        </w:div>
        <w:div w:id="993803243">
          <w:marLeft w:val="0"/>
          <w:marRight w:val="0"/>
          <w:marTop w:val="0"/>
          <w:marBottom w:val="0"/>
          <w:divBdr>
            <w:top w:val="none" w:sz="0" w:space="0" w:color="auto"/>
            <w:left w:val="none" w:sz="0" w:space="0" w:color="auto"/>
            <w:bottom w:val="none" w:sz="0" w:space="0" w:color="auto"/>
            <w:right w:val="none" w:sz="0" w:space="0" w:color="auto"/>
          </w:divBdr>
          <w:divsChild>
            <w:div w:id="944769363">
              <w:marLeft w:val="0"/>
              <w:marRight w:val="0"/>
              <w:marTop w:val="0"/>
              <w:marBottom w:val="0"/>
              <w:divBdr>
                <w:top w:val="none" w:sz="0" w:space="0" w:color="auto"/>
                <w:left w:val="none" w:sz="0" w:space="0" w:color="auto"/>
                <w:bottom w:val="none" w:sz="0" w:space="0" w:color="auto"/>
                <w:right w:val="none" w:sz="0" w:space="0" w:color="auto"/>
              </w:divBdr>
            </w:div>
          </w:divsChild>
        </w:div>
        <w:div w:id="1055473393">
          <w:marLeft w:val="0"/>
          <w:marRight w:val="0"/>
          <w:marTop w:val="0"/>
          <w:marBottom w:val="0"/>
          <w:divBdr>
            <w:top w:val="none" w:sz="0" w:space="0" w:color="auto"/>
            <w:left w:val="none" w:sz="0" w:space="0" w:color="auto"/>
            <w:bottom w:val="none" w:sz="0" w:space="0" w:color="auto"/>
            <w:right w:val="none" w:sz="0" w:space="0" w:color="auto"/>
          </w:divBdr>
          <w:divsChild>
            <w:div w:id="1352145196">
              <w:marLeft w:val="0"/>
              <w:marRight w:val="0"/>
              <w:marTop w:val="0"/>
              <w:marBottom w:val="0"/>
              <w:divBdr>
                <w:top w:val="none" w:sz="0" w:space="0" w:color="auto"/>
                <w:left w:val="none" w:sz="0" w:space="0" w:color="auto"/>
                <w:bottom w:val="none" w:sz="0" w:space="0" w:color="auto"/>
                <w:right w:val="none" w:sz="0" w:space="0" w:color="auto"/>
              </w:divBdr>
            </w:div>
          </w:divsChild>
        </w:div>
        <w:div w:id="1064134902">
          <w:marLeft w:val="0"/>
          <w:marRight w:val="0"/>
          <w:marTop w:val="0"/>
          <w:marBottom w:val="0"/>
          <w:divBdr>
            <w:top w:val="none" w:sz="0" w:space="0" w:color="auto"/>
            <w:left w:val="none" w:sz="0" w:space="0" w:color="auto"/>
            <w:bottom w:val="none" w:sz="0" w:space="0" w:color="auto"/>
            <w:right w:val="none" w:sz="0" w:space="0" w:color="auto"/>
          </w:divBdr>
          <w:divsChild>
            <w:div w:id="870845598">
              <w:marLeft w:val="0"/>
              <w:marRight w:val="0"/>
              <w:marTop w:val="0"/>
              <w:marBottom w:val="0"/>
              <w:divBdr>
                <w:top w:val="none" w:sz="0" w:space="0" w:color="auto"/>
                <w:left w:val="none" w:sz="0" w:space="0" w:color="auto"/>
                <w:bottom w:val="none" w:sz="0" w:space="0" w:color="auto"/>
                <w:right w:val="none" w:sz="0" w:space="0" w:color="auto"/>
              </w:divBdr>
            </w:div>
            <w:div w:id="948396474">
              <w:marLeft w:val="0"/>
              <w:marRight w:val="0"/>
              <w:marTop w:val="0"/>
              <w:marBottom w:val="0"/>
              <w:divBdr>
                <w:top w:val="none" w:sz="0" w:space="0" w:color="auto"/>
                <w:left w:val="none" w:sz="0" w:space="0" w:color="auto"/>
                <w:bottom w:val="none" w:sz="0" w:space="0" w:color="auto"/>
                <w:right w:val="none" w:sz="0" w:space="0" w:color="auto"/>
              </w:divBdr>
            </w:div>
          </w:divsChild>
        </w:div>
        <w:div w:id="1137068708">
          <w:marLeft w:val="0"/>
          <w:marRight w:val="0"/>
          <w:marTop w:val="0"/>
          <w:marBottom w:val="0"/>
          <w:divBdr>
            <w:top w:val="none" w:sz="0" w:space="0" w:color="auto"/>
            <w:left w:val="none" w:sz="0" w:space="0" w:color="auto"/>
            <w:bottom w:val="none" w:sz="0" w:space="0" w:color="auto"/>
            <w:right w:val="none" w:sz="0" w:space="0" w:color="auto"/>
          </w:divBdr>
          <w:divsChild>
            <w:div w:id="367293957">
              <w:marLeft w:val="0"/>
              <w:marRight w:val="0"/>
              <w:marTop w:val="0"/>
              <w:marBottom w:val="0"/>
              <w:divBdr>
                <w:top w:val="none" w:sz="0" w:space="0" w:color="auto"/>
                <w:left w:val="none" w:sz="0" w:space="0" w:color="auto"/>
                <w:bottom w:val="none" w:sz="0" w:space="0" w:color="auto"/>
                <w:right w:val="none" w:sz="0" w:space="0" w:color="auto"/>
              </w:divBdr>
            </w:div>
          </w:divsChild>
        </w:div>
        <w:div w:id="1138769357">
          <w:marLeft w:val="0"/>
          <w:marRight w:val="0"/>
          <w:marTop w:val="0"/>
          <w:marBottom w:val="0"/>
          <w:divBdr>
            <w:top w:val="none" w:sz="0" w:space="0" w:color="auto"/>
            <w:left w:val="none" w:sz="0" w:space="0" w:color="auto"/>
            <w:bottom w:val="none" w:sz="0" w:space="0" w:color="auto"/>
            <w:right w:val="none" w:sz="0" w:space="0" w:color="auto"/>
          </w:divBdr>
          <w:divsChild>
            <w:div w:id="408314467">
              <w:marLeft w:val="0"/>
              <w:marRight w:val="0"/>
              <w:marTop w:val="0"/>
              <w:marBottom w:val="0"/>
              <w:divBdr>
                <w:top w:val="none" w:sz="0" w:space="0" w:color="auto"/>
                <w:left w:val="none" w:sz="0" w:space="0" w:color="auto"/>
                <w:bottom w:val="none" w:sz="0" w:space="0" w:color="auto"/>
                <w:right w:val="none" w:sz="0" w:space="0" w:color="auto"/>
              </w:divBdr>
            </w:div>
            <w:div w:id="611935985">
              <w:marLeft w:val="0"/>
              <w:marRight w:val="0"/>
              <w:marTop w:val="0"/>
              <w:marBottom w:val="0"/>
              <w:divBdr>
                <w:top w:val="none" w:sz="0" w:space="0" w:color="auto"/>
                <w:left w:val="none" w:sz="0" w:space="0" w:color="auto"/>
                <w:bottom w:val="none" w:sz="0" w:space="0" w:color="auto"/>
                <w:right w:val="none" w:sz="0" w:space="0" w:color="auto"/>
              </w:divBdr>
            </w:div>
            <w:div w:id="1411124961">
              <w:marLeft w:val="0"/>
              <w:marRight w:val="0"/>
              <w:marTop w:val="0"/>
              <w:marBottom w:val="0"/>
              <w:divBdr>
                <w:top w:val="none" w:sz="0" w:space="0" w:color="auto"/>
                <w:left w:val="none" w:sz="0" w:space="0" w:color="auto"/>
                <w:bottom w:val="none" w:sz="0" w:space="0" w:color="auto"/>
                <w:right w:val="none" w:sz="0" w:space="0" w:color="auto"/>
              </w:divBdr>
            </w:div>
          </w:divsChild>
        </w:div>
        <w:div w:id="1182546860">
          <w:marLeft w:val="0"/>
          <w:marRight w:val="0"/>
          <w:marTop w:val="0"/>
          <w:marBottom w:val="0"/>
          <w:divBdr>
            <w:top w:val="none" w:sz="0" w:space="0" w:color="auto"/>
            <w:left w:val="none" w:sz="0" w:space="0" w:color="auto"/>
            <w:bottom w:val="none" w:sz="0" w:space="0" w:color="auto"/>
            <w:right w:val="none" w:sz="0" w:space="0" w:color="auto"/>
          </w:divBdr>
          <w:divsChild>
            <w:div w:id="25956889">
              <w:marLeft w:val="0"/>
              <w:marRight w:val="0"/>
              <w:marTop w:val="0"/>
              <w:marBottom w:val="0"/>
              <w:divBdr>
                <w:top w:val="none" w:sz="0" w:space="0" w:color="auto"/>
                <w:left w:val="none" w:sz="0" w:space="0" w:color="auto"/>
                <w:bottom w:val="none" w:sz="0" w:space="0" w:color="auto"/>
                <w:right w:val="none" w:sz="0" w:space="0" w:color="auto"/>
              </w:divBdr>
            </w:div>
            <w:div w:id="168106046">
              <w:marLeft w:val="0"/>
              <w:marRight w:val="0"/>
              <w:marTop w:val="0"/>
              <w:marBottom w:val="0"/>
              <w:divBdr>
                <w:top w:val="none" w:sz="0" w:space="0" w:color="auto"/>
                <w:left w:val="none" w:sz="0" w:space="0" w:color="auto"/>
                <w:bottom w:val="none" w:sz="0" w:space="0" w:color="auto"/>
                <w:right w:val="none" w:sz="0" w:space="0" w:color="auto"/>
              </w:divBdr>
            </w:div>
            <w:div w:id="358705745">
              <w:marLeft w:val="0"/>
              <w:marRight w:val="0"/>
              <w:marTop w:val="0"/>
              <w:marBottom w:val="0"/>
              <w:divBdr>
                <w:top w:val="none" w:sz="0" w:space="0" w:color="auto"/>
                <w:left w:val="none" w:sz="0" w:space="0" w:color="auto"/>
                <w:bottom w:val="none" w:sz="0" w:space="0" w:color="auto"/>
                <w:right w:val="none" w:sz="0" w:space="0" w:color="auto"/>
              </w:divBdr>
            </w:div>
            <w:div w:id="1030836582">
              <w:marLeft w:val="0"/>
              <w:marRight w:val="0"/>
              <w:marTop w:val="0"/>
              <w:marBottom w:val="0"/>
              <w:divBdr>
                <w:top w:val="none" w:sz="0" w:space="0" w:color="auto"/>
                <w:left w:val="none" w:sz="0" w:space="0" w:color="auto"/>
                <w:bottom w:val="none" w:sz="0" w:space="0" w:color="auto"/>
                <w:right w:val="none" w:sz="0" w:space="0" w:color="auto"/>
              </w:divBdr>
            </w:div>
            <w:div w:id="1186215386">
              <w:marLeft w:val="0"/>
              <w:marRight w:val="0"/>
              <w:marTop w:val="0"/>
              <w:marBottom w:val="0"/>
              <w:divBdr>
                <w:top w:val="none" w:sz="0" w:space="0" w:color="auto"/>
                <w:left w:val="none" w:sz="0" w:space="0" w:color="auto"/>
                <w:bottom w:val="none" w:sz="0" w:space="0" w:color="auto"/>
                <w:right w:val="none" w:sz="0" w:space="0" w:color="auto"/>
              </w:divBdr>
            </w:div>
          </w:divsChild>
        </w:div>
        <w:div w:id="1207714142">
          <w:marLeft w:val="0"/>
          <w:marRight w:val="0"/>
          <w:marTop w:val="0"/>
          <w:marBottom w:val="0"/>
          <w:divBdr>
            <w:top w:val="none" w:sz="0" w:space="0" w:color="auto"/>
            <w:left w:val="none" w:sz="0" w:space="0" w:color="auto"/>
            <w:bottom w:val="none" w:sz="0" w:space="0" w:color="auto"/>
            <w:right w:val="none" w:sz="0" w:space="0" w:color="auto"/>
          </w:divBdr>
          <w:divsChild>
            <w:div w:id="1593246599">
              <w:marLeft w:val="0"/>
              <w:marRight w:val="0"/>
              <w:marTop w:val="0"/>
              <w:marBottom w:val="0"/>
              <w:divBdr>
                <w:top w:val="none" w:sz="0" w:space="0" w:color="auto"/>
                <w:left w:val="none" w:sz="0" w:space="0" w:color="auto"/>
                <w:bottom w:val="none" w:sz="0" w:space="0" w:color="auto"/>
                <w:right w:val="none" w:sz="0" w:space="0" w:color="auto"/>
              </w:divBdr>
            </w:div>
          </w:divsChild>
        </w:div>
        <w:div w:id="1301769079">
          <w:marLeft w:val="0"/>
          <w:marRight w:val="0"/>
          <w:marTop w:val="0"/>
          <w:marBottom w:val="0"/>
          <w:divBdr>
            <w:top w:val="none" w:sz="0" w:space="0" w:color="auto"/>
            <w:left w:val="none" w:sz="0" w:space="0" w:color="auto"/>
            <w:bottom w:val="none" w:sz="0" w:space="0" w:color="auto"/>
            <w:right w:val="none" w:sz="0" w:space="0" w:color="auto"/>
          </w:divBdr>
          <w:divsChild>
            <w:div w:id="2061828291">
              <w:marLeft w:val="0"/>
              <w:marRight w:val="0"/>
              <w:marTop w:val="0"/>
              <w:marBottom w:val="0"/>
              <w:divBdr>
                <w:top w:val="none" w:sz="0" w:space="0" w:color="auto"/>
                <w:left w:val="none" w:sz="0" w:space="0" w:color="auto"/>
                <w:bottom w:val="none" w:sz="0" w:space="0" w:color="auto"/>
                <w:right w:val="none" w:sz="0" w:space="0" w:color="auto"/>
              </w:divBdr>
            </w:div>
          </w:divsChild>
        </w:div>
        <w:div w:id="1333071257">
          <w:marLeft w:val="0"/>
          <w:marRight w:val="0"/>
          <w:marTop w:val="0"/>
          <w:marBottom w:val="0"/>
          <w:divBdr>
            <w:top w:val="none" w:sz="0" w:space="0" w:color="auto"/>
            <w:left w:val="none" w:sz="0" w:space="0" w:color="auto"/>
            <w:bottom w:val="none" w:sz="0" w:space="0" w:color="auto"/>
            <w:right w:val="none" w:sz="0" w:space="0" w:color="auto"/>
          </w:divBdr>
          <w:divsChild>
            <w:div w:id="1936594874">
              <w:marLeft w:val="0"/>
              <w:marRight w:val="0"/>
              <w:marTop w:val="0"/>
              <w:marBottom w:val="0"/>
              <w:divBdr>
                <w:top w:val="none" w:sz="0" w:space="0" w:color="auto"/>
                <w:left w:val="none" w:sz="0" w:space="0" w:color="auto"/>
                <w:bottom w:val="none" w:sz="0" w:space="0" w:color="auto"/>
                <w:right w:val="none" w:sz="0" w:space="0" w:color="auto"/>
              </w:divBdr>
            </w:div>
          </w:divsChild>
        </w:div>
        <w:div w:id="1410498332">
          <w:marLeft w:val="0"/>
          <w:marRight w:val="0"/>
          <w:marTop w:val="0"/>
          <w:marBottom w:val="0"/>
          <w:divBdr>
            <w:top w:val="none" w:sz="0" w:space="0" w:color="auto"/>
            <w:left w:val="none" w:sz="0" w:space="0" w:color="auto"/>
            <w:bottom w:val="none" w:sz="0" w:space="0" w:color="auto"/>
            <w:right w:val="none" w:sz="0" w:space="0" w:color="auto"/>
          </w:divBdr>
          <w:divsChild>
            <w:div w:id="1512404834">
              <w:marLeft w:val="0"/>
              <w:marRight w:val="0"/>
              <w:marTop w:val="0"/>
              <w:marBottom w:val="0"/>
              <w:divBdr>
                <w:top w:val="none" w:sz="0" w:space="0" w:color="auto"/>
                <w:left w:val="none" w:sz="0" w:space="0" w:color="auto"/>
                <w:bottom w:val="none" w:sz="0" w:space="0" w:color="auto"/>
                <w:right w:val="none" w:sz="0" w:space="0" w:color="auto"/>
              </w:divBdr>
            </w:div>
            <w:div w:id="1663847365">
              <w:marLeft w:val="0"/>
              <w:marRight w:val="0"/>
              <w:marTop w:val="0"/>
              <w:marBottom w:val="0"/>
              <w:divBdr>
                <w:top w:val="none" w:sz="0" w:space="0" w:color="auto"/>
                <w:left w:val="none" w:sz="0" w:space="0" w:color="auto"/>
                <w:bottom w:val="none" w:sz="0" w:space="0" w:color="auto"/>
                <w:right w:val="none" w:sz="0" w:space="0" w:color="auto"/>
              </w:divBdr>
            </w:div>
          </w:divsChild>
        </w:div>
        <w:div w:id="1429734850">
          <w:marLeft w:val="0"/>
          <w:marRight w:val="0"/>
          <w:marTop w:val="0"/>
          <w:marBottom w:val="0"/>
          <w:divBdr>
            <w:top w:val="none" w:sz="0" w:space="0" w:color="auto"/>
            <w:left w:val="none" w:sz="0" w:space="0" w:color="auto"/>
            <w:bottom w:val="none" w:sz="0" w:space="0" w:color="auto"/>
            <w:right w:val="none" w:sz="0" w:space="0" w:color="auto"/>
          </w:divBdr>
          <w:divsChild>
            <w:div w:id="730274283">
              <w:marLeft w:val="0"/>
              <w:marRight w:val="0"/>
              <w:marTop w:val="0"/>
              <w:marBottom w:val="0"/>
              <w:divBdr>
                <w:top w:val="none" w:sz="0" w:space="0" w:color="auto"/>
                <w:left w:val="none" w:sz="0" w:space="0" w:color="auto"/>
                <w:bottom w:val="none" w:sz="0" w:space="0" w:color="auto"/>
                <w:right w:val="none" w:sz="0" w:space="0" w:color="auto"/>
              </w:divBdr>
            </w:div>
          </w:divsChild>
        </w:div>
        <w:div w:id="1477453083">
          <w:marLeft w:val="0"/>
          <w:marRight w:val="0"/>
          <w:marTop w:val="0"/>
          <w:marBottom w:val="0"/>
          <w:divBdr>
            <w:top w:val="none" w:sz="0" w:space="0" w:color="auto"/>
            <w:left w:val="none" w:sz="0" w:space="0" w:color="auto"/>
            <w:bottom w:val="none" w:sz="0" w:space="0" w:color="auto"/>
            <w:right w:val="none" w:sz="0" w:space="0" w:color="auto"/>
          </w:divBdr>
          <w:divsChild>
            <w:div w:id="227812043">
              <w:marLeft w:val="0"/>
              <w:marRight w:val="0"/>
              <w:marTop w:val="0"/>
              <w:marBottom w:val="0"/>
              <w:divBdr>
                <w:top w:val="none" w:sz="0" w:space="0" w:color="auto"/>
                <w:left w:val="none" w:sz="0" w:space="0" w:color="auto"/>
                <w:bottom w:val="none" w:sz="0" w:space="0" w:color="auto"/>
                <w:right w:val="none" w:sz="0" w:space="0" w:color="auto"/>
              </w:divBdr>
            </w:div>
          </w:divsChild>
        </w:div>
        <w:div w:id="1506087908">
          <w:marLeft w:val="0"/>
          <w:marRight w:val="0"/>
          <w:marTop w:val="0"/>
          <w:marBottom w:val="0"/>
          <w:divBdr>
            <w:top w:val="none" w:sz="0" w:space="0" w:color="auto"/>
            <w:left w:val="none" w:sz="0" w:space="0" w:color="auto"/>
            <w:bottom w:val="none" w:sz="0" w:space="0" w:color="auto"/>
            <w:right w:val="none" w:sz="0" w:space="0" w:color="auto"/>
          </w:divBdr>
          <w:divsChild>
            <w:div w:id="374351223">
              <w:marLeft w:val="0"/>
              <w:marRight w:val="0"/>
              <w:marTop w:val="0"/>
              <w:marBottom w:val="0"/>
              <w:divBdr>
                <w:top w:val="none" w:sz="0" w:space="0" w:color="auto"/>
                <w:left w:val="none" w:sz="0" w:space="0" w:color="auto"/>
                <w:bottom w:val="none" w:sz="0" w:space="0" w:color="auto"/>
                <w:right w:val="none" w:sz="0" w:space="0" w:color="auto"/>
              </w:divBdr>
            </w:div>
          </w:divsChild>
        </w:div>
        <w:div w:id="1512989354">
          <w:marLeft w:val="0"/>
          <w:marRight w:val="0"/>
          <w:marTop w:val="0"/>
          <w:marBottom w:val="0"/>
          <w:divBdr>
            <w:top w:val="none" w:sz="0" w:space="0" w:color="auto"/>
            <w:left w:val="none" w:sz="0" w:space="0" w:color="auto"/>
            <w:bottom w:val="none" w:sz="0" w:space="0" w:color="auto"/>
            <w:right w:val="none" w:sz="0" w:space="0" w:color="auto"/>
          </w:divBdr>
          <w:divsChild>
            <w:div w:id="497769484">
              <w:marLeft w:val="0"/>
              <w:marRight w:val="0"/>
              <w:marTop w:val="0"/>
              <w:marBottom w:val="0"/>
              <w:divBdr>
                <w:top w:val="none" w:sz="0" w:space="0" w:color="auto"/>
                <w:left w:val="none" w:sz="0" w:space="0" w:color="auto"/>
                <w:bottom w:val="none" w:sz="0" w:space="0" w:color="auto"/>
                <w:right w:val="none" w:sz="0" w:space="0" w:color="auto"/>
              </w:divBdr>
            </w:div>
          </w:divsChild>
        </w:div>
        <w:div w:id="1515458359">
          <w:marLeft w:val="0"/>
          <w:marRight w:val="0"/>
          <w:marTop w:val="0"/>
          <w:marBottom w:val="0"/>
          <w:divBdr>
            <w:top w:val="none" w:sz="0" w:space="0" w:color="auto"/>
            <w:left w:val="none" w:sz="0" w:space="0" w:color="auto"/>
            <w:bottom w:val="none" w:sz="0" w:space="0" w:color="auto"/>
            <w:right w:val="none" w:sz="0" w:space="0" w:color="auto"/>
          </w:divBdr>
          <w:divsChild>
            <w:div w:id="148402774">
              <w:marLeft w:val="0"/>
              <w:marRight w:val="0"/>
              <w:marTop w:val="0"/>
              <w:marBottom w:val="0"/>
              <w:divBdr>
                <w:top w:val="none" w:sz="0" w:space="0" w:color="auto"/>
                <w:left w:val="none" w:sz="0" w:space="0" w:color="auto"/>
                <w:bottom w:val="none" w:sz="0" w:space="0" w:color="auto"/>
                <w:right w:val="none" w:sz="0" w:space="0" w:color="auto"/>
              </w:divBdr>
            </w:div>
            <w:div w:id="1790003017">
              <w:marLeft w:val="0"/>
              <w:marRight w:val="0"/>
              <w:marTop w:val="0"/>
              <w:marBottom w:val="0"/>
              <w:divBdr>
                <w:top w:val="none" w:sz="0" w:space="0" w:color="auto"/>
                <w:left w:val="none" w:sz="0" w:space="0" w:color="auto"/>
                <w:bottom w:val="none" w:sz="0" w:space="0" w:color="auto"/>
                <w:right w:val="none" w:sz="0" w:space="0" w:color="auto"/>
              </w:divBdr>
            </w:div>
            <w:div w:id="2022118247">
              <w:marLeft w:val="0"/>
              <w:marRight w:val="0"/>
              <w:marTop w:val="0"/>
              <w:marBottom w:val="0"/>
              <w:divBdr>
                <w:top w:val="none" w:sz="0" w:space="0" w:color="auto"/>
                <w:left w:val="none" w:sz="0" w:space="0" w:color="auto"/>
                <w:bottom w:val="none" w:sz="0" w:space="0" w:color="auto"/>
                <w:right w:val="none" w:sz="0" w:space="0" w:color="auto"/>
              </w:divBdr>
            </w:div>
          </w:divsChild>
        </w:div>
        <w:div w:id="1551259743">
          <w:marLeft w:val="0"/>
          <w:marRight w:val="0"/>
          <w:marTop w:val="0"/>
          <w:marBottom w:val="0"/>
          <w:divBdr>
            <w:top w:val="none" w:sz="0" w:space="0" w:color="auto"/>
            <w:left w:val="none" w:sz="0" w:space="0" w:color="auto"/>
            <w:bottom w:val="none" w:sz="0" w:space="0" w:color="auto"/>
            <w:right w:val="none" w:sz="0" w:space="0" w:color="auto"/>
          </w:divBdr>
          <w:divsChild>
            <w:div w:id="874000463">
              <w:marLeft w:val="0"/>
              <w:marRight w:val="0"/>
              <w:marTop w:val="0"/>
              <w:marBottom w:val="0"/>
              <w:divBdr>
                <w:top w:val="none" w:sz="0" w:space="0" w:color="auto"/>
                <w:left w:val="none" w:sz="0" w:space="0" w:color="auto"/>
                <w:bottom w:val="none" w:sz="0" w:space="0" w:color="auto"/>
                <w:right w:val="none" w:sz="0" w:space="0" w:color="auto"/>
              </w:divBdr>
            </w:div>
          </w:divsChild>
        </w:div>
        <w:div w:id="1563908934">
          <w:marLeft w:val="0"/>
          <w:marRight w:val="0"/>
          <w:marTop w:val="0"/>
          <w:marBottom w:val="0"/>
          <w:divBdr>
            <w:top w:val="none" w:sz="0" w:space="0" w:color="auto"/>
            <w:left w:val="none" w:sz="0" w:space="0" w:color="auto"/>
            <w:bottom w:val="none" w:sz="0" w:space="0" w:color="auto"/>
            <w:right w:val="none" w:sz="0" w:space="0" w:color="auto"/>
          </w:divBdr>
          <w:divsChild>
            <w:div w:id="552009777">
              <w:marLeft w:val="0"/>
              <w:marRight w:val="0"/>
              <w:marTop w:val="0"/>
              <w:marBottom w:val="0"/>
              <w:divBdr>
                <w:top w:val="none" w:sz="0" w:space="0" w:color="auto"/>
                <w:left w:val="none" w:sz="0" w:space="0" w:color="auto"/>
                <w:bottom w:val="none" w:sz="0" w:space="0" w:color="auto"/>
                <w:right w:val="none" w:sz="0" w:space="0" w:color="auto"/>
              </w:divBdr>
            </w:div>
          </w:divsChild>
        </w:div>
        <w:div w:id="1582444281">
          <w:marLeft w:val="0"/>
          <w:marRight w:val="0"/>
          <w:marTop w:val="0"/>
          <w:marBottom w:val="0"/>
          <w:divBdr>
            <w:top w:val="none" w:sz="0" w:space="0" w:color="auto"/>
            <w:left w:val="none" w:sz="0" w:space="0" w:color="auto"/>
            <w:bottom w:val="none" w:sz="0" w:space="0" w:color="auto"/>
            <w:right w:val="none" w:sz="0" w:space="0" w:color="auto"/>
          </w:divBdr>
          <w:divsChild>
            <w:div w:id="1615015661">
              <w:marLeft w:val="0"/>
              <w:marRight w:val="0"/>
              <w:marTop w:val="0"/>
              <w:marBottom w:val="0"/>
              <w:divBdr>
                <w:top w:val="none" w:sz="0" w:space="0" w:color="auto"/>
                <w:left w:val="none" w:sz="0" w:space="0" w:color="auto"/>
                <w:bottom w:val="none" w:sz="0" w:space="0" w:color="auto"/>
                <w:right w:val="none" w:sz="0" w:space="0" w:color="auto"/>
              </w:divBdr>
            </w:div>
          </w:divsChild>
        </w:div>
        <w:div w:id="1589147076">
          <w:marLeft w:val="0"/>
          <w:marRight w:val="0"/>
          <w:marTop w:val="0"/>
          <w:marBottom w:val="0"/>
          <w:divBdr>
            <w:top w:val="none" w:sz="0" w:space="0" w:color="auto"/>
            <w:left w:val="none" w:sz="0" w:space="0" w:color="auto"/>
            <w:bottom w:val="none" w:sz="0" w:space="0" w:color="auto"/>
            <w:right w:val="none" w:sz="0" w:space="0" w:color="auto"/>
          </w:divBdr>
          <w:divsChild>
            <w:div w:id="840050703">
              <w:marLeft w:val="0"/>
              <w:marRight w:val="0"/>
              <w:marTop w:val="0"/>
              <w:marBottom w:val="0"/>
              <w:divBdr>
                <w:top w:val="none" w:sz="0" w:space="0" w:color="auto"/>
                <w:left w:val="none" w:sz="0" w:space="0" w:color="auto"/>
                <w:bottom w:val="none" w:sz="0" w:space="0" w:color="auto"/>
                <w:right w:val="none" w:sz="0" w:space="0" w:color="auto"/>
              </w:divBdr>
            </w:div>
          </w:divsChild>
        </w:div>
        <w:div w:id="1647278481">
          <w:marLeft w:val="0"/>
          <w:marRight w:val="0"/>
          <w:marTop w:val="0"/>
          <w:marBottom w:val="0"/>
          <w:divBdr>
            <w:top w:val="none" w:sz="0" w:space="0" w:color="auto"/>
            <w:left w:val="none" w:sz="0" w:space="0" w:color="auto"/>
            <w:bottom w:val="none" w:sz="0" w:space="0" w:color="auto"/>
            <w:right w:val="none" w:sz="0" w:space="0" w:color="auto"/>
          </w:divBdr>
          <w:divsChild>
            <w:div w:id="1705331339">
              <w:marLeft w:val="0"/>
              <w:marRight w:val="0"/>
              <w:marTop w:val="0"/>
              <w:marBottom w:val="0"/>
              <w:divBdr>
                <w:top w:val="none" w:sz="0" w:space="0" w:color="auto"/>
                <w:left w:val="none" w:sz="0" w:space="0" w:color="auto"/>
                <w:bottom w:val="none" w:sz="0" w:space="0" w:color="auto"/>
                <w:right w:val="none" w:sz="0" w:space="0" w:color="auto"/>
              </w:divBdr>
            </w:div>
          </w:divsChild>
        </w:div>
        <w:div w:id="1654915407">
          <w:marLeft w:val="0"/>
          <w:marRight w:val="0"/>
          <w:marTop w:val="0"/>
          <w:marBottom w:val="0"/>
          <w:divBdr>
            <w:top w:val="none" w:sz="0" w:space="0" w:color="auto"/>
            <w:left w:val="none" w:sz="0" w:space="0" w:color="auto"/>
            <w:bottom w:val="none" w:sz="0" w:space="0" w:color="auto"/>
            <w:right w:val="none" w:sz="0" w:space="0" w:color="auto"/>
          </w:divBdr>
          <w:divsChild>
            <w:div w:id="507983481">
              <w:marLeft w:val="0"/>
              <w:marRight w:val="0"/>
              <w:marTop w:val="0"/>
              <w:marBottom w:val="0"/>
              <w:divBdr>
                <w:top w:val="none" w:sz="0" w:space="0" w:color="auto"/>
                <w:left w:val="none" w:sz="0" w:space="0" w:color="auto"/>
                <w:bottom w:val="none" w:sz="0" w:space="0" w:color="auto"/>
                <w:right w:val="none" w:sz="0" w:space="0" w:color="auto"/>
              </w:divBdr>
            </w:div>
          </w:divsChild>
        </w:div>
        <w:div w:id="1686059946">
          <w:marLeft w:val="0"/>
          <w:marRight w:val="0"/>
          <w:marTop w:val="0"/>
          <w:marBottom w:val="0"/>
          <w:divBdr>
            <w:top w:val="none" w:sz="0" w:space="0" w:color="auto"/>
            <w:left w:val="none" w:sz="0" w:space="0" w:color="auto"/>
            <w:bottom w:val="none" w:sz="0" w:space="0" w:color="auto"/>
            <w:right w:val="none" w:sz="0" w:space="0" w:color="auto"/>
          </w:divBdr>
          <w:divsChild>
            <w:div w:id="1604724945">
              <w:marLeft w:val="0"/>
              <w:marRight w:val="0"/>
              <w:marTop w:val="0"/>
              <w:marBottom w:val="0"/>
              <w:divBdr>
                <w:top w:val="none" w:sz="0" w:space="0" w:color="auto"/>
                <w:left w:val="none" w:sz="0" w:space="0" w:color="auto"/>
                <w:bottom w:val="none" w:sz="0" w:space="0" w:color="auto"/>
                <w:right w:val="none" w:sz="0" w:space="0" w:color="auto"/>
              </w:divBdr>
            </w:div>
          </w:divsChild>
        </w:div>
        <w:div w:id="1770278261">
          <w:marLeft w:val="0"/>
          <w:marRight w:val="0"/>
          <w:marTop w:val="0"/>
          <w:marBottom w:val="0"/>
          <w:divBdr>
            <w:top w:val="none" w:sz="0" w:space="0" w:color="auto"/>
            <w:left w:val="none" w:sz="0" w:space="0" w:color="auto"/>
            <w:bottom w:val="none" w:sz="0" w:space="0" w:color="auto"/>
            <w:right w:val="none" w:sz="0" w:space="0" w:color="auto"/>
          </w:divBdr>
          <w:divsChild>
            <w:div w:id="34668643">
              <w:marLeft w:val="0"/>
              <w:marRight w:val="0"/>
              <w:marTop w:val="0"/>
              <w:marBottom w:val="0"/>
              <w:divBdr>
                <w:top w:val="none" w:sz="0" w:space="0" w:color="auto"/>
                <w:left w:val="none" w:sz="0" w:space="0" w:color="auto"/>
                <w:bottom w:val="none" w:sz="0" w:space="0" w:color="auto"/>
                <w:right w:val="none" w:sz="0" w:space="0" w:color="auto"/>
              </w:divBdr>
            </w:div>
          </w:divsChild>
        </w:div>
        <w:div w:id="1776292094">
          <w:marLeft w:val="0"/>
          <w:marRight w:val="0"/>
          <w:marTop w:val="0"/>
          <w:marBottom w:val="0"/>
          <w:divBdr>
            <w:top w:val="none" w:sz="0" w:space="0" w:color="auto"/>
            <w:left w:val="none" w:sz="0" w:space="0" w:color="auto"/>
            <w:bottom w:val="none" w:sz="0" w:space="0" w:color="auto"/>
            <w:right w:val="none" w:sz="0" w:space="0" w:color="auto"/>
          </w:divBdr>
          <w:divsChild>
            <w:div w:id="1041595200">
              <w:marLeft w:val="0"/>
              <w:marRight w:val="0"/>
              <w:marTop w:val="0"/>
              <w:marBottom w:val="0"/>
              <w:divBdr>
                <w:top w:val="none" w:sz="0" w:space="0" w:color="auto"/>
                <w:left w:val="none" w:sz="0" w:space="0" w:color="auto"/>
                <w:bottom w:val="none" w:sz="0" w:space="0" w:color="auto"/>
                <w:right w:val="none" w:sz="0" w:space="0" w:color="auto"/>
              </w:divBdr>
            </w:div>
          </w:divsChild>
        </w:div>
        <w:div w:id="1818105317">
          <w:marLeft w:val="0"/>
          <w:marRight w:val="0"/>
          <w:marTop w:val="0"/>
          <w:marBottom w:val="0"/>
          <w:divBdr>
            <w:top w:val="none" w:sz="0" w:space="0" w:color="auto"/>
            <w:left w:val="none" w:sz="0" w:space="0" w:color="auto"/>
            <w:bottom w:val="none" w:sz="0" w:space="0" w:color="auto"/>
            <w:right w:val="none" w:sz="0" w:space="0" w:color="auto"/>
          </w:divBdr>
          <w:divsChild>
            <w:div w:id="448013054">
              <w:marLeft w:val="0"/>
              <w:marRight w:val="0"/>
              <w:marTop w:val="0"/>
              <w:marBottom w:val="0"/>
              <w:divBdr>
                <w:top w:val="none" w:sz="0" w:space="0" w:color="auto"/>
                <w:left w:val="none" w:sz="0" w:space="0" w:color="auto"/>
                <w:bottom w:val="none" w:sz="0" w:space="0" w:color="auto"/>
                <w:right w:val="none" w:sz="0" w:space="0" w:color="auto"/>
              </w:divBdr>
            </w:div>
          </w:divsChild>
        </w:div>
        <w:div w:id="1832020613">
          <w:marLeft w:val="0"/>
          <w:marRight w:val="0"/>
          <w:marTop w:val="0"/>
          <w:marBottom w:val="0"/>
          <w:divBdr>
            <w:top w:val="none" w:sz="0" w:space="0" w:color="auto"/>
            <w:left w:val="none" w:sz="0" w:space="0" w:color="auto"/>
            <w:bottom w:val="none" w:sz="0" w:space="0" w:color="auto"/>
            <w:right w:val="none" w:sz="0" w:space="0" w:color="auto"/>
          </w:divBdr>
          <w:divsChild>
            <w:div w:id="2076314177">
              <w:marLeft w:val="0"/>
              <w:marRight w:val="0"/>
              <w:marTop w:val="0"/>
              <w:marBottom w:val="0"/>
              <w:divBdr>
                <w:top w:val="none" w:sz="0" w:space="0" w:color="auto"/>
                <w:left w:val="none" w:sz="0" w:space="0" w:color="auto"/>
                <w:bottom w:val="none" w:sz="0" w:space="0" w:color="auto"/>
                <w:right w:val="none" w:sz="0" w:space="0" w:color="auto"/>
              </w:divBdr>
            </w:div>
          </w:divsChild>
        </w:div>
        <w:div w:id="1941330655">
          <w:marLeft w:val="0"/>
          <w:marRight w:val="0"/>
          <w:marTop w:val="0"/>
          <w:marBottom w:val="0"/>
          <w:divBdr>
            <w:top w:val="none" w:sz="0" w:space="0" w:color="auto"/>
            <w:left w:val="none" w:sz="0" w:space="0" w:color="auto"/>
            <w:bottom w:val="none" w:sz="0" w:space="0" w:color="auto"/>
            <w:right w:val="none" w:sz="0" w:space="0" w:color="auto"/>
          </w:divBdr>
          <w:divsChild>
            <w:div w:id="1004669378">
              <w:marLeft w:val="0"/>
              <w:marRight w:val="0"/>
              <w:marTop w:val="0"/>
              <w:marBottom w:val="0"/>
              <w:divBdr>
                <w:top w:val="none" w:sz="0" w:space="0" w:color="auto"/>
                <w:left w:val="none" w:sz="0" w:space="0" w:color="auto"/>
                <w:bottom w:val="none" w:sz="0" w:space="0" w:color="auto"/>
                <w:right w:val="none" w:sz="0" w:space="0" w:color="auto"/>
              </w:divBdr>
            </w:div>
          </w:divsChild>
        </w:div>
        <w:div w:id="1979070908">
          <w:marLeft w:val="0"/>
          <w:marRight w:val="0"/>
          <w:marTop w:val="0"/>
          <w:marBottom w:val="0"/>
          <w:divBdr>
            <w:top w:val="none" w:sz="0" w:space="0" w:color="auto"/>
            <w:left w:val="none" w:sz="0" w:space="0" w:color="auto"/>
            <w:bottom w:val="none" w:sz="0" w:space="0" w:color="auto"/>
            <w:right w:val="none" w:sz="0" w:space="0" w:color="auto"/>
          </w:divBdr>
          <w:divsChild>
            <w:div w:id="758676050">
              <w:marLeft w:val="0"/>
              <w:marRight w:val="0"/>
              <w:marTop w:val="0"/>
              <w:marBottom w:val="0"/>
              <w:divBdr>
                <w:top w:val="none" w:sz="0" w:space="0" w:color="auto"/>
                <w:left w:val="none" w:sz="0" w:space="0" w:color="auto"/>
                <w:bottom w:val="none" w:sz="0" w:space="0" w:color="auto"/>
                <w:right w:val="none" w:sz="0" w:space="0" w:color="auto"/>
              </w:divBdr>
            </w:div>
            <w:div w:id="1066686940">
              <w:marLeft w:val="0"/>
              <w:marRight w:val="0"/>
              <w:marTop w:val="0"/>
              <w:marBottom w:val="0"/>
              <w:divBdr>
                <w:top w:val="none" w:sz="0" w:space="0" w:color="auto"/>
                <w:left w:val="none" w:sz="0" w:space="0" w:color="auto"/>
                <w:bottom w:val="none" w:sz="0" w:space="0" w:color="auto"/>
                <w:right w:val="none" w:sz="0" w:space="0" w:color="auto"/>
              </w:divBdr>
            </w:div>
          </w:divsChild>
        </w:div>
        <w:div w:id="1992830227">
          <w:marLeft w:val="0"/>
          <w:marRight w:val="0"/>
          <w:marTop w:val="0"/>
          <w:marBottom w:val="0"/>
          <w:divBdr>
            <w:top w:val="none" w:sz="0" w:space="0" w:color="auto"/>
            <w:left w:val="none" w:sz="0" w:space="0" w:color="auto"/>
            <w:bottom w:val="none" w:sz="0" w:space="0" w:color="auto"/>
            <w:right w:val="none" w:sz="0" w:space="0" w:color="auto"/>
          </w:divBdr>
          <w:divsChild>
            <w:div w:id="1523937598">
              <w:marLeft w:val="0"/>
              <w:marRight w:val="0"/>
              <w:marTop w:val="0"/>
              <w:marBottom w:val="0"/>
              <w:divBdr>
                <w:top w:val="none" w:sz="0" w:space="0" w:color="auto"/>
                <w:left w:val="none" w:sz="0" w:space="0" w:color="auto"/>
                <w:bottom w:val="none" w:sz="0" w:space="0" w:color="auto"/>
                <w:right w:val="none" w:sz="0" w:space="0" w:color="auto"/>
              </w:divBdr>
            </w:div>
          </w:divsChild>
        </w:div>
        <w:div w:id="2001107903">
          <w:marLeft w:val="0"/>
          <w:marRight w:val="0"/>
          <w:marTop w:val="0"/>
          <w:marBottom w:val="0"/>
          <w:divBdr>
            <w:top w:val="none" w:sz="0" w:space="0" w:color="auto"/>
            <w:left w:val="none" w:sz="0" w:space="0" w:color="auto"/>
            <w:bottom w:val="none" w:sz="0" w:space="0" w:color="auto"/>
            <w:right w:val="none" w:sz="0" w:space="0" w:color="auto"/>
          </w:divBdr>
          <w:divsChild>
            <w:div w:id="1423840367">
              <w:marLeft w:val="0"/>
              <w:marRight w:val="0"/>
              <w:marTop w:val="0"/>
              <w:marBottom w:val="0"/>
              <w:divBdr>
                <w:top w:val="none" w:sz="0" w:space="0" w:color="auto"/>
                <w:left w:val="none" w:sz="0" w:space="0" w:color="auto"/>
                <w:bottom w:val="none" w:sz="0" w:space="0" w:color="auto"/>
                <w:right w:val="none" w:sz="0" w:space="0" w:color="auto"/>
              </w:divBdr>
            </w:div>
          </w:divsChild>
        </w:div>
        <w:div w:id="2017926604">
          <w:marLeft w:val="0"/>
          <w:marRight w:val="0"/>
          <w:marTop w:val="0"/>
          <w:marBottom w:val="0"/>
          <w:divBdr>
            <w:top w:val="none" w:sz="0" w:space="0" w:color="auto"/>
            <w:left w:val="none" w:sz="0" w:space="0" w:color="auto"/>
            <w:bottom w:val="none" w:sz="0" w:space="0" w:color="auto"/>
            <w:right w:val="none" w:sz="0" w:space="0" w:color="auto"/>
          </w:divBdr>
          <w:divsChild>
            <w:div w:id="1835754493">
              <w:marLeft w:val="0"/>
              <w:marRight w:val="0"/>
              <w:marTop w:val="0"/>
              <w:marBottom w:val="0"/>
              <w:divBdr>
                <w:top w:val="none" w:sz="0" w:space="0" w:color="auto"/>
                <w:left w:val="none" w:sz="0" w:space="0" w:color="auto"/>
                <w:bottom w:val="none" w:sz="0" w:space="0" w:color="auto"/>
                <w:right w:val="none" w:sz="0" w:space="0" w:color="auto"/>
              </w:divBdr>
            </w:div>
          </w:divsChild>
        </w:div>
        <w:div w:id="2042314120">
          <w:marLeft w:val="0"/>
          <w:marRight w:val="0"/>
          <w:marTop w:val="0"/>
          <w:marBottom w:val="0"/>
          <w:divBdr>
            <w:top w:val="none" w:sz="0" w:space="0" w:color="auto"/>
            <w:left w:val="none" w:sz="0" w:space="0" w:color="auto"/>
            <w:bottom w:val="none" w:sz="0" w:space="0" w:color="auto"/>
            <w:right w:val="none" w:sz="0" w:space="0" w:color="auto"/>
          </w:divBdr>
          <w:divsChild>
            <w:div w:id="311132012">
              <w:marLeft w:val="0"/>
              <w:marRight w:val="0"/>
              <w:marTop w:val="0"/>
              <w:marBottom w:val="0"/>
              <w:divBdr>
                <w:top w:val="none" w:sz="0" w:space="0" w:color="auto"/>
                <w:left w:val="none" w:sz="0" w:space="0" w:color="auto"/>
                <w:bottom w:val="none" w:sz="0" w:space="0" w:color="auto"/>
                <w:right w:val="none" w:sz="0" w:space="0" w:color="auto"/>
              </w:divBdr>
            </w:div>
          </w:divsChild>
        </w:div>
        <w:div w:id="2112239715">
          <w:marLeft w:val="0"/>
          <w:marRight w:val="0"/>
          <w:marTop w:val="0"/>
          <w:marBottom w:val="0"/>
          <w:divBdr>
            <w:top w:val="none" w:sz="0" w:space="0" w:color="auto"/>
            <w:left w:val="none" w:sz="0" w:space="0" w:color="auto"/>
            <w:bottom w:val="none" w:sz="0" w:space="0" w:color="auto"/>
            <w:right w:val="none" w:sz="0" w:space="0" w:color="auto"/>
          </w:divBdr>
          <w:divsChild>
            <w:div w:id="4400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0418">
      <w:bodyDiv w:val="1"/>
      <w:marLeft w:val="0"/>
      <w:marRight w:val="0"/>
      <w:marTop w:val="0"/>
      <w:marBottom w:val="0"/>
      <w:divBdr>
        <w:top w:val="none" w:sz="0" w:space="0" w:color="auto"/>
        <w:left w:val="none" w:sz="0" w:space="0" w:color="auto"/>
        <w:bottom w:val="none" w:sz="0" w:space="0" w:color="auto"/>
        <w:right w:val="none" w:sz="0" w:space="0" w:color="auto"/>
      </w:divBdr>
      <w:divsChild>
        <w:div w:id="12340652">
          <w:marLeft w:val="0"/>
          <w:marRight w:val="0"/>
          <w:marTop w:val="0"/>
          <w:marBottom w:val="0"/>
          <w:divBdr>
            <w:top w:val="none" w:sz="0" w:space="0" w:color="auto"/>
            <w:left w:val="none" w:sz="0" w:space="0" w:color="auto"/>
            <w:bottom w:val="none" w:sz="0" w:space="0" w:color="auto"/>
            <w:right w:val="none" w:sz="0" w:space="0" w:color="auto"/>
          </w:divBdr>
        </w:div>
        <w:div w:id="875041452">
          <w:marLeft w:val="0"/>
          <w:marRight w:val="0"/>
          <w:marTop w:val="0"/>
          <w:marBottom w:val="0"/>
          <w:divBdr>
            <w:top w:val="none" w:sz="0" w:space="0" w:color="auto"/>
            <w:left w:val="none" w:sz="0" w:space="0" w:color="auto"/>
            <w:bottom w:val="none" w:sz="0" w:space="0" w:color="auto"/>
            <w:right w:val="none" w:sz="0" w:space="0" w:color="auto"/>
          </w:divBdr>
        </w:div>
        <w:div w:id="1087003103">
          <w:marLeft w:val="0"/>
          <w:marRight w:val="0"/>
          <w:marTop w:val="0"/>
          <w:marBottom w:val="0"/>
          <w:divBdr>
            <w:top w:val="none" w:sz="0" w:space="0" w:color="auto"/>
            <w:left w:val="none" w:sz="0" w:space="0" w:color="auto"/>
            <w:bottom w:val="none" w:sz="0" w:space="0" w:color="auto"/>
            <w:right w:val="none" w:sz="0" w:space="0" w:color="auto"/>
          </w:divBdr>
        </w:div>
        <w:div w:id="1536389601">
          <w:marLeft w:val="0"/>
          <w:marRight w:val="0"/>
          <w:marTop w:val="0"/>
          <w:marBottom w:val="0"/>
          <w:divBdr>
            <w:top w:val="none" w:sz="0" w:space="0" w:color="auto"/>
            <w:left w:val="none" w:sz="0" w:space="0" w:color="auto"/>
            <w:bottom w:val="none" w:sz="0" w:space="0" w:color="auto"/>
            <w:right w:val="none" w:sz="0" w:space="0" w:color="auto"/>
          </w:divBdr>
        </w:div>
        <w:div w:id="1701738350">
          <w:marLeft w:val="0"/>
          <w:marRight w:val="0"/>
          <w:marTop w:val="0"/>
          <w:marBottom w:val="0"/>
          <w:divBdr>
            <w:top w:val="none" w:sz="0" w:space="0" w:color="auto"/>
            <w:left w:val="none" w:sz="0" w:space="0" w:color="auto"/>
            <w:bottom w:val="none" w:sz="0" w:space="0" w:color="auto"/>
            <w:right w:val="none" w:sz="0" w:space="0" w:color="auto"/>
          </w:divBdr>
        </w:div>
        <w:div w:id="1921791555">
          <w:marLeft w:val="0"/>
          <w:marRight w:val="0"/>
          <w:marTop w:val="0"/>
          <w:marBottom w:val="0"/>
          <w:divBdr>
            <w:top w:val="none" w:sz="0" w:space="0" w:color="auto"/>
            <w:left w:val="none" w:sz="0" w:space="0" w:color="auto"/>
            <w:bottom w:val="none" w:sz="0" w:space="0" w:color="auto"/>
            <w:right w:val="none" w:sz="0" w:space="0" w:color="auto"/>
          </w:divBdr>
        </w:div>
      </w:divsChild>
    </w:div>
    <w:div w:id="1363018109">
      <w:bodyDiv w:val="1"/>
      <w:marLeft w:val="0"/>
      <w:marRight w:val="0"/>
      <w:marTop w:val="0"/>
      <w:marBottom w:val="0"/>
      <w:divBdr>
        <w:top w:val="none" w:sz="0" w:space="0" w:color="auto"/>
        <w:left w:val="none" w:sz="0" w:space="0" w:color="auto"/>
        <w:bottom w:val="none" w:sz="0" w:space="0" w:color="auto"/>
        <w:right w:val="none" w:sz="0" w:space="0" w:color="auto"/>
      </w:divBdr>
    </w:div>
    <w:div w:id="1365666758">
      <w:bodyDiv w:val="1"/>
      <w:marLeft w:val="0"/>
      <w:marRight w:val="0"/>
      <w:marTop w:val="0"/>
      <w:marBottom w:val="0"/>
      <w:divBdr>
        <w:top w:val="none" w:sz="0" w:space="0" w:color="auto"/>
        <w:left w:val="none" w:sz="0" w:space="0" w:color="auto"/>
        <w:bottom w:val="none" w:sz="0" w:space="0" w:color="auto"/>
        <w:right w:val="none" w:sz="0" w:space="0" w:color="auto"/>
      </w:divBdr>
    </w:div>
    <w:div w:id="1370645570">
      <w:bodyDiv w:val="1"/>
      <w:marLeft w:val="0"/>
      <w:marRight w:val="0"/>
      <w:marTop w:val="0"/>
      <w:marBottom w:val="0"/>
      <w:divBdr>
        <w:top w:val="none" w:sz="0" w:space="0" w:color="auto"/>
        <w:left w:val="none" w:sz="0" w:space="0" w:color="auto"/>
        <w:bottom w:val="none" w:sz="0" w:space="0" w:color="auto"/>
        <w:right w:val="none" w:sz="0" w:space="0" w:color="auto"/>
      </w:divBdr>
    </w:div>
    <w:div w:id="1370760269">
      <w:bodyDiv w:val="1"/>
      <w:marLeft w:val="0"/>
      <w:marRight w:val="0"/>
      <w:marTop w:val="0"/>
      <w:marBottom w:val="0"/>
      <w:divBdr>
        <w:top w:val="none" w:sz="0" w:space="0" w:color="auto"/>
        <w:left w:val="none" w:sz="0" w:space="0" w:color="auto"/>
        <w:bottom w:val="none" w:sz="0" w:space="0" w:color="auto"/>
        <w:right w:val="none" w:sz="0" w:space="0" w:color="auto"/>
      </w:divBdr>
    </w:div>
    <w:div w:id="1378119147">
      <w:bodyDiv w:val="1"/>
      <w:marLeft w:val="0"/>
      <w:marRight w:val="0"/>
      <w:marTop w:val="0"/>
      <w:marBottom w:val="0"/>
      <w:divBdr>
        <w:top w:val="none" w:sz="0" w:space="0" w:color="auto"/>
        <w:left w:val="none" w:sz="0" w:space="0" w:color="auto"/>
        <w:bottom w:val="none" w:sz="0" w:space="0" w:color="auto"/>
        <w:right w:val="none" w:sz="0" w:space="0" w:color="auto"/>
      </w:divBdr>
    </w:div>
    <w:div w:id="1390307086">
      <w:bodyDiv w:val="1"/>
      <w:marLeft w:val="0"/>
      <w:marRight w:val="0"/>
      <w:marTop w:val="0"/>
      <w:marBottom w:val="0"/>
      <w:divBdr>
        <w:top w:val="none" w:sz="0" w:space="0" w:color="auto"/>
        <w:left w:val="none" w:sz="0" w:space="0" w:color="auto"/>
        <w:bottom w:val="none" w:sz="0" w:space="0" w:color="auto"/>
        <w:right w:val="none" w:sz="0" w:space="0" w:color="auto"/>
      </w:divBdr>
    </w:div>
    <w:div w:id="1393382544">
      <w:bodyDiv w:val="1"/>
      <w:marLeft w:val="0"/>
      <w:marRight w:val="0"/>
      <w:marTop w:val="0"/>
      <w:marBottom w:val="0"/>
      <w:divBdr>
        <w:top w:val="none" w:sz="0" w:space="0" w:color="auto"/>
        <w:left w:val="none" w:sz="0" w:space="0" w:color="auto"/>
        <w:bottom w:val="none" w:sz="0" w:space="0" w:color="auto"/>
        <w:right w:val="none" w:sz="0" w:space="0" w:color="auto"/>
      </w:divBdr>
      <w:divsChild>
        <w:div w:id="822042485">
          <w:marLeft w:val="0"/>
          <w:marRight w:val="0"/>
          <w:marTop w:val="0"/>
          <w:marBottom w:val="0"/>
          <w:divBdr>
            <w:top w:val="none" w:sz="0" w:space="0" w:color="auto"/>
            <w:left w:val="none" w:sz="0" w:space="0" w:color="auto"/>
            <w:bottom w:val="none" w:sz="0" w:space="0" w:color="auto"/>
            <w:right w:val="none" w:sz="0" w:space="0" w:color="auto"/>
          </w:divBdr>
          <w:divsChild>
            <w:div w:id="1198615845">
              <w:marLeft w:val="0"/>
              <w:marRight w:val="0"/>
              <w:marTop w:val="0"/>
              <w:marBottom w:val="0"/>
              <w:divBdr>
                <w:top w:val="none" w:sz="0" w:space="0" w:color="auto"/>
                <w:left w:val="none" w:sz="0" w:space="0" w:color="auto"/>
                <w:bottom w:val="none" w:sz="0" w:space="0" w:color="auto"/>
                <w:right w:val="none" w:sz="0" w:space="0" w:color="auto"/>
              </w:divBdr>
            </w:div>
            <w:div w:id="1333217727">
              <w:marLeft w:val="0"/>
              <w:marRight w:val="0"/>
              <w:marTop w:val="0"/>
              <w:marBottom w:val="0"/>
              <w:divBdr>
                <w:top w:val="none" w:sz="0" w:space="0" w:color="auto"/>
                <w:left w:val="none" w:sz="0" w:space="0" w:color="auto"/>
                <w:bottom w:val="none" w:sz="0" w:space="0" w:color="auto"/>
                <w:right w:val="none" w:sz="0" w:space="0" w:color="auto"/>
              </w:divBdr>
            </w:div>
            <w:div w:id="1606814113">
              <w:marLeft w:val="0"/>
              <w:marRight w:val="0"/>
              <w:marTop w:val="0"/>
              <w:marBottom w:val="0"/>
              <w:divBdr>
                <w:top w:val="none" w:sz="0" w:space="0" w:color="auto"/>
                <w:left w:val="none" w:sz="0" w:space="0" w:color="auto"/>
                <w:bottom w:val="none" w:sz="0" w:space="0" w:color="auto"/>
                <w:right w:val="none" w:sz="0" w:space="0" w:color="auto"/>
              </w:divBdr>
            </w:div>
            <w:div w:id="1995329710">
              <w:marLeft w:val="0"/>
              <w:marRight w:val="0"/>
              <w:marTop w:val="0"/>
              <w:marBottom w:val="0"/>
              <w:divBdr>
                <w:top w:val="none" w:sz="0" w:space="0" w:color="auto"/>
                <w:left w:val="none" w:sz="0" w:space="0" w:color="auto"/>
                <w:bottom w:val="none" w:sz="0" w:space="0" w:color="auto"/>
                <w:right w:val="none" w:sz="0" w:space="0" w:color="auto"/>
              </w:divBdr>
            </w:div>
          </w:divsChild>
        </w:div>
        <w:div w:id="1485387445">
          <w:marLeft w:val="0"/>
          <w:marRight w:val="0"/>
          <w:marTop w:val="0"/>
          <w:marBottom w:val="0"/>
          <w:divBdr>
            <w:top w:val="none" w:sz="0" w:space="0" w:color="auto"/>
            <w:left w:val="none" w:sz="0" w:space="0" w:color="auto"/>
            <w:bottom w:val="none" w:sz="0" w:space="0" w:color="auto"/>
            <w:right w:val="none" w:sz="0" w:space="0" w:color="auto"/>
          </w:divBdr>
          <w:divsChild>
            <w:div w:id="617949038">
              <w:marLeft w:val="0"/>
              <w:marRight w:val="0"/>
              <w:marTop w:val="0"/>
              <w:marBottom w:val="0"/>
              <w:divBdr>
                <w:top w:val="none" w:sz="0" w:space="0" w:color="auto"/>
                <w:left w:val="none" w:sz="0" w:space="0" w:color="auto"/>
                <w:bottom w:val="none" w:sz="0" w:space="0" w:color="auto"/>
                <w:right w:val="none" w:sz="0" w:space="0" w:color="auto"/>
              </w:divBdr>
            </w:div>
            <w:div w:id="899171901">
              <w:marLeft w:val="0"/>
              <w:marRight w:val="0"/>
              <w:marTop w:val="0"/>
              <w:marBottom w:val="0"/>
              <w:divBdr>
                <w:top w:val="none" w:sz="0" w:space="0" w:color="auto"/>
                <w:left w:val="none" w:sz="0" w:space="0" w:color="auto"/>
                <w:bottom w:val="none" w:sz="0" w:space="0" w:color="auto"/>
                <w:right w:val="none" w:sz="0" w:space="0" w:color="auto"/>
              </w:divBdr>
            </w:div>
            <w:div w:id="1000351982">
              <w:marLeft w:val="0"/>
              <w:marRight w:val="0"/>
              <w:marTop w:val="0"/>
              <w:marBottom w:val="0"/>
              <w:divBdr>
                <w:top w:val="none" w:sz="0" w:space="0" w:color="auto"/>
                <w:left w:val="none" w:sz="0" w:space="0" w:color="auto"/>
                <w:bottom w:val="none" w:sz="0" w:space="0" w:color="auto"/>
                <w:right w:val="none" w:sz="0" w:space="0" w:color="auto"/>
              </w:divBdr>
            </w:div>
          </w:divsChild>
        </w:div>
        <w:div w:id="1510099412">
          <w:marLeft w:val="0"/>
          <w:marRight w:val="0"/>
          <w:marTop w:val="0"/>
          <w:marBottom w:val="0"/>
          <w:divBdr>
            <w:top w:val="none" w:sz="0" w:space="0" w:color="auto"/>
            <w:left w:val="none" w:sz="0" w:space="0" w:color="auto"/>
            <w:bottom w:val="none" w:sz="0" w:space="0" w:color="auto"/>
            <w:right w:val="none" w:sz="0" w:space="0" w:color="auto"/>
          </w:divBdr>
          <w:divsChild>
            <w:div w:id="179316708">
              <w:marLeft w:val="0"/>
              <w:marRight w:val="0"/>
              <w:marTop w:val="0"/>
              <w:marBottom w:val="0"/>
              <w:divBdr>
                <w:top w:val="none" w:sz="0" w:space="0" w:color="auto"/>
                <w:left w:val="none" w:sz="0" w:space="0" w:color="auto"/>
                <w:bottom w:val="none" w:sz="0" w:space="0" w:color="auto"/>
                <w:right w:val="none" w:sz="0" w:space="0" w:color="auto"/>
              </w:divBdr>
            </w:div>
            <w:div w:id="183204491">
              <w:marLeft w:val="0"/>
              <w:marRight w:val="0"/>
              <w:marTop w:val="0"/>
              <w:marBottom w:val="0"/>
              <w:divBdr>
                <w:top w:val="none" w:sz="0" w:space="0" w:color="auto"/>
                <w:left w:val="none" w:sz="0" w:space="0" w:color="auto"/>
                <w:bottom w:val="none" w:sz="0" w:space="0" w:color="auto"/>
                <w:right w:val="none" w:sz="0" w:space="0" w:color="auto"/>
              </w:divBdr>
            </w:div>
            <w:div w:id="1691763954">
              <w:marLeft w:val="0"/>
              <w:marRight w:val="0"/>
              <w:marTop w:val="0"/>
              <w:marBottom w:val="0"/>
              <w:divBdr>
                <w:top w:val="none" w:sz="0" w:space="0" w:color="auto"/>
                <w:left w:val="none" w:sz="0" w:space="0" w:color="auto"/>
                <w:bottom w:val="none" w:sz="0" w:space="0" w:color="auto"/>
                <w:right w:val="none" w:sz="0" w:space="0" w:color="auto"/>
              </w:divBdr>
            </w:div>
          </w:divsChild>
        </w:div>
        <w:div w:id="1574775850">
          <w:marLeft w:val="0"/>
          <w:marRight w:val="0"/>
          <w:marTop w:val="0"/>
          <w:marBottom w:val="0"/>
          <w:divBdr>
            <w:top w:val="none" w:sz="0" w:space="0" w:color="auto"/>
            <w:left w:val="none" w:sz="0" w:space="0" w:color="auto"/>
            <w:bottom w:val="none" w:sz="0" w:space="0" w:color="auto"/>
            <w:right w:val="none" w:sz="0" w:space="0" w:color="auto"/>
          </w:divBdr>
          <w:divsChild>
            <w:div w:id="118914803">
              <w:marLeft w:val="0"/>
              <w:marRight w:val="0"/>
              <w:marTop w:val="0"/>
              <w:marBottom w:val="0"/>
              <w:divBdr>
                <w:top w:val="none" w:sz="0" w:space="0" w:color="auto"/>
                <w:left w:val="none" w:sz="0" w:space="0" w:color="auto"/>
                <w:bottom w:val="none" w:sz="0" w:space="0" w:color="auto"/>
                <w:right w:val="none" w:sz="0" w:space="0" w:color="auto"/>
              </w:divBdr>
            </w:div>
            <w:div w:id="1260721686">
              <w:marLeft w:val="0"/>
              <w:marRight w:val="0"/>
              <w:marTop w:val="0"/>
              <w:marBottom w:val="0"/>
              <w:divBdr>
                <w:top w:val="none" w:sz="0" w:space="0" w:color="auto"/>
                <w:left w:val="none" w:sz="0" w:space="0" w:color="auto"/>
                <w:bottom w:val="none" w:sz="0" w:space="0" w:color="auto"/>
                <w:right w:val="none" w:sz="0" w:space="0" w:color="auto"/>
              </w:divBdr>
            </w:div>
            <w:div w:id="1312489578">
              <w:marLeft w:val="0"/>
              <w:marRight w:val="0"/>
              <w:marTop w:val="0"/>
              <w:marBottom w:val="0"/>
              <w:divBdr>
                <w:top w:val="none" w:sz="0" w:space="0" w:color="auto"/>
                <w:left w:val="none" w:sz="0" w:space="0" w:color="auto"/>
                <w:bottom w:val="none" w:sz="0" w:space="0" w:color="auto"/>
                <w:right w:val="none" w:sz="0" w:space="0" w:color="auto"/>
              </w:divBdr>
            </w:div>
            <w:div w:id="1614049058">
              <w:marLeft w:val="0"/>
              <w:marRight w:val="0"/>
              <w:marTop w:val="0"/>
              <w:marBottom w:val="0"/>
              <w:divBdr>
                <w:top w:val="none" w:sz="0" w:space="0" w:color="auto"/>
                <w:left w:val="none" w:sz="0" w:space="0" w:color="auto"/>
                <w:bottom w:val="none" w:sz="0" w:space="0" w:color="auto"/>
                <w:right w:val="none" w:sz="0" w:space="0" w:color="auto"/>
              </w:divBdr>
            </w:div>
            <w:div w:id="1617981127">
              <w:marLeft w:val="0"/>
              <w:marRight w:val="0"/>
              <w:marTop w:val="0"/>
              <w:marBottom w:val="0"/>
              <w:divBdr>
                <w:top w:val="none" w:sz="0" w:space="0" w:color="auto"/>
                <w:left w:val="none" w:sz="0" w:space="0" w:color="auto"/>
                <w:bottom w:val="none" w:sz="0" w:space="0" w:color="auto"/>
                <w:right w:val="none" w:sz="0" w:space="0" w:color="auto"/>
              </w:divBdr>
            </w:div>
            <w:div w:id="2050567280">
              <w:marLeft w:val="0"/>
              <w:marRight w:val="0"/>
              <w:marTop w:val="0"/>
              <w:marBottom w:val="0"/>
              <w:divBdr>
                <w:top w:val="none" w:sz="0" w:space="0" w:color="auto"/>
                <w:left w:val="none" w:sz="0" w:space="0" w:color="auto"/>
                <w:bottom w:val="none" w:sz="0" w:space="0" w:color="auto"/>
                <w:right w:val="none" w:sz="0" w:space="0" w:color="auto"/>
              </w:divBdr>
            </w:div>
          </w:divsChild>
        </w:div>
        <w:div w:id="1651593339">
          <w:marLeft w:val="0"/>
          <w:marRight w:val="0"/>
          <w:marTop w:val="0"/>
          <w:marBottom w:val="0"/>
          <w:divBdr>
            <w:top w:val="none" w:sz="0" w:space="0" w:color="auto"/>
            <w:left w:val="none" w:sz="0" w:space="0" w:color="auto"/>
            <w:bottom w:val="none" w:sz="0" w:space="0" w:color="auto"/>
            <w:right w:val="none" w:sz="0" w:space="0" w:color="auto"/>
          </w:divBdr>
          <w:divsChild>
            <w:div w:id="241985259">
              <w:marLeft w:val="0"/>
              <w:marRight w:val="0"/>
              <w:marTop w:val="0"/>
              <w:marBottom w:val="0"/>
              <w:divBdr>
                <w:top w:val="none" w:sz="0" w:space="0" w:color="auto"/>
                <w:left w:val="none" w:sz="0" w:space="0" w:color="auto"/>
                <w:bottom w:val="none" w:sz="0" w:space="0" w:color="auto"/>
                <w:right w:val="none" w:sz="0" w:space="0" w:color="auto"/>
              </w:divBdr>
            </w:div>
            <w:div w:id="519901138">
              <w:marLeft w:val="0"/>
              <w:marRight w:val="0"/>
              <w:marTop w:val="0"/>
              <w:marBottom w:val="0"/>
              <w:divBdr>
                <w:top w:val="none" w:sz="0" w:space="0" w:color="auto"/>
                <w:left w:val="none" w:sz="0" w:space="0" w:color="auto"/>
                <w:bottom w:val="none" w:sz="0" w:space="0" w:color="auto"/>
                <w:right w:val="none" w:sz="0" w:space="0" w:color="auto"/>
              </w:divBdr>
            </w:div>
            <w:div w:id="1546679221">
              <w:marLeft w:val="0"/>
              <w:marRight w:val="0"/>
              <w:marTop w:val="0"/>
              <w:marBottom w:val="0"/>
              <w:divBdr>
                <w:top w:val="none" w:sz="0" w:space="0" w:color="auto"/>
                <w:left w:val="none" w:sz="0" w:space="0" w:color="auto"/>
                <w:bottom w:val="none" w:sz="0" w:space="0" w:color="auto"/>
                <w:right w:val="none" w:sz="0" w:space="0" w:color="auto"/>
              </w:divBdr>
            </w:div>
            <w:div w:id="1879587911">
              <w:marLeft w:val="0"/>
              <w:marRight w:val="0"/>
              <w:marTop w:val="0"/>
              <w:marBottom w:val="0"/>
              <w:divBdr>
                <w:top w:val="none" w:sz="0" w:space="0" w:color="auto"/>
                <w:left w:val="none" w:sz="0" w:space="0" w:color="auto"/>
                <w:bottom w:val="none" w:sz="0" w:space="0" w:color="auto"/>
                <w:right w:val="none" w:sz="0" w:space="0" w:color="auto"/>
              </w:divBdr>
            </w:div>
          </w:divsChild>
        </w:div>
        <w:div w:id="1751199537">
          <w:marLeft w:val="0"/>
          <w:marRight w:val="0"/>
          <w:marTop w:val="0"/>
          <w:marBottom w:val="0"/>
          <w:divBdr>
            <w:top w:val="none" w:sz="0" w:space="0" w:color="auto"/>
            <w:left w:val="none" w:sz="0" w:space="0" w:color="auto"/>
            <w:bottom w:val="none" w:sz="0" w:space="0" w:color="auto"/>
            <w:right w:val="none" w:sz="0" w:space="0" w:color="auto"/>
          </w:divBdr>
          <w:divsChild>
            <w:div w:id="120540864">
              <w:marLeft w:val="0"/>
              <w:marRight w:val="0"/>
              <w:marTop w:val="0"/>
              <w:marBottom w:val="0"/>
              <w:divBdr>
                <w:top w:val="none" w:sz="0" w:space="0" w:color="auto"/>
                <w:left w:val="none" w:sz="0" w:space="0" w:color="auto"/>
                <w:bottom w:val="none" w:sz="0" w:space="0" w:color="auto"/>
                <w:right w:val="none" w:sz="0" w:space="0" w:color="auto"/>
              </w:divBdr>
            </w:div>
            <w:div w:id="377052326">
              <w:marLeft w:val="0"/>
              <w:marRight w:val="0"/>
              <w:marTop w:val="0"/>
              <w:marBottom w:val="0"/>
              <w:divBdr>
                <w:top w:val="none" w:sz="0" w:space="0" w:color="auto"/>
                <w:left w:val="none" w:sz="0" w:space="0" w:color="auto"/>
                <w:bottom w:val="none" w:sz="0" w:space="0" w:color="auto"/>
                <w:right w:val="none" w:sz="0" w:space="0" w:color="auto"/>
              </w:divBdr>
            </w:div>
            <w:div w:id="684283585">
              <w:marLeft w:val="0"/>
              <w:marRight w:val="0"/>
              <w:marTop w:val="0"/>
              <w:marBottom w:val="0"/>
              <w:divBdr>
                <w:top w:val="none" w:sz="0" w:space="0" w:color="auto"/>
                <w:left w:val="none" w:sz="0" w:space="0" w:color="auto"/>
                <w:bottom w:val="none" w:sz="0" w:space="0" w:color="auto"/>
                <w:right w:val="none" w:sz="0" w:space="0" w:color="auto"/>
              </w:divBdr>
            </w:div>
            <w:div w:id="1189680589">
              <w:marLeft w:val="0"/>
              <w:marRight w:val="0"/>
              <w:marTop w:val="0"/>
              <w:marBottom w:val="0"/>
              <w:divBdr>
                <w:top w:val="none" w:sz="0" w:space="0" w:color="auto"/>
                <w:left w:val="none" w:sz="0" w:space="0" w:color="auto"/>
                <w:bottom w:val="none" w:sz="0" w:space="0" w:color="auto"/>
                <w:right w:val="none" w:sz="0" w:space="0" w:color="auto"/>
              </w:divBdr>
            </w:div>
          </w:divsChild>
        </w:div>
        <w:div w:id="2073577554">
          <w:marLeft w:val="0"/>
          <w:marRight w:val="0"/>
          <w:marTop w:val="0"/>
          <w:marBottom w:val="0"/>
          <w:divBdr>
            <w:top w:val="none" w:sz="0" w:space="0" w:color="auto"/>
            <w:left w:val="none" w:sz="0" w:space="0" w:color="auto"/>
            <w:bottom w:val="none" w:sz="0" w:space="0" w:color="auto"/>
            <w:right w:val="none" w:sz="0" w:space="0" w:color="auto"/>
          </w:divBdr>
          <w:divsChild>
            <w:div w:id="970868453">
              <w:marLeft w:val="0"/>
              <w:marRight w:val="0"/>
              <w:marTop w:val="0"/>
              <w:marBottom w:val="0"/>
              <w:divBdr>
                <w:top w:val="none" w:sz="0" w:space="0" w:color="auto"/>
                <w:left w:val="none" w:sz="0" w:space="0" w:color="auto"/>
                <w:bottom w:val="none" w:sz="0" w:space="0" w:color="auto"/>
                <w:right w:val="none" w:sz="0" w:space="0" w:color="auto"/>
              </w:divBdr>
            </w:div>
            <w:div w:id="1584532984">
              <w:marLeft w:val="0"/>
              <w:marRight w:val="0"/>
              <w:marTop w:val="0"/>
              <w:marBottom w:val="0"/>
              <w:divBdr>
                <w:top w:val="none" w:sz="0" w:space="0" w:color="auto"/>
                <w:left w:val="none" w:sz="0" w:space="0" w:color="auto"/>
                <w:bottom w:val="none" w:sz="0" w:space="0" w:color="auto"/>
                <w:right w:val="none" w:sz="0" w:space="0" w:color="auto"/>
              </w:divBdr>
            </w:div>
          </w:divsChild>
        </w:div>
        <w:div w:id="2128354186">
          <w:marLeft w:val="0"/>
          <w:marRight w:val="0"/>
          <w:marTop w:val="0"/>
          <w:marBottom w:val="0"/>
          <w:divBdr>
            <w:top w:val="none" w:sz="0" w:space="0" w:color="auto"/>
            <w:left w:val="none" w:sz="0" w:space="0" w:color="auto"/>
            <w:bottom w:val="none" w:sz="0" w:space="0" w:color="auto"/>
            <w:right w:val="none" w:sz="0" w:space="0" w:color="auto"/>
          </w:divBdr>
          <w:divsChild>
            <w:div w:id="23361104">
              <w:marLeft w:val="0"/>
              <w:marRight w:val="0"/>
              <w:marTop w:val="0"/>
              <w:marBottom w:val="0"/>
              <w:divBdr>
                <w:top w:val="none" w:sz="0" w:space="0" w:color="auto"/>
                <w:left w:val="none" w:sz="0" w:space="0" w:color="auto"/>
                <w:bottom w:val="none" w:sz="0" w:space="0" w:color="auto"/>
                <w:right w:val="none" w:sz="0" w:space="0" w:color="auto"/>
              </w:divBdr>
            </w:div>
            <w:div w:id="299724748">
              <w:marLeft w:val="0"/>
              <w:marRight w:val="0"/>
              <w:marTop w:val="0"/>
              <w:marBottom w:val="0"/>
              <w:divBdr>
                <w:top w:val="none" w:sz="0" w:space="0" w:color="auto"/>
                <w:left w:val="none" w:sz="0" w:space="0" w:color="auto"/>
                <w:bottom w:val="none" w:sz="0" w:space="0" w:color="auto"/>
                <w:right w:val="none" w:sz="0" w:space="0" w:color="auto"/>
              </w:divBdr>
            </w:div>
            <w:div w:id="412319006">
              <w:marLeft w:val="0"/>
              <w:marRight w:val="0"/>
              <w:marTop w:val="0"/>
              <w:marBottom w:val="0"/>
              <w:divBdr>
                <w:top w:val="none" w:sz="0" w:space="0" w:color="auto"/>
                <w:left w:val="none" w:sz="0" w:space="0" w:color="auto"/>
                <w:bottom w:val="none" w:sz="0" w:space="0" w:color="auto"/>
                <w:right w:val="none" w:sz="0" w:space="0" w:color="auto"/>
              </w:divBdr>
            </w:div>
            <w:div w:id="665671786">
              <w:marLeft w:val="0"/>
              <w:marRight w:val="0"/>
              <w:marTop w:val="0"/>
              <w:marBottom w:val="0"/>
              <w:divBdr>
                <w:top w:val="none" w:sz="0" w:space="0" w:color="auto"/>
                <w:left w:val="none" w:sz="0" w:space="0" w:color="auto"/>
                <w:bottom w:val="none" w:sz="0" w:space="0" w:color="auto"/>
                <w:right w:val="none" w:sz="0" w:space="0" w:color="auto"/>
              </w:divBdr>
            </w:div>
            <w:div w:id="130156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489500">
      <w:bodyDiv w:val="1"/>
      <w:marLeft w:val="0"/>
      <w:marRight w:val="0"/>
      <w:marTop w:val="0"/>
      <w:marBottom w:val="0"/>
      <w:divBdr>
        <w:top w:val="none" w:sz="0" w:space="0" w:color="auto"/>
        <w:left w:val="none" w:sz="0" w:space="0" w:color="auto"/>
        <w:bottom w:val="none" w:sz="0" w:space="0" w:color="auto"/>
        <w:right w:val="none" w:sz="0" w:space="0" w:color="auto"/>
      </w:divBdr>
    </w:div>
    <w:div w:id="1405764344">
      <w:bodyDiv w:val="1"/>
      <w:marLeft w:val="0"/>
      <w:marRight w:val="0"/>
      <w:marTop w:val="0"/>
      <w:marBottom w:val="0"/>
      <w:divBdr>
        <w:top w:val="none" w:sz="0" w:space="0" w:color="auto"/>
        <w:left w:val="none" w:sz="0" w:space="0" w:color="auto"/>
        <w:bottom w:val="none" w:sz="0" w:space="0" w:color="auto"/>
        <w:right w:val="none" w:sz="0" w:space="0" w:color="auto"/>
      </w:divBdr>
    </w:div>
    <w:div w:id="1410498141">
      <w:bodyDiv w:val="1"/>
      <w:marLeft w:val="0"/>
      <w:marRight w:val="0"/>
      <w:marTop w:val="0"/>
      <w:marBottom w:val="0"/>
      <w:divBdr>
        <w:top w:val="none" w:sz="0" w:space="0" w:color="auto"/>
        <w:left w:val="none" w:sz="0" w:space="0" w:color="auto"/>
        <w:bottom w:val="none" w:sz="0" w:space="0" w:color="auto"/>
        <w:right w:val="none" w:sz="0" w:space="0" w:color="auto"/>
      </w:divBdr>
      <w:divsChild>
        <w:div w:id="555315689">
          <w:marLeft w:val="0"/>
          <w:marRight w:val="0"/>
          <w:marTop w:val="0"/>
          <w:marBottom w:val="0"/>
          <w:divBdr>
            <w:top w:val="none" w:sz="0" w:space="0" w:color="auto"/>
            <w:left w:val="none" w:sz="0" w:space="0" w:color="auto"/>
            <w:bottom w:val="none" w:sz="0" w:space="0" w:color="auto"/>
            <w:right w:val="none" w:sz="0" w:space="0" w:color="auto"/>
          </w:divBdr>
        </w:div>
        <w:div w:id="663093310">
          <w:marLeft w:val="0"/>
          <w:marRight w:val="0"/>
          <w:marTop w:val="0"/>
          <w:marBottom w:val="0"/>
          <w:divBdr>
            <w:top w:val="none" w:sz="0" w:space="0" w:color="auto"/>
            <w:left w:val="none" w:sz="0" w:space="0" w:color="auto"/>
            <w:bottom w:val="none" w:sz="0" w:space="0" w:color="auto"/>
            <w:right w:val="none" w:sz="0" w:space="0" w:color="auto"/>
          </w:divBdr>
        </w:div>
        <w:div w:id="1105879488">
          <w:marLeft w:val="0"/>
          <w:marRight w:val="0"/>
          <w:marTop w:val="0"/>
          <w:marBottom w:val="0"/>
          <w:divBdr>
            <w:top w:val="none" w:sz="0" w:space="0" w:color="auto"/>
            <w:left w:val="none" w:sz="0" w:space="0" w:color="auto"/>
            <w:bottom w:val="none" w:sz="0" w:space="0" w:color="auto"/>
            <w:right w:val="none" w:sz="0" w:space="0" w:color="auto"/>
          </w:divBdr>
        </w:div>
      </w:divsChild>
    </w:div>
    <w:div w:id="1414889457">
      <w:bodyDiv w:val="1"/>
      <w:marLeft w:val="0"/>
      <w:marRight w:val="0"/>
      <w:marTop w:val="0"/>
      <w:marBottom w:val="0"/>
      <w:divBdr>
        <w:top w:val="none" w:sz="0" w:space="0" w:color="auto"/>
        <w:left w:val="none" w:sz="0" w:space="0" w:color="auto"/>
        <w:bottom w:val="none" w:sz="0" w:space="0" w:color="auto"/>
        <w:right w:val="none" w:sz="0" w:space="0" w:color="auto"/>
      </w:divBdr>
    </w:div>
    <w:div w:id="1417095370">
      <w:bodyDiv w:val="1"/>
      <w:marLeft w:val="0"/>
      <w:marRight w:val="0"/>
      <w:marTop w:val="0"/>
      <w:marBottom w:val="0"/>
      <w:divBdr>
        <w:top w:val="none" w:sz="0" w:space="0" w:color="auto"/>
        <w:left w:val="none" w:sz="0" w:space="0" w:color="auto"/>
        <w:bottom w:val="none" w:sz="0" w:space="0" w:color="auto"/>
        <w:right w:val="none" w:sz="0" w:space="0" w:color="auto"/>
      </w:divBdr>
    </w:div>
    <w:div w:id="1417172807">
      <w:bodyDiv w:val="1"/>
      <w:marLeft w:val="0"/>
      <w:marRight w:val="0"/>
      <w:marTop w:val="0"/>
      <w:marBottom w:val="0"/>
      <w:divBdr>
        <w:top w:val="none" w:sz="0" w:space="0" w:color="auto"/>
        <w:left w:val="none" w:sz="0" w:space="0" w:color="auto"/>
        <w:bottom w:val="none" w:sz="0" w:space="0" w:color="auto"/>
        <w:right w:val="none" w:sz="0" w:space="0" w:color="auto"/>
      </w:divBdr>
    </w:div>
    <w:div w:id="1439715559">
      <w:bodyDiv w:val="1"/>
      <w:marLeft w:val="0"/>
      <w:marRight w:val="0"/>
      <w:marTop w:val="0"/>
      <w:marBottom w:val="0"/>
      <w:divBdr>
        <w:top w:val="none" w:sz="0" w:space="0" w:color="auto"/>
        <w:left w:val="none" w:sz="0" w:space="0" w:color="auto"/>
        <w:bottom w:val="none" w:sz="0" w:space="0" w:color="auto"/>
        <w:right w:val="none" w:sz="0" w:space="0" w:color="auto"/>
      </w:divBdr>
    </w:div>
    <w:div w:id="1444375196">
      <w:bodyDiv w:val="1"/>
      <w:marLeft w:val="0"/>
      <w:marRight w:val="0"/>
      <w:marTop w:val="0"/>
      <w:marBottom w:val="0"/>
      <w:divBdr>
        <w:top w:val="none" w:sz="0" w:space="0" w:color="auto"/>
        <w:left w:val="none" w:sz="0" w:space="0" w:color="auto"/>
        <w:bottom w:val="none" w:sz="0" w:space="0" w:color="auto"/>
        <w:right w:val="none" w:sz="0" w:space="0" w:color="auto"/>
      </w:divBdr>
    </w:div>
    <w:div w:id="1444691747">
      <w:bodyDiv w:val="1"/>
      <w:marLeft w:val="0"/>
      <w:marRight w:val="0"/>
      <w:marTop w:val="0"/>
      <w:marBottom w:val="0"/>
      <w:divBdr>
        <w:top w:val="none" w:sz="0" w:space="0" w:color="auto"/>
        <w:left w:val="none" w:sz="0" w:space="0" w:color="auto"/>
        <w:bottom w:val="none" w:sz="0" w:space="0" w:color="auto"/>
        <w:right w:val="none" w:sz="0" w:space="0" w:color="auto"/>
      </w:divBdr>
    </w:div>
    <w:div w:id="1452699254">
      <w:bodyDiv w:val="1"/>
      <w:marLeft w:val="0"/>
      <w:marRight w:val="0"/>
      <w:marTop w:val="0"/>
      <w:marBottom w:val="0"/>
      <w:divBdr>
        <w:top w:val="none" w:sz="0" w:space="0" w:color="auto"/>
        <w:left w:val="none" w:sz="0" w:space="0" w:color="auto"/>
        <w:bottom w:val="none" w:sz="0" w:space="0" w:color="auto"/>
        <w:right w:val="none" w:sz="0" w:space="0" w:color="auto"/>
      </w:divBdr>
    </w:div>
    <w:div w:id="1453674733">
      <w:bodyDiv w:val="1"/>
      <w:marLeft w:val="0"/>
      <w:marRight w:val="0"/>
      <w:marTop w:val="0"/>
      <w:marBottom w:val="0"/>
      <w:divBdr>
        <w:top w:val="none" w:sz="0" w:space="0" w:color="auto"/>
        <w:left w:val="none" w:sz="0" w:space="0" w:color="auto"/>
        <w:bottom w:val="none" w:sz="0" w:space="0" w:color="auto"/>
        <w:right w:val="none" w:sz="0" w:space="0" w:color="auto"/>
      </w:divBdr>
      <w:divsChild>
        <w:div w:id="131875702">
          <w:marLeft w:val="0"/>
          <w:marRight w:val="0"/>
          <w:marTop w:val="0"/>
          <w:marBottom w:val="0"/>
          <w:divBdr>
            <w:top w:val="none" w:sz="0" w:space="0" w:color="auto"/>
            <w:left w:val="none" w:sz="0" w:space="0" w:color="auto"/>
            <w:bottom w:val="none" w:sz="0" w:space="0" w:color="auto"/>
            <w:right w:val="none" w:sz="0" w:space="0" w:color="auto"/>
          </w:divBdr>
          <w:divsChild>
            <w:div w:id="1154372614">
              <w:marLeft w:val="0"/>
              <w:marRight w:val="0"/>
              <w:marTop w:val="0"/>
              <w:marBottom w:val="0"/>
              <w:divBdr>
                <w:top w:val="none" w:sz="0" w:space="0" w:color="auto"/>
                <w:left w:val="none" w:sz="0" w:space="0" w:color="auto"/>
                <w:bottom w:val="none" w:sz="0" w:space="0" w:color="auto"/>
                <w:right w:val="none" w:sz="0" w:space="0" w:color="auto"/>
              </w:divBdr>
            </w:div>
            <w:div w:id="2013020790">
              <w:marLeft w:val="0"/>
              <w:marRight w:val="0"/>
              <w:marTop w:val="0"/>
              <w:marBottom w:val="0"/>
              <w:divBdr>
                <w:top w:val="none" w:sz="0" w:space="0" w:color="auto"/>
                <w:left w:val="none" w:sz="0" w:space="0" w:color="auto"/>
                <w:bottom w:val="none" w:sz="0" w:space="0" w:color="auto"/>
                <w:right w:val="none" w:sz="0" w:space="0" w:color="auto"/>
              </w:divBdr>
            </w:div>
          </w:divsChild>
        </w:div>
        <w:div w:id="493961497">
          <w:marLeft w:val="0"/>
          <w:marRight w:val="0"/>
          <w:marTop w:val="0"/>
          <w:marBottom w:val="0"/>
          <w:divBdr>
            <w:top w:val="none" w:sz="0" w:space="0" w:color="auto"/>
            <w:left w:val="none" w:sz="0" w:space="0" w:color="auto"/>
            <w:bottom w:val="none" w:sz="0" w:space="0" w:color="auto"/>
            <w:right w:val="none" w:sz="0" w:space="0" w:color="auto"/>
          </w:divBdr>
          <w:divsChild>
            <w:div w:id="460611757">
              <w:marLeft w:val="0"/>
              <w:marRight w:val="0"/>
              <w:marTop w:val="0"/>
              <w:marBottom w:val="0"/>
              <w:divBdr>
                <w:top w:val="none" w:sz="0" w:space="0" w:color="auto"/>
                <w:left w:val="none" w:sz="0" w:space="0" w:color="auto"/>
                <w:bottom w:val="none" w:sz="0" w:space="0" w:color="auto"/>
                <w:right w:val="none" w:sz="0" w:space="0" w:color="auto"/>
              </w:divBdr>
            </w:div>
            <w:div w:id="1692950005">
              <w:marLeft w:val="0"/>
              <w:marRight w:val="0"/>
              <w:marTop w:val="0"/>
              <w:marBottom w:val="0"/>
              <w:divBdr>
                <w:top w:val="none" w:sz="0" w:space="0" w:color="auto"/>
                <w:left w:val="none" w:sz="0" w:space="0" w:color="auto"/>
                <w:bottom w:val="none" w:sz="0" w:space="0" w:color="auto"/>
                <w:right w:val="none" w:sz="0" w:space="0" w:color="auto"/>
              </w:divBdr>
            </w:div>
            <w:div w:id="1913394675">
              <w:marLeft w:val="0"/>
              <w:marRight w:val="0"/>
              <w:marTop w:val="0"/>
              <w:marBottom w:val="0"/>
              <w:divBdr>
                <w:top w:val="none" w:sz="0" w:space="0" w:color="auto"/>
                <w:left w:val="none" w:sz="0" w:space="0" w:color="auto"/>
                <w:bottom w:val="none" w:sz="0" w:space="0" w:color="auto"/>
                <w:right w:val="none" w:sz="0" w:space="0" w:color="auto"/>
              </w:divBdr>
            </w:div>
          </w:divsChild>
        </w:div>
        <w:div w:id="652761095">
          <w:marLeft w:val="0"/>
          <w:marRight w:val="0"/>
          <w:marTop w:val="0"/>
          <w:marBottom w:val="0"/>
          <w:divBdr>
            <w:top w:val="none" w:sz="0" w:space="0" w:color="auto"/>
            <w:left w:val="none" w:sz="0" w:space="0" w:color="auto"/>
            <w:bottom w:val="none" w:sz="0" w:space="0" w:color="auto"/>
            <w:right w:val="none" w:sz="0" w:space="0" w:color="auto"/>
          </w:divBdr>
          <w:divsChild>
            <w:div w:id="149640382">
              <w:marLeft w:val="0"/>
              <w:marRight w:val="0"/>
              <w:marTop w:val="0"/>
              <w:marBottom w:val="0"/>
              <w:divBdr>
                <w:top w:val="none" w:sz="0" w:space="0" w:color="auto"/>
                <w:left w:val="none" w:sz="0" w:space="0" w:color="auto"/>
                <w:bottom w:val="none" w:sz="0" w:space="0" w:color="auto"/>
                <w:right w:val="none" w:sz="0" w:space="0" w:color="auto"/>
              </w:divBdr>
            </w:div>
            <w:div w:id="863593033">
              <w:marLeft w:val="0"/>
              <w:marRight w:val="0"/>
              <w:marTop w:val="0"/>
              <w:marBottom w:val="0"/>
              <w:divBdr>
                <w:top w:val="none" w:sz="0" w:space="0" w:color="auto"/>
                <w:left w:val="none" w:sz="0" w:space="0" w:color="auto"/>
                <w:bottom w:val="none" w:sz="0" w:space="0" w:color="auto"/>
                <w:right w:val="none" w:sz="0" w:space="0" w:color="auto"/>
              </w:divBdr>
            </w:div>
            <w:div w:id="975180212">
              <w:marLeft w:val="0"/>
              <w:marRight w:val="0"/>
              <w:marTop w:val="0"/>
              <w:marBottom w:val="0"/>
              <w:divBdr>
                <w:top w:val="none" w:sz="0" w:space="0" w:color="auto"/>
                <w:left w:val="none" w:sz="0" w:space="0" w:color="auto"/>
                <w:bottom w:val="none" w:sz="0" w:space="0" w:color="auto"/>
                <w:right w:val="none" w:sz="0" w:space="0" w:color="auto"/>
              </w:divBdr>
            </w:div>
            <w:div w:id="1482773651">
              <w:marLeft w:val="0"/>
              <w:marRight w:val="0"/>
              <w:marTop w:val="0"/>
              <w:marBottom w:val="0"/>
              <w:divBdr>
                <w:top w:val="none" w:sz="0" w:space="0" w:color="auto"/>
                <w:left w:val="none" w:sz="0" w:space="0" w:color="auto"/>
                <w:bottom w:val="none" w:sz="0" w:space="0" w:color="auto"/>
                <w:right w:val="none" w:sz="0" w:space="0" w:color="auto"/>
              </w:divBdr>
            </w:div>
          </w:divsChild>
        </w:div>
        <w:div w:id="688532066">
          <w:marLeft w:val="0"/>
          <w:marRight w:val="0"/>
          <w:marTop w:val="0"/>
          <w:marBottom w:val="0"/>
          <w:divBdr>
            <w:top w:val="none" w:sz="0" w:space="0" w:color="auto"/>
            <w:left w:val="none" w:sz="0" w:space="0" w:color="auto"/>
            <w:bottom w:val="none" w:sz="0" w:space="0" w:color="auto"/>
            <w:right w:val="none" w:sz="0" w:space="0" w:color="auto"/>
          </w:divBdr>
          <w:divsChild>
            <w:div w:id="526019572">
              <w:marLeft w:val="0"/>
              <w:marRight w:val="0"/>
              <w:marTop w:val="0"/>
              <w:marBottom w:val="0"/>
              <w:divBdr>
                <w:top w:val="none" w:sz="0" w:space="0" w:color="auto"/>
                <w:left w:val="none" w:sz="0" w:space="0" w:color="auto"/>
                <w:bottom w:val="none" w:sz="0" w:space="0" w:color="auto"/>
                <w:right w:val="none" w:sz="0" w:space="0" w:color="auto"/>
              </w:divBdr>
            </w:div>
            <w:div w:id="648746625">
              <w:marLeft w:val="0"/>
              <w:marRight w:val="0"/>
              <w:marTop w:val="0"/>
              <w:marBottom w:val="0"/>
              <w:divBdr>
                <w:top w:val="none" w:sz="0" w:space="0" w:color="auto"/>
                <w:left w:val="none" w:sz="0" w:space="0" w:color="auto"/>
                <w:bottom w:val="none" w:sz="0" w:space="0" w:color="auto"/>
                <w:right w:val="none" w:sz="0" w:space="0" w:color="auto"/>
              </w:divBdr>
            </w:div>
            <w:div w:id="1263562850">
              <w:marLeft w:val="0"/>
              <w:marRight w:val="0"/>
              <w:marTop w:val="0"/>
              <w:marBottom w:val="0"/>
              <w:divBdr>
                <w:top w:val="none" w:sz="0" w:space="0" w:color="auto"/>
                <w:left w:val="none" w:sz="0" w:space="0" w:color="auto"/>
                <w:bottom w:val="none" w:sz="0" w:space="0" w:color="auto"/>
                <w:right w:val="none" w:sz="0" w:space="0" w:color="auto"/>
              </w:divBdr>
            </w:div>
          </w:divsChild>
        </w:div>
        <w:div w:id="1001199968">
          <w:marLeft w:val="0"/>
          <w:marRight w:val="0"/>
          <w:marTop w:val="0"/>
          <w:marBottom w:val="0"/>
          <w:divBdr>
            <w:top w:val="none" w:sz="0" w:space="0" w:color="auto"/>
            <w:left w:val="none" w:sz="0" w:space="0" w:color="auto"/>
            <w:bottom w:val="none" w:sz="0" w:space="0" w:color="auto"/>
            <w:right w:val="none" w:sz="0" w:space="0" w:color="auto"/>
          </w:divBdr>
          <w:divsChild>
            <w:div w:id="740643725">
              <w:marLeft w:val="0"/>
              <w:marRight w:val="0"/>
              <w:marTop w:val="0"/>
              <w:marBottom w:val="0"/>
              <w:divBdr>
                <w:top w:val="none" w:sz="0" w:space="0" w:color="auto"/>
                <w:left w:val="none" w:sz="0" w:space="0" w:color="auto"/>
                <w:bottom w:val="none" w:sz="0" w:space="0" w:color="auto"/>
                <w:right w:val="none" w:sz="0" w:space="0" w:color="auto"/>
              </w:divBdr>
            </w:div>
            <w:div w:id="948467404">
              <w:marLeft w:val="0"/>
              <w:marRight w:val="0"/>
              <w:marTop w:val="0"/>
              <w:marBottom w:val="0"/>
              <w:divBdr>
                <w:top w:val="none" w:sz="0" w:space="0" w:color="auto"/>
                <w:left w:val="none" w:sz="0" w:space="0" w:color="auto"/>
                <w:bottom w:val="none" w:sz="0" w:space="0" w:color="auto"/>
                <w:right w:val="none" w:sz="0" w:space="0" w:color="auto"/>
              </w:divBdr>
            </w:div>
            <w:div w:id="1995792229">
              <w:marLeft w:val="0"/>
              <w:marRight w:val="0"/>
              <w:marTop w:val="0"/>
              <w:marBottom w:val="0"/>
              <w:divBdr>
                <w:top w:val="none" w:sz="0" w:space="0" w:color="auto"/>
                <w:left w:val="none" w:sz="0" w:space="0" w:color="auto"/>
                <w:bottom w:val="none" w:sz="0" w:space="0" w:color="auto"/>
                <w:right w:val="none" w:sz="0" w:space="0" w:color="auto"/>
              </w:divBdr>
            </w:div>
            <w:div w:id="2052537266">
              <w:marLeft w:val="0"/>
              <w:marRight w:val="0"/>
              <w:marTop w:val="0"/>
              <w:marBottom w:val="0"/>
              <w:divBdr>
                <w:top w:val="none" w:sz="0" w:space="0" w:color="auto"/>
                <w:left w:val="none" w:sz="0" w:space="0" w:color="auto"/>
                <w:bottom w:val="none" w:sz="0" w:space="0" w:color="auto"/>
                <w:right w:val="none" w:sz="0" w:space="0" w:color="auto"/>
              </w:divBdr>
            </w:div>
          </w:divsChild>
        </w:div>
        <w:div w:id="2090343936">
          <w:marLeft w:val="0"/>
          <w:marRight w:val="0"/>
          <w:marTop w:val="0"/>
          <w:marBottom w:val="0"/>
          <w:divBdr>
            <w:top w:val="none" w:sz="0" w:space="0" w:color="auto"/>
            <w:left w:val="none" w:sz="0" w:space="0" w:color="auto"/>
            <w:bottom w:val="none" w:sz="0" w:space="0" w:color="auto"/>
            <w:right w:val="none" w:sz="0" w:space="0" w:color="auto"/>
          </w:divBdr>
          <w:divsChild>
            <w:div w:id="663706206">
              <w:marLeft w:val="0"/>
              <w:marRight w:val="0"/>
              <w:marTop w:val="0"/>
              <w:marBottom w:val="0"/>
              <w:divBdr>
                <w:top w:val="none" w:sz="0" w:space="0" w:color="auto"/>
                <w:left w:val="none" w:sz="0" w:space="0" w:color="auto"/>
                <w:bottom w:val="none" w:sz="0" w:space="0" w:color="auto"/>
                <w:right w:val="none" w:sz="0" w:space="0" w:color="auto"/>
              </w:divBdr>
            </w:div>
            <w:div w:id="1099449150">
              <w:marLeft w:val="0"/>
              <w:marRight w:val="0"/>
              <w:marTop w:val="0"/>
              <w:marBottom w:val="0"/>
              <w:divBdr>
                <w:top w:val="none" w:sz="0" w:space="0" w:color="auto"/>
                <w:left w:val="none" w:sz="0" w:space="0" w:color="auto"/>
                <w:bottom w:val="none" w:sz="0" w:space="0" w:color="auto"/>
                <w:right w:val="none" w:sz="0" w:space="0" w:color="auto"/>
              </w:divBdr>
            </w:div>
            <w:div w:id="1268807973">
              <w:marLeft w:val="0"/>
              <w:marRight w:val="0"/>
              <w:marTop w:val="0"/>
              <w:marBottom w:val="0"/>
              <w:divBdr>
                <w:top w:val="none" w:sz="0" w:space="0" w:color="auto"/>
                <w:left w:val="none" w:sz="0" w:space="0" w:color="auto"/>
                <w:bottom w:val="none" w:sz="0" w:space="0" w:color="auto"/>
                <w:right w:val="none" w:sz="0" w:space="0" w:color="auto"/>
              </w:divBdr>
            </w:div>
            <w:div w:id="21163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01549">
      <w:bodyDiv w:val="1"/>
      <w:marLeft w:val="0"/>
      <w:marRight w:val="0"/>
      <w:marTop w:val="0"/>
      <w:marBottom w:val="0"/>
      <w:divBdr>
        <w:top w:val="none" w:sz="0" w:space="0" w:color="auto"/>
        <w:left w:val="none" w:sz="0" w:space="0" w:color="auto"/>
        <w:bottom w:val="none" w:sz="0" w:space="0" w:color="auto"/>
        <w:right w:val="none" w:sz="0" w:space="0" w:color="auto"/>
      </w:divBdr>
    </w:div>
    <w:div w:id="1506939251">
      <w:bodyDiv w:val="1"/>
      <w:marLeft w:val="0"/>
      <w:marRight w:val="0"/>
      <w:marTop w:val="0"/>
      <w:marBottom w:val="0"/>
      <w:divBdr>
        <w:top w:val="none" w:sz="0" w:space="0" w:color="auto"/>
        <w:left w:val="none" w:sz="0" w:space="0" w:color="auto"/>
        <w:bottom w:val="none" w:sz="0" w:space="0" w:color="auto"/>
        <w:right w:val="none" w:sz="0" w:space="0" w:color="auto"/>
      </w:divBdr>
    </w:div>
    <w:div w:id="1518736222">
      <w:bodyDiv w:val="1"/>
      <w:marLeft w:val="0"/>
      <w:marRight w:val="0"/>
      <w:marTop w:val="0"/>
      <w:marBottom w:val="0"/>
      <w:divBdr>
        <w:top w:val="none" w:sz="0" w:space="0" w:color="auto"/>
        <w:left w:val="none" w:sz="0" w:space="0" w:color="auto"/>
        <w:bottom w:val="none" w:sz="0" w:space="0" w:color="auto"/>
        <w:right w:val="none" w:sz="0" w:space="0" w:color="auto"/>
      </w:divBdr>
    </w:div>
    <w:div w:id="1545167952">
      <w:bodyDiv w:val="1"/>
      <w:marLeft w:val="0"/>
      <w:marRight w:val="0"/>
      <w:marTop w:val="0"/>
      <w:marBottom w:val="0"/>
      <w:divBdr>
        <w:top w:val="none" w:sz="0" w:space="0" w:color="auto"/>
        <w:left w:val="none" w:sz="0" w:space="0" w:color="auto"/>
        <w:bottom w:val="none" w:sz="0" w:space="0" w:color="auto"/>
        <w:right w:val="none" w:sz="0" w:space="0" w:color="auto"/>
      </w:divBdr>
    </w:div>
    <w:div w:id="1556773731">
      <w:bodyDiv w:val="1"/>
      <w:marLeft w:val="0"/>
      <w:marRight w:val="0"/>
      <w:marTop w:val="0"/>
      <w:marBottom w:val="0"/>
      <w:divBdr>
        <w:top w:val="none" w:sz="0" w:space="0" w:color="auto"/>
        <w:left w:val="none" w:sz="0" w:space="0" w:color="auto"/>
        <w:bottom w:val="none" w:sz="0" w:space="0" w:color="auto"/>
        <w:right w:val="none" w:sz="0" w:space="0" w:color="auto"/>
      </w:divBdr>
    </w:div>
    <w:div w:id="1574118023">
      <w:bodyDiv w:val="1"/>
      <w:marLeft w:val="0"/>
      <w:marRight w:val="0"/>
      <w:marTop w:val="0"/>
      <w:marBottom w:val="0"/>
      <w:divBdr>
        <w:top w:val="none" w:sz="0" w:space="0" w:color="auto"/>
        <w:left w:val="none" w:sz="0" w:space="0" w:color="auto"/>
        <w:bottom w:val="none" w:sz="0" w:space="0" w:color="auto"/>
        <w:right w:val="none" w:sz="0" w:space="0" w:color="auto"/>
      </w:divBdr>
    </w:div>
    <w:div w:id="1586652298">
      <w:bodyDiv w:val="1"/>
      <w:marLeft w:val="0"/>
      <w:marRight w:val="0"/>
      <w:marTop w:val="0"/>
      <w:marBottom w:val="0"/>
      <w:divBdr>
        <w:top w:val="none" w:sz="0" w:space="0" w:color="auto"/>
        <w:left w:val="none" w:sz="0" w:space="0" w:color="auto"/>
        <w:bottom w:val="none" w:sz="0" w:space="0" w:color="auto"/>
        <w:right w:val="none" w:sz="0" w:space="0" w:color="auto"/>
      </w:divBdr>
      <w:divsChild>
        <w:div w:id="18750350">
          <w:marLeft w:val="0"/>
          <w:marRight w:val="0"/>
          <w:marTop w:val="0"/>
          <w:marBottom w:val="0"/>
          <w:divBdr>
            <w:top w:val="none" w:sz="0" w:space="0" w:color="auto"/>
            <w:left w:val="none" w:sz="0" w:space="0" w:color="auto"/>
            <w:bottom w:val="none" w:sz="0" w:space="0" w:color="auto"/>
            <w:right w:val="none" w:sz="0" w:space="0" w:color="auto"/>
          </w:divBdr>
          <w:divsChild>
            <w:div w:id="143590700">
              <w:marLeft w:val="0"/>
              <w:marRight w:val="0"/>
              <w:marTop w:val="0"/>
              <w:marBottom w:val="0"/>
              <w:divBdr>
                <w:top w:val="none" w:sz="0" w:space="0" w:color="auto"/>
                <w:left w:val="none" w:sz="0" w:space="0" w:color="auto"/>
                <w:bottom w:val="none" w:sz="0" w:space="0" w:color="auto"/>
                <w:right w:val="none" w:sz="0" w:space="0" w:color="auto"/>
              </w:divBdr>
            </w:div>
          </w:divsChild>
        </w:div>
        <w:div w:id="100340133">
          <w:marLeft w:val="0"/>
          <w:marRight w:val="0"/>
          <w:marTop w:val="0"/>
          <w:marBottom w:val="0"/>
          <w:divBdr>
            <w:top w:val="none" w:sz="0" w:space="0" w:color="auto"/>
            <w:left w:val="none" w:sz="0" w:space="0" w:color="auto"/>
            <w:bottom w:val="none" w:sz="0" w:space="0" w:color="auto"/>
            <w:right w:val="none" w:sz="0" w:space="0" w:color="auto"/>
          </w:divBdr>
          <w:divsChild>
            <w:div w:id="392392752">
              <w:marLeft w:val="0"/>
              <w:marRight w:val="0"/>
              <w:marTop w:val="0"/>
              <w:marBottom w:val="0"/>
              <w:divBdr>
                <w:top w:val="none" w:sz="0" w:space="0" w:color="auto"/>
                <w:left w:val="none" w:sz="0" w:space="0" w:color="auto"/>
                <w:bottom w:val="none" w:sz="0" w:space="0" w:color="auto"/>
                <w:right w:val="none" w:sz="0" w:space="0" w:color="auto"/>
              </w:divBdr>
            </w:div>
            <w:div w:id="645280903">
              <w:marLeft w:val="0"/>
              <w:marRight w:val="0"/>
              <w:marTop w:val="0"/>
              <w:marBottom w:val="0"/>
              <w:divBdr>
                <w:top w:val="none" w:sz="0" w:space="0" w:color="auto"/>
                <w:left w:val="none" w:sz="0" w:space="0" w:color="auto"/>
                <w:bottom w:val="none" w:sz="0" w:space="0" w:color="auto"/>
                <w:right w:val="none" w:sz="0" w:space="0" w:color="auto"/>
              </w:divBdr>
            </w:div>
            <w:div w:id="960260391">
              <w:marLeft w:val="0"/>
              <w:marRight w:val="0"/>
              <w:marTop w:val="0"/>
              <w:marBottom w:val="0"/>
              <w:divBdr>
                <w:top w:val="none" w:sz="0" w:space="0" w:color="auto"/>
                <w:left w:val="none" w:sz="0" w:space="0" w:color="auto"/>
                <w:bottom w:val="none" w:sz="0" w:space="0" w:color="auto"/>
                <w:right w:val="none" w:sz="0" w:space="0" w:color="auto"/>
              </w:divBdr>
            </w:div>
            <w:div w:id="1125391693">
              <w:marLeft w:val="0"/>
              <w:marRight w:val="0"/>
              <w:marTop w:val="0"/>
              <w:marBottom w:val="0"/>
              <w:divBdr>
                <w:top w:val="none" w:sz="0" w:space="0" w:color="auto"/>
                <w:left w:val="none" w:sz="0" w:space="0" w:color="auto"/>
                <w:bottom w:val="none" w:sz="0" w:space="0" w:color="auto"/>
                <w:right w:val="none" w:sz="0" w:space="0" w:color="auto"/>
              </w:divBdr>
            </w:div>
            <w:div w:id="1366785441">
              <w:marLeft w:val="0"/>
              <w:marRight w:val="0"/>
              <w:marTop w:val="0"/>
              <w:marBottom w:val="0"/>
              <w:divBdr>
                <w:top w:val="none" w:sz="0" w:space="0" w:color="auto"/>
                <w:left w:val="none" w:sz="0" w:space="0" w:color="auto"/>
                <w:bottom w:val="none" w:sz="0" w:space="0" w:color="auto"/>
                <w:right w:val="none" w:sz="0" w:space="0" w:color="auto"/>
              </w:divBdr>
            </w:div>
          </w:divsChild>
        </w:div>
        <w:div w:id="274675240">
          <w:marLeft w:val="0"/>
          <w:marRight w:val="0"/>
          <w:marTop w:val="0"/>
          <w:marBottom w:val="0"/>
          <w:divBdr>
            <w:top w:val="none" w:sz="0" w:space="0" w:color="auto"/>
            <w:left w:val="none" w:sz="0" w:space="0" w:color="auto"/>
            <w:bottom w:val="none" w:sz="0" w:space="0" w:color="auto"/>
            <w:right w:val="none" w:sz="0" w:space="0" w:color="auto"/>
          </w:divBdr>
          <w:divsChild>
            <w:div w:id="201015184">
              <w:marLeft w:val="0"/>
              <w:marRight w:val="0"/>
              <w:marTop w:val="0"/>
              <w:marBottom w:val="0"/>
              <w:divBdr>
                <w:top w:val="none" w:sz="0" w:space="0" w:color="auto"/>
                <w:left w:val="none" w:sz="0" w:space="0" w:color="auto"/>
                <w:bottom w:val="none" w:sz="0" w:space="0" w:color="auto"/>
                <w:right w:val="none" w:sz="0" w:space="0" w:color="auto"/>
              </w:divBdr>
            </w:div>
          </w:divsChild>
        </w:div>
        <w:div w:id="297885513">
          <w:marLeft w:val="0"/>
          <w:marRight w:val="0"/>
          <w:marTop w:val="0"/>
          <w:marBottom w:val="0"/>
          <w:divBdr>
            <w:top w:val="none" w:sz="0" w:space="0" w:color="auto"/>
            <w:left w:val="none" w:sz="0" w:space="0" w:color="auto"/>
            <w:bottom w:val="none" w:sz="0" w:space="0" w:color="auto"/>
            <w:right w:val="none" w:sz="0" w:space="0" w:color="auto"/>
          </w:divBdr>
          <w:divsChild>
            <w:div w:id="20400884">
              <w:marLeft w:val="0"/>
              <w:marRight w:val="0"/>
              <w:marTop w:val="0"/>
              <w:marBottom w:val="0"/>
              <w:divBdr>
                <w:top w:val="none" w:sz="0" w:space="0" w:color="auto"/>
                <w:left w:val="none" w:sz="0" w:space="0" w:color="auto"/>
                <w:bottom w:val="none" w:sz="0" w:space="0" w:color="auto"/>
                <w:right w:val="none" w:sz="0" w:space="0" w:color="auto"/>
              </w:divBdr>
            </w:div>
            <w:div w:id="783495885">
              <w:marLeft w:val="0"/>
              <w:marRight w:val="0"/>
              <w:marTop w:val="0"/>
              <w:marBottom w:val="0"/>
              <w:divBdr>
                <w:top w:val="none" w:sz="0" w:space="0" w:color="auto"/>
                <w:left w:val="none" w:sz="0" w:space="0" w:color="auto"/>
                <w:bottom w:val="none" w:sz="0" w:space="0" w:color="auto"/>
                <w:right w:val="none" w:sz="0" w:space="0" w:color="auto"/>
              </w:divBdr>
            </w:div>
          </w:divsChild>
        </w:div>
        <w:div w:id="702436615">
          <w:marLeft w:val="0"/>
          <w:marRight w:val="0"/>
          <w:marTop w:val="0"/>
          <w:marBottom w:val="0"/>
          <w:divBdr>
            <w:top w:val="none" w:sz="0" w:space="0" w:color="auto"/>
            <w:left w:val="none" w:sz="0" w:space="0" w:color="auto"/>
            <w:bottom w:val="none" w:sz="0" w:space="0" w:color="auto"/>
            <w:right w:val="none" w:sz="0" w:space="0" w:color="auto"/>
          </w:divBdr>
          <w:divsChild>
            <w:div w:id="1691370709">
              <w:marLeft w:val="0"/>
              <w:marRight w:val="0"/>
              <w:marTop w:val="0"/>
              <w:marBottom w:val="0"/>
              <w:divBdr>
                <w:top w:val="none" w:sz="0" w:space="0" w:color="auto"/>
                <w:left w:val="none" w:sz="0" w:space="0" w:color="auto"/>
                <w:bottom w:val="none" w:sz="0" w:space="0" w:color="auto"/>
                <w:right w:val="none" w:sz="0" w:space="0" w:color="auto"/>
              </w:divBdr>
            </w:div>
            <w:div w:id="2071466021">
              <w:marLeft w:val="0"/>
              <w:marRight w:val="0"/>
              <w:marTop w:val="0"/>
              <w:marBottom w:val="0"/>
              <w:divBdr>
                <w:top w:val="none" w:sz="0" w:space="0" w:color="auto"/>
                <w:left w:val="none" w:sz="0" w:space="0" w:color="auto"/>
                <w:bottom w:val="none" w:sz="0" w:space="0" w:color="auto"/>
                <w:right w:val="none" w:sz="0" w:space="0" w:color="auto"/>
              </w:divBdr>
            </w:div>
          </w:divsChild>
        </w:div>
        <w:div w:id="711420375">
          <w:marLeft w:val="0"/>
          <w:marRight w:val="0"/>
          <w:marTop w:val="0"/>
          <w:marBottom w:val="0"/>
          <w:divBdr>
            <w:top w:val="none" w:sz="0" w:space="0" w:color="auto"/>
            <w:left w:val="none" w:sz="0" w:space="0" w:color="auto"/>
            <w:bottom w:val="none" w:sz="0" w:space="0" w:color="auto"/>
            <w:right w:val="none" w:sz="0" w:space="0" w:color="auto"/>
          </w:divBdr>
          <w:divsChild>
            <w:div w:id="984046074">
              <w:marLeft w:val="0"/>
              <w:marRight w:val="0"/>
              <w:marTop w:val="0"/>
              <w:marBottom w:val="0"/>
              <w:divBdr>
                <w:top w:val="none" w:sz="0" w:space="0" w:color="auto"/>
                <w:left w:val="none" w:sz="0" w:space="0" w:color="auto"/>
                <w:bottom w:val="none" w:sz="0" w:space="0" w:color="auto"/>
                <w:right w:val="none" w:sz="0" w:space="0" w:color="auto"/>
              </w:divBdr>
            </w:div>
            <w:div w:id="1940335450">
              <w:marLeft w:val="0"/>
              <w:marRight w:val="0"/>
              <w:marTop w:val="0"/>
              <w:marBottom w:val="0"/>
              <w:divBdr>
                <w:top w:val="none" w:sz="0" w:space="0" w:color="auto"/>
                <w:left w:val="none" w:sz="0" w:space="0" w:color="auto"/>
                <w:bottom w:val="none" w:sz="0" w:space="0" w:color="auto"/>
                <w:right w:val="none" w:sz="0" w:space="0" w:color="auto"/>
              </w:divBdr>
            </w:div>
          </w:divsChild>
        </w:div>
        <w:div w:id="757210741">
          <w:marLeft w:val="0"/>
          <w:marRight w:val="0"/>
          <w:marTop w:val="0"/>
          <w:marBottom w:val="0"/>
          <w:divBdr>
            <w:top w:val="none" w:sz="0" w:space="0" w:color="auto"/>
            <w:left w:val="none" w:sz="0" w:space="0" w:color="auto"/>
            <w:bottom w:val="none" w:sz="0" w:space="0" w:color="auto"/>
            <w:right w:val="none" w:sz="0" w:space="0" w:color="auto"/>
          </w:divBdr>
          <w:divsChild>
            <w:div w:id="875971249">
              <w:marLeft w:val="0"/>
              <w:marRight w:val="0"/>
              <w:marTop w:val="0"/>
              <w:marBottom w:val="0"/>
              <w:divBdr>
                <w:top w:val="none" w:sz="0" w:space="0" w:color="auto"/>
                <w:left w:val="none" w:sz="0" w:space="0" w:color="auto"/>
                <w:bottom w:val="none" w:sz="0" w:space="0" w:color="auto"/>
                <w:right w:val="none" w:sz="0" w:space="0" w:color="auto"/>
              </w:divBdr>
            </w:div>
          </w:divsChild>
        </w:div>
        <w:div w:id="849680153">
          <w:marLeft w:val="0"/>
          <w:marRight w:val="0"/>
          <w:marTop w:val="0"/>
          <w:marBottom w:val="0"/>
          <w:divBdr>
            <w:top w:val="none" w:sz="0" w:space="0" w:color="auto"/>
            <w:left w:val="none" w:sz="0" w:space="0" w:color="auto"/>
            <w:bottom w:val="none" w:sz="0" w:space="0" w:color="auto"/>
            <w:right w:val="none" w:sz="0" w:space="0" w:color="auto"/>
          </w:divBdr>
          <w:divsChild>
            <w:div w:id="1179855362">
              <w:marLeft w:val="0"/>
              <w:marRight w:val="0"/>
              <w:marTop w:val="0"/>
              <w:marBottom w:val="0"/>
              <w:divBdr>
                <w:top w:val="none" w:sz="0" w:space="0" w:color="auto"/>
                <w:left w:val="none" w:sz="0" w:space="0" w:color="auto"/>
                <w:bottom w:val="none" w:sz="0" w:space="0" w:color="auto"/>
                <w:right w:val="none" w:sz="0" w:space="0" w:color="auto"/>
              </w:divBdr>
            </w:div>
            <w:div w:id="1396776694">
              <w:marLeft w:val="0"/>
              <w:marRight w:val="0"/>
              <w:marTop w:val="0"/>
              <w:marBottom w:val="0"/>
              <w:divBdr>
                <w:top w:val="none" w:sz="0" w:space="0" w:color="auto"/>
                <w:left w:val="none" w:sz="0" w:space="0" w:color="auto"/>
                <w:bottom w:val="none" w:sz="0" w:space="0" w:color="auto"/>
                <w:right w:val="none" w:sz="0" w:space="0" w:color="auto"/>
              </w:divBdr>
            </w:div>
          </w:divsChild>
        </w:div>
        <w:div w:id="1243951126">
          <w:marLeft w:val="0"/>
          <w:marRight w:val="0"/>
          <w:marTop w:val="0"/>
          <w:marBottom w:val="0"/>
          <w:divBdr>
            <w:top w:val="none" w:sz="0" w:space="0" w:color="auto"/>
            <w:left w:val="none" w:sz="0" w:space="0" w:color="auto"/>
            <w:bottom w:val="none" w:sz="0" w:space="0" w:color="auto"/>
            <w:right w:val="none" w:sz="0" w:space="0" w:color="auto"/>
          </w:divBdr>
          <w:divsChild>
            <w:div w:id="855270339">
              <w:marLeft w:val="0"/>
              <w:marRight w:val="0"/>
              <w:marTop w:val="0"/>
              <w:marBottom w:val="0"/>
              <w:divBdr>
                <w:top w:val="none" w:sz="0" w:space="0" w:color="auto"/>
                <w:left w:val="none" w:sz="0" w:space="0" w:color="auto"/>
                <w:bottom w:val="none" w:sz="0" w:space="0" w:color="auto"/>
                <w:right w:val="none" w:sz="0" w:space="0" w:color="auto"/>
              </w:divBdr>
            </w:div>
            <w:div w:id="1006830832">
              <w:marLeft w:val="0"/>
              <w:marRight w:val="0"/>
              <w:marTop w:val="0"/>
              <w:marBottom w:val="0"/>
              <w:divBdr>
                <w:top w:val="none" w:sz="0" w:space="0" w:color="auto"/>
                <w:left w:val="none" w:sz="0" w:space="0" w:color="auto"/>
                <w:bottom w:val="none" w:sz="0" w:space="0" w:color="auto"/>
                <w:right w:val="none" w:sz="0" w:space="0" w:color="auto"/>
              </w:divBdr>
            </w:div>
            <w:div w:id="1715694010">
              <w:marLeft w:val="0"/>
              <w:marRight w:val="0"/>
              <w:marTop w:val="0"/>
              <w:marBottom w:val="0"/>
              <w:divBdr>
                <w:top w:val="none" w:sz="0" w:space="0" w:color="auto"/>
                <w:left w:val="none" w:sz="0" w:space="0" w:color="auto"/>
                <w:bottom w:val="none" w:sz="0" w:space="0" w:color="auto"/>
                <w:right w:val="none" w:sz="0" w:space="0" w:color="auto"/>
              </w:divBdr>
            </w:div>
            <w:div w:id="1821069897">
              <w:marLeft w:val="0"/>
              <w:marRight w:val="0"/>
              <w:marTop w:val="0"/>
              <w:marBottom w:val="0"/>
              <w:divBdr>
                <w:top w:val="none" w:sz="0" w:space="0" w:color="auto"/>
                <w:left w:val="none" w:sz="0" w:space="0" w:color="auto"/>
                <w:bottom w:val="none" w:sz="0" w:space="0" w:color="auto"/>
                <w:right w:val="none" w:sz="0" w:space="0" w:color="auto"/>
              </w:divBdr>
            </w:div>
            <w:div w:id="1927760983">
              <w:marLeft w:val="0"/>
              <w:marRight w:val="0"/>
              <w:marTop w:val="0"/>
              <w:marBottom w:val="0"/>
              <w:divBdr>
                <w:top w:val="none" w:sz="0" w:space="0" w:color="auto"/>
                <w:left w:val="none" w:sz="0" w:space="0" w:color="auto"/>
                <w:bottom w:val="none" w:sz="0" w:space="0" w:color="auto"/>
                <w:right w:val="none" w:sz="0" w:space="0" w:color="auto"/>
              </w:divBdr>
            </w:div>
            <w:div w:id="2029061036">
              <w:marLeft w:val="0"/>
              <w:marRight w:val="0"/>
              <w:marTop w:val="0"/>
              <w:marBottom w:val="0"/>
              <w:divBdr>
                <w:top w:val="none" w:sz="0" w:space="0" w:color="auto"/>
                <w:left w:val="none" w:sz="0" w:space="0" w:color="auto"/>
                <w:bottom w:val="none" w:sz="0" w:space="0" w:color="auto"/>
                <w:right w:val="none" w:sz="0" w:space="0" w:color="auto"/>
              </w:divBdr>
            </w:div>
          </w:divsChild>
        </w:div>
        <w:div w:id="1425416971">
          <w:marLeft w:val="0"/>
          <w:marRight w:val="0"/>
          <w:marTop w:val="0"/>
          <w:marBottom w:val="0"/>
          <w:divBdr>
            <w:top w:val="none" w:sz="0" w:space="0" w:color="auto"/>
            <w:left w:val="none" w:sz="0" w:space="0" w:color="auto"/>
            <w:bottom w:val="none" w:sz="0" w:space="0" w:color="auto"/>
            <w:right w:val="none" w:sz="0" w:space="0" w:color="auto"/>
          </w:divBdr>
          <w:divsChild>
            <w:div w:id="1801609138">
              <w:marLeft w:val="0"/>
              <w:marRight w:val="0"/>
              <w:marTop w:val="0"/>
              <w:marBottom w:val="0"/>
              <w:divBdr>
                <w:top w:val="none" w:sz="0" w:space="0" w:color="auto"/>
                <w:left w:val="none" w:sz="0" w:space="0" w:color="auto"/>
                <w:bottom w:val="none" w:sz="0" w:space="0" w:color="auto"/>
                <w:right w:val="none" w:sz="0" w:space="0" w:color="auto"/>
              </w:divBdr>
            </w:div>
          </w:divsChild>
        </w:div>
        <w:div w:id="1465195546">
          <w:marLeft w:val="0"/>
          <w:marRight w:val="0"/>
          <w:marTop w:val="0"/>
          <w:marBottom w:val="0"/>
          <w:divBdr>
            <w:top w:val="none" w:sz="0" w:space="0" w:color="auto"/>
            <w:left w:val="none" w:sz="0" w:space="0" w:color="auto"/>
            <w:bottom w:val="none" w:sz="0" w:space="0" w:color="auto"/>
            <w:right w:val="none" w:sz="0" w:space="0" w:color="auto"/>
          </w:divBdr>
          <w:divsChild>
            <w:div w:id="167453952">
              <w:marLeft w:val="0"/>
              <w:marRight w:val="0"/>
              <w:marTop w:val="0"/>
              <w:marBottom w:val="0"/>
              <w:divBdr>
                <w:top w:val="none" w:sz="0" w:space="0" w:color="auto"/>
                <w:left w:val="none" w:sz="0" w:space="0" w:color="auto"/>
                <w:bottom w:val="none" w:sz="0" w:space="0" w:color="auto"/>
                <w:right w:val="none" w:sz="0" w:space="0" w:color="auto"/>
              </w:divBdr>
            </w:div>
            <w:div w:id="275255773">
              <w:marLeft w:val="0"/>
              <w:marRight w:val="0"/>
              <w:marTop w:val="0"/>
              <w:marBottom w:val="0"/>
              <w:divBdr>
                <w:top w:val="none" w:sz="0" w:space="0" w:color="auto"/>
                <w:left w:val="none" w:sz="0" w:space="0" w:color="auto"/>
                <w:bottom w:val="none" w:sz="0" w:space="0" w:color="auto"/>
                <w:right w:val="none" w:sz="0" w:space="0" w:color="auto"/>
              </w:divBdr>
            </w:div>
            <w:div w:id="450823091">
              <w:marLeft w:val="0"/>
              <w:marRight w:val="0"/>
              <w:marTop w:val="0"/>
              <w:marBottom w:val="0"/>
              <w:divBdr>
                <w:top w:val="none" w:sz="0" w:space="0" w:color="auto"/>
                <w:left w:val="none" w:sz="0" w:space="0" w:color="auto"/>
                <w:bottom w:val="none" w:sz="0" w:space="0" w:color="auto"/>
                <w:right w:val="none" w:sz="0" w:space="0" w:color="auto"/>
              </w:divBdr>
            </w:div>
            <w:div w:id="591549529">
              <w:marLeft w:val="0"/>
              <w:marRight w:val="0"/>
              <w:marTop w:val="0"/>
              <w:marBottom w:val="0"/>
              <w:divBdr>
                <w:top w:val="none" w:sz="0" w:space="0" w:color="auto"/>
                <w:left w:val="none" w:sz="0" w:space="0" w:color="auto"/>
                <w:bottom w:val="none" w:sz="0" w:space="0" w:color="auto"/>
                <w:right w:val="none" w:sz="0" w:space="0" w:color="auto"/>
              </w:divBdr>
            </w:div>
            <w:div w:id="1150558625">
              <w:marLeft w:val="0"/>
              <w:marRight w:val="0"/>
              <w:marTop w:val="0"/>
              <w:marBottom w:val="0"/>
              <w:divBdr>
                <w:top w:val="none" w:sz="0" w:space="0" w:color="auto"/>
                <w:left w:val="none" w:sz="0" w:space="0" w:color="auto"/>
                <w:bottom w:val="none" w:sz="0" w:space="0" w:color="auto"/>
                <w:right w:val="none" w:sz="0" w:space="0" w:color="auto"/>
              </w:divBdr>
            </w:div>
            <w:div w:id="2011323909">
              <w:marLeft w:val="0"/>
              <w:marRight w:val="0"/>
              <w:marTop w:val="0"/>
              <w:marBottom w:val="0"/>
              <w:divBdr>
                <w:top w:val="none" w:sz="0" w:space="0" w:color="auto"/>
                <w:left w:val="none" w:sz="0" w:space="0" w:color="auto"/>
                <w:bottom w:val="none" w:sz="0" w:space="0" w:color="auto"/>
                <w:right w:val="none" w:sz="0" w:space="0" w:color="auto"/>
              </w:divBdr>
            </w:div>
            <w:div w:id="2026710009">
              <w:marLeft w:val="0"/>
              <w:marRight w:val="0"/>
              <w:marTop w:val="0"/>
              <w:marBottom w:val="0"/>
              <w:divBdr>
                <w:top w:val="none" w:sz="0" w:space="0" w:color="auto"/>
                <w:left w:val="none" w:sz="0" w:space="0" w:color="auto"/>
                <w:bottom w:val="none" w:sz="0" w:space="0" w:color="auto"/>
                <w:right w:val="none" w:sz="0" w:space="0" w:color="auto"/>
              </w:divBdr>
            </w:div>
            <w:div w:id="2031249860">
              <w:marLeft w:val="0"/>
              <w:marRight w:val="0"/>
              <w:marTop w:val="0"/>
              <w:marBottom w:val="0"/>
              <w:divBdr>
                <w:top w:val="none" w:sz="0" w:space="0" w:color="auto"/>
                <w:left w:val="none" w:sz="0" w:space="0" w:color="auto"/>
                <w:bottom w:val="none" w:sz="0" w:space="0" w:color="auto"/>
                <w:right w:val="none" w:sz="0" w:space="0" w:color="auto"/>
              </w:divBdr>
            </w:div>
            <w:div w:id="2092048079">
              <w:marLeft w:val="0"/>
              <w:marRight w:val="0"/>
              <w:marTop w:val="0"/>
              <w:marBottom w:val="0"/>
              <w:divBdr>
                <w:top w:val="none" w:sz="0" w:space="0" w:color="auto"/>
                <w:left w:val="none" w:sz="0" w:space="0" w:color="auto"/>
                <w:bottom w:val="none" w:sz="0" w:space="0" w:color="auto"/>
                <w:right w:val="none" w:sz="0" w:space="0" w:color="auto"/>
              </w:divBdr>
            </w:div>
          </w:divsChild>
        </w:div>
        <w:div w:id="1557935787">
          <w:marLeft w:val="0"/>
          <w:marRight w:val="0"/>
          <w:marTop w:val="0"/>
          <w:marBottom w:val="0"/>
          <w:divBdr>
            <w:top w:val="none" w:sz="0" w:space="0" w:color="auto"/>
            <w:left w:val="none" w:sz="0" w:space="0" w:color="auto"/>
            <w:bottom w:val="none" w:sz="0" w:space="0" w:color="auto"/>
            <w:right w:val="none" w:sz="0" w:space="0" w:color="auto"/>
          </w:divBdr>
          <w:divsChild>
            <w:div w:id="286160054">
              <w:marLeft w:val="0"/>
              <w:marRight w:val="0"/>
              <w:marTop w:val="0"/>
              <w:marBottom w:val="0"/>
              <w:divBdr>
                <w:top w:val="none" w:sz="0" w:space="0" w:color="auto"/>
                <w:left w:val="none" w:sz="0" w:space="0" w:color="auto"/>
                <w:bottom w:val="none" w:sz="0" w:space="0" w:color="auto"/>
                <w:right w:val="none" w:sz="0" w:space="0" w:color="auto"/>
              </w:divBdr>
            </w:div>
            <w:div w:id="355929922">
              <w:marLeft w:val="0"/>
              <w:marRight w:val="0"/>
              <w:marTop w:val="0"/>
              <w:marBottom w:val="0"/>
              <w:divBdr>
                <w:top w:val="none" w:sz="0" w:space="0" w:color="auto"/>
                <w:left w:val="none" w:sz="0" w:space="0" w:color="auto"/>
                <w:bottom w:val="none" w:sz="0" w:space="0" w:color="auto"/>
                <w:right w:val="none" w:sz="0" w:space="0" w:color="auto"/>
              </w:divBdr>
            </w:div>
            <w:div w:id="447239332">
              <w:marLeft w:val="0"/>
              <w:marRight w:val="0"/>
              <w:marTop w:val="0"/>
              <w:marBottom w:val="0"/>
              <w:divBdr>
                <w:top w:val="none" w:sz="0" w:space="0" w:color="auto"/>
                <w:left w:val="none" w:sz="0" w:space="0" w:color="auto"/>
                <w:bottom w:val="none" w:sz="0" w:space="0" w:color="auto"/>
                <w:right w:val="none" w:sz="0" w:space="0" w:color="auto"/>
              </w:divBdr>
            </w:div>
            <w:div w:id="462424142">
              <w:marLeft w:val="0"/>
              <w:marRight w:val="0"/>
              <w:marTop w:val="0"/>
              <w:marBottom w:val="0"/>
              <w:divBdr>
                <w:top w:val="none" w:sz="0" w:space="0" w:color="auto"/>
                <w:left w:val="none" w:sz="0" w:space="0" w:color="auto"/>
                <w:bottom w:val="none" w:sz="0" w:space="0" w:color="auto"/>
                <w:right w:val="none" w:sz="0" w:space="0" w:color="auto"/>
              </w:divBdr>
            </w:div>
            <w:div w:id="1135296358">
              <w:marLeft w:val="0"/>
              <w:marRight w:val="0"/>
              <w:marTop w:val="0"/>
              <w:marBottom w:val="0"/>
              <w:divBdr>
                <w:top w:val="none" w:sz="0" w:space="0" w:color="auto"/>
                <w:left w:val="none" w:sz="0" w:space="0" w:color="auto"/>
                <w:bottom w:val="none" w:sz="0" w:space="0" w:color="auto"/>
                <w:right w:val="none" w:sz="0" w:space="0" w:color="auto"/>
              </w:divBdr>
            </w:div>
            <w:div w:id="1377310582">
              <w:marLeft w:val="0"/>
              <w:marRight w:val="0"/>
              <w:marTop w:val="0"/>
              <w:marBottom w:val="0"/>
              <w:divBdr>
                <w:top w:val="none" w:sz="0" w:space="0" w:color="auto"/>
                <w:left w:val="none" w:sz="0" w:space="0" w:color="auto"/>
                <w:bottom w:val="none" w:sz="0" w:space="0" w:color="auto"/>
                <w:right w:val="none" w:sz="0" w:space="0" w:color="auto"/>
              </w:divBdr>
            </w:div>
            <w:div w:id="1925457968">
              <w:marLeft w:val="0"/>
              <w:marRight w:val="0"/>
              <w:marTop w:val="0"/>
              <w:marBottom w:val="0"/>
              <w:divBdr>
                <w:top w:val="none" w:sz="0" w:space="0" w:color="auto"/>
                <w:left w:val="none" w:sz="0" w:space="0" w:color="auto"/>
                <w:bottom w:val="none" w:sz="0" w:space="0" w:color="auto"/>
                <w:right w:val="none" w:sz="0" w:space="0" w:color="auto"/>
              </w:divBdr>
            </w:div>
          </w:divsChild>
        </w:div>
        <w:div w:id="1703826423">
          <w:marLeft w:val="0"/>
          <w:marRight w:val="0"/>
          <w:marTop w:val="0"/>
          <w:marBottom w:val="0"/>
          <w:divBdr>
            <w:top w:val="none" w:sz="0" w:space="0" w:color="auto"/>
            <w:left w:val="none" w:sz="0" w:space="0" w:color="auto"/>
            <w:bottom w:val="none" w:sz="0" w:space="0" w:color="auto"/>
            <w:right w:val="none" w:sz="0" w:space="0" w:color="auto"/>
          </w:divBdr>
          <w:divsChild>
            <w:div w:id="46611953">
              <w:marLeft w:val="0"/>
              <w:marRight w:val="0"/>
              <w:marTop w:val="0"/>
              <w:marBottom w:val="0"/>
              <w:divBdr>
                <w:top w:val="none" w:sz="0" w:space="0" w:color="auto"/>
                <w:left w:val="none" w:sz="0" w:space="0" w:color="auto"/>
                <w:bottom w:val="none" w:sz="0" w:space="0" w:color="auto"/>
                <w:right w:val="none" w:sz="0" w:space="0" w:color="auto"/>
              </w:divBdr>
            </w:div>
          </w:divsChild>
        </w:div>
        <w:div w:id="1890337948">
          <w:marLeft w:val="0"/>
          <w:marRight w:val="0"/>
          <w:marTop w:val="0"/>
          <w:marBottom w:val="0"/>
          <w:divBdr>
            <w:top w:val="none" w:sz="0" w:space="0" w:color="auto"/>
            <w:left w:val="none" w:sz="0" w:space="0" w:color="auto"/>
            <w:bottom w:val="none" w:sz="0" w:space="0" w:color="auto"/>
            <w:right w:val="none" w:sz="0" w:space="0" w:color="auto"/>
          </w:divBdr>
          <w:divsChild>
            <w:div w:id="378742613">
              <w:marLeft w:val="0"/>
              <w:marRight w:val="0"/>
              <w:marTop w:val="0"/>
              <w:marBottom w:val="0"/>
              <w:divBdr>
                <w:top w:val="none" w:sz="0" w:space="0" w:color="auto"/>
                <w:left w:val="none" w:sz="0" w:space="0" w:color="auto"/>
                <w:bottom w:val="none" w:sz="0" w:space="0" w:color="auto"/>
                <w:right w:val="none" w:sz="0" w:space="0" w:color="auto"/>
              </w:divBdr>
            </w:div>
          </w:divsChild>
        </w:div>
        <w:div w:id="2020543753">
          <w:marLeft w:val="0"/>
          <w:marRight w:val="0"/>
          <w:marTop w:val="0"/>
          <w:marBottom w:val="0"/>
          <w:divBdr>
            <w:top w:val="none" w:sz="0" w:space="0" w:color="auto"/>
            <w:left w:val="none" w:sz="0" w:space="0" w:color="auto"/>
            <w:bottom w:val="none" w:sz="0" w:space="0" w:color="auto"/>
            <w:right w:val="none" w:sz="0" w:space="0" w:color="auto"/>
          </w:divBdr>
          <w:divsChild>
            <w:div w:id="196820646">
              <w:marLeft w:val="0"/>
              <w:marRight w:val="0"/>
              <w:marTop w:val="0"/>
              <w:marBottom w:val="0"/>
              <w:divBdr>
                <w:top w:val="none" w:sz="0" w:space="0" w:color="auto"/>
                <w:left w:val="none" w:sz="0" w:space="0" w:color="auto"/>
                <w:bottom w:val="none" w:sz="0" w:space="0" w:color="auto"/>
                <w:right w:val="none" w:sz="0" w:space="0" w:color="auto"/>
              </w:divBdr>
            </w:div>
            <w:div w:id="1699428997">
              <w:marLeft w:val="0"/>
              <w:marRight w:val="0"/>
              <w:marTop w:val="0"/>
              <w:marBottom w:val="0"/>
              <w:divBdr>
                <w:top w:val="none" w:sz="0" w:space="0" w:color="auto"/>
                <w:left w:val="none" w:sz="0" w:space="0" w:color="auto"/>
                <w:bottom w:val="none" w:sz="0" w:space="0" w:color="auto"/>
                <w:right w:val="none" w:sz="0" w:space="0" w:color="auto"/>
              </w:divBdr>
            </w:div>
          </w:divsChild>
        </w:div>
        <w:div w:id="2031493041">
          <w:marLeft w:val="0"/>
          <w:marRight w:val="0"/>
          <w:marTop w:val="0"/>
          <w:marBottom w:val="0"/>
          <w:divBdr>
            <w:top w:val="none" w:sz="0" w:space="0" w:color="auto"/>
            <w:left w:val="none" w:sz="0" w:space="0" w:color="auto"/>
            <w:bottom w:val="none" w:sz="0" w:space="0" w:color="auto"/>
            <w:right w:val="none" w:sz="0" w:space="0" w:color="auto"/>
          </w:divBdr>
          <w:divsChild>
            <w:div w:id="9353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80499">
      <w:bodyDiv w:val="1"/>
      <w:marLeft w:val="0"/>
      <w:marRight w:val="0"/>
      <w:marTop w:val="0"/>
      <w:marBottom w:val="0"/>
      <w:divBdr>
        <w:top w:val="none" w:sz="0" w:space="0" w:color="auto"/>
        <w:left w:val="none" w:sz="0" w:space="0" w:color="auto"/>
        <w:bottom w:val="none" w:sz="0" w:space="0" w:color="auto"/>
        <w:right w:val="none" w:sz="0" w:space="0" w:color="auto"/>
      </w:divBdr>
    </w:div>
    <w:div w:id="1592545208">
      <w:bodyDiv w:val="1"/>
      <w:marLeft w:val="0"/>
      <w:marRight w:val="0"/>
      <w:marTop w:val="0"/>
      <w:marBottom w:val="0"/>
      <w:divBdr>
        <w:top w:val="none" w:sz="0" w:space="0" w:color="auto"/>
        <w:left w:val="none" w:sz="0" w:space="0" w:color="auto"/>
        <w:bottom w:val="none" w:sz="0" w:space="0" w:color="auto"/>
        <w:right w:val="none" w:sz="0" w:space="0" w:color="auto"/>
      </w:divBdr>
      <w:divsChild>
        <w:div w:id="209266226">
          <w:marLeft w:val="0"/>
          <w:marRight w:val="0"/>
          <w:marTop w:val="0"/>
          <w:marBottom w:val="0"/>
          <w:divBdr>
            <w:top w:val="none" w:sz="0" w:space="0" w:color="auto"/>
            <w:left w:val="none" w:sz="0" w:space="0" w:color="auto"/>
            <w:bottom w:val="none" w:sz="0" w:space="0" w:color="auto"/>
            <w:right w:val="none" w:sz="0" w:space="0" w:color="auto"/>
          </w:divBdr>
        </w:div>
        <w:div w:id="1289123452">
          <w:marLeft w:val="0"/>
          <w:marRight w:val="0"/>
          <w:marTop w:val="0"/>
          <w:marBottom w:val="0"/>
          <w:divBdr>
            <w:top w:val="none" w:sz="0" w:space="0" w:color="auto"/>
            <w:left w:val="none" w:sz="0" w:space="0" w:color="auto"/>
            <w:bottom w:val="none" w:sz="0" w:space="0" w:color="auto"/>
            <w:right w:val="none" w:sz="0" w:space="0" w:color="auto"/>
          </w:divBdr>
        </w:div>
        <w:div w:id="2011371533">
          <w:marLeft w:val="0"/>
          <w:marRight w:val="0"/>
          <w:marTop w:val="0"/>
          <w:marBottom w:val="0"/>
          <w:divBdr>
            <w:top w:val="none" w:sz="0" w:space="0" w:color="auto"/>
            <w:left w:val="none" w:sz="0" w:space="0" w:color="auto"/>
            <w:bottom w:val="none" w:sz="0" w:space="0" w:color="auto"/>
            <w:right w:val="none" w:sz="0" w:space="0" w:color="auto"/>
          </w:divBdr>
          <w:divsChild>
            <w:div w:id="302320243">
              <w:marLeft w:val="-75"/>
              <w:marRight w:val="0"/>
              <w:marTop w:val="30"/>
              <w:marBottom w:val="30"/>
              <w:divBdr>
                <w:top w:val="none" w:sz="0" w:space="0" w:color="auto"/>
                <w:left w:val="none" w:sz="0" w:space="0" w:color="auto"/>
                <w:bottom w:val="none" w:sz="0" w:space="0" w:color="auto"/>
                <w:right w:val="none" w:sz="0" w:space="0" w:color="auto"/>
              </w:divBdr>
              <w:divsChild>
                <w:div w:id="3945211">
                  <w:marLeft w:val="0"/>
                  <w:marRight w:val="0"/>
                  <w:marTop w:val="0"/>
                  <w:marBottom w:val="0"/>
                  <w:divBdr>
                    <w:top w:val="none" w:sz="0" w:space="0" w:color="auto"/>
                    <w:left w:val="none" w:sz="0" w:space="0" w:color="auto"/>
                    <w:bottom w:val="none" w:sz="0" w:space="0" w:color="auto"/>
                    <w:right w:val="none" w:sz="0" w:space="0" w:color="auto"/>
                  </w:divBdr>
                  <w:divsChild>
                    <w:div w:id="1625111436">
                      <w:marLeft w:val="0"/>
                      <w:marRight w:val="0"/>
                      <w:marTop w:val="0"/>
                      <w:marBottom w:val="0"/>
                      <w:divBdr>
                        <w:top w:val="none" w:sz="0" w:space="0" w:color="auto"/>
                        <w:left w:val="none" w:sz="0" w:space="0" w:color="auto"/>
                        <w:bottom w:val="none" w:sz="0" w:space="0" w:color="auto"/>
                        <w:right w:val="none" w:sz="0" w:space="0" w:color="auto"/>
                      </w:divBdr>
                    </w:div>
                  </w:divsChild>
                </w:div>
                <w:div w:id="76904065">
                  <w:marLeft w:val="0"/>
                  <w:marRight w:val="0"/>
                  <w:marTop w:val="0"/>
                  <w:marBottom w:val="0"/>
                  <w:divBdr>
                    <w:top w:val="none" w:sz="0" w:space="0" w:color="auto"/>
                    <w:left w:val="none" w:sz="0" w:space="0" w:color="auto"/>
                    <w:bottom w:val="none" w:sz="0" w:space="0" w:color="auto"/>
                    <w:right w:val="none" w:sz="0" w:space="0" w:color="auto"/>
                  </w:divBdr>
                  <w:divsChild>
                    <w:div w:id="1950821376">
                      <w:marLeft w:val="0"/>
                      <w:marRight w:val="0"/>
                      <w:marTop w:val="0"/>
                      <w:marBottom w:val="0"/>
                      <w:divBdr>
                        <w:top w:val="none" w:sz="0" w:space="0" w:color="auto"/>
                        <w:left w:val="none" w:sz="0" w:space="0" w:color="auto"/>
                        <w:bottom w:val="none" w:sz="0" w:space="0" w:color="auto"/>
                        <w:right w:val="none" w:sz="0" w:space="0" w:color="auto"/>
                      </w:divBdr>
                    </w:div>
                    <w:div w:id="1964801089">
                      <w:marLeft w:val="0"/>
                      <w:marRight w:val="0"/>
                      <w:marTop w:val="0"/>
                      <w:marBottom w:val="0"/>
                      <w:divBdr>
                        <w:top w:val="none" w:sz="0" w:space="0" w:color="auto"/>
                        <w:left w:val="none" w:sz="0" w:space="0" w:color="auto"/>
                        <w:bottom w:val="none" w:sz="0" w:space="0" w:color="auto"/>
                        <w:right w:val="none" w:sz="0" w:space="0" w:color="auto"/>
                      </w:divBdr>
                    </w:div>
                  </w:divsChild>
                </w:div>
                <w:div w:id="110129522">
                  <w:marLeft w:val="0"/>
                  <w:marRight w:val="0"/>
                  <w:marTop w:val="0"/>
                  <w:marBottom w:val="0"/>
                  <w:divBdr>
                    <w:top w:val="none" w:sz="0" w:space="0" w:color="auto"/>
                    <w:left w:val="none" w:sz="0" w:space="0" w:color="auto"/>
                    <w:bottom w:val="none" w:sz="0" w:space="0" w:color="auto"/>
                    <w:right w:val="none" w:sz="0" w:space="0" w:color="auto"/>
                  </w:divBdr>
                  <w:divsChild>
                    <w:div w:id="1321346127">
                      <w:marLeft w:val="0"/>
                      <w:marRight w:val="0"/>
                      <w:marTop w:val="0"/>
                      <w:marBottom w:val="0"/>
                      <w:divBdr>
                        <w:top w:val="none" w:sz="0" w:space="0" w:color="auto"/>
                        <w:left w:val="none" w:sz="0" w:space="0" w:color="auto"/>
                        <w:bottom w:val="none" w:sz="0" w:space="0" w:color="auto"/>
                        <w:right w:val="none" w:sz="0" w:space="0" w:color="auto"/>
                      </w:divBdr>
                    </w:div>
                  </w:divsChild>
                </w:div>
                <w:div w:id="169220356">
                  <w:marLeft w:val="0"/>
                  <w:marRight w:val="0"/>
                  <w:marTop w:val="0"/>
                  <w:marBottom w:val="0"/>
                  <w:divBdr>
                    <w:top w:val="none" w:sz="0" w:space="0" w:color="auto"/>
                    <w:left w:val="none" w:sz="0" w:space="0" w:color="auto"/>
                    <w:bottom w:val="none" w:sz="0" w:space="0" w:color="auto"/>
                    <w:right w:val="none" w:sz="0" w:space="0" w:color="auto"/>
                  </w:divBdr>
                  <w:divsChild>
                    <w:div w:id="115564160">
                      <w:marLeft w:val="0"/>
                      <w:marRight w:val="0"/>
                      <w:marTop w:val="0"/>
                      <w:marBottom w:val="0"/>
                      <w:divBdr>
                        <w:top w:val="none" w:sz="0" w:space="0" w:color="auto"/>
                        <w:left w:val="none" w:sz="0" w:space="0" w:color="auto"/>
                        <w:bottom w:val="none" w:sz="0" w:space="0" w:color="auto"/>
                        <w:right w:val="none" w:sz="0" w:space="0" w:color="auto"/>
                      </w:divBdr>
                    </w:div>
                    <w:div w:id="247154031">
                      <w:marLeft w:val="0"/>
                      <w:marRight w:val="0"/>
                      <w:marTop w:val="0"/>
                      <w:marBottom w:val="0"/>
                      <w:divBdr>
                        <w:top w:val="none" w:sz="0" w:space="0" w:color="auto"/>
                        <w:left w:val="none" w:sz="0" w:space="0" w:color="auto"/>
                        <w:bottom w:val="none" w:sz="0" w:space="0" w:color="auto"/>
                        <w:right w:val="none" w:sz="0" w:space="0" w:color="auto"/>
                      </w:divBdr>
                    </w:div>
                    <w:div w:id="1406221243">
                      <w:marLeft w:val="0"/>
                      <w:marRight w:val="0"/>
                      <w:marTop w:val="0"/>
                      <w:marBottom w:val="0"/>
                      <w:divBdr>
                        <w:top w:val="none" w:sz="0" w:space="0" w:color="auto"/>
                        <w:left w:val="none" w:sz="0" w:space="0" w:color="auto"/>
                        <w:bottom w:val="none" w:sz="0" w:space="0" w:color="auto"/>
                        <w:right w:val="none" w:sz="0" w:space="0" w:color="auto"/>
                      </w:divBdr>
                    </w:div>
                    <w:div w:id="1484811418">
                      <w:marLeft w:val="0"/>
                      <w:marRight w:val="0"/>
                      <w:marTop w:val="0"/>
                      <w:marBottom w:val="0"/>
                      <w:divBdr>
                        <w:top w:val="none" w:sz="0" w:space="0" w:color="auto"/>
                        <w:left w:val="none" w:sz="0" w:space="0" w:color="auto"/>
                        <w:bottom w:val="none" w:sz="0" w:space="0" w:color="auto"/>
                        <w:right w:val="none" w:sz="0" w:space="0" w:color="auto"/>
                      </w:divBdr>
                    </w:div>
                    <w:div w:id="2097944478">
                      <w:marLeft w:val="0"/>
                      <w:marRight w:val="0"/>
                      <w:marTop w:val="0"/>
                      <w:marBottom w:val="0"/>
                      <w:divBdr>
                        <w:top w:val="none" w:sz="0" w:space="0" w:color="auto"/>
                        <w:left w:val="none" w:sz="0" w:space="0" w:color="auto"/>
                        <w:bottom w:val="none" w:sz="0" w:space="0" w:color="auto"/>
                        <w:right w:val="none" w:sz="0" w:space="0" w:color="auto"/>
                      </w:divBdr>
                    </w:div>
                  </w:divsChild>
                </w:div>
                <w:div w:id="176358692">
                  <w:marLeft w:val="0"/>
                  <w:marRight w:val="0"/>
                  <w:marTop w:val="0"/>
                  <w:marBottom w:val="0"/>
                  <w:divBdr>
                    <w:top w:val="none" w:sz="0" w:space="0" w:color="auto"/>
                    <w:left w:val="none" w:sz="0" w:space="0" w:color="auto"/>
                    <w:bottom w:val="none" w:sz="0" w:space="0" w:color="auto"/>
                    <w:right w:val="none" w:sz="0" w:space="0" w:color="auto"/>
                  </w:divBdr>
                  <w:divsChild>
                    <w:div w:id="298729136">
                      <w:marLeft w:val="0"/>
                      <w:marRight w:val="0"/>
                      <w:marTop w:val="0"/>
                      <w:marBottom w:val="0"/>
                      <w:divBdr>
                        <w:top w:val="none" w:sz="0" w:space="0" w:color="auto"/>
                        <w:left w:val="none" w:sz="0" w:space="0" w:color="auto"/>
                        <w:bottom w:val="none" w:sz="0" w:space="0" w:color="auto"/>
                        <w:right w:val="none" w:sz="0" w:space="0" w:color="auto"/>
                      </w:divBdr>
                    </w:div>
                    <w:div w:id="1467550264">
                      <w:marLeft w:val="0"/>
                      <w:marRight w:val="0"/>
                      <w:marTop w:val="0"/>
                      <w:marBottom w:val="0"/>
                      <w:divBdr>
                        <w:top w:val="none" w:sz="0" w:space="0" w:color="auto"/>
                        <w:left w:val="none" w:sz="0" w:space="0" w:color="auto"/>
                        <w:bottom w:val="none" w:sz="0" w:space="0" w:color="auto"/>
                        <w:right w:val="none" w:sz="0" w:space="0" w:color="auto"/>
                      </w:divBdr>
                    </w:div>
                    <w:div w:id="2076735176">
                      <w:marLeft w:val="0"/>
                      <w:marRight w:val="0"/>
                      <w:marTop w:val="0"/>
                      <w:marBottom w:val="0"/>
                      <w:divBdr>
                        <w:top w:val="none" w:sz="0" w:space="0" w:color="auto"/>
                        <w:left w:val="none" w:sz="0" w:space="0" w:color="auto"/>
                        <w:bottom w:val="none" w:sz="0" w:space="0" w:color="auto"/>
                        <w:right w:val="none" w:sz="0" w:space="0" w:color="auto"/>
                      </w:divBdr>
                    </w:div>
                  </w:divsChild>
                </w:div>
                <w:div w:id="311327227">
                  <w:marLeft w:val="0"/>
                  <w:marRight w:val="0"/>
                  <w:marTop w:val="0"/>
                  <w:marBottom w:val="0"/>
                  <w:divBdr>
                    <w:top w:val="none" w:sz="0" w:space="0" w:color="auto"/>
                    <w:left w:val="none" w:sz="0" w:space="0" w:color="auto"/>
                    <w:bottom w:val="none" w:sz="0" w:space="0" w:color="auto"/>
                    <w:right w:val="none" w:sz="0" w:space="0" w:color="auto"/>
                  </w:divBdr>
                  <w:divsChild>
                    <w:div w:id="1121652961">
                      <w:marLeft w:val="0"/>
                      <w:marRight w:val="0"/>
                      <w:marTop w:val="0"/>
                      <w:marBottom w:val="0"/>
                      <w:divBdr>
                        <w:top w:val="none" w:sz="0" w:space="0" w:color="auto"/>
                        <w:left w:val="none" w:sz="0" w:space="0" w:color="auto"/>
                        <w:bottom w:val="none" w:sz="0" w:space="0" w:color="auto"/>
                        <w:right w:val="none" w:sz="0" w:space="0" w:color="auto"/>
                      </w:divBdr>
                    </w:div>
                  </w:divsChild>
                </w:div>
                <w:div w:id="499739390">
                  <w:marLeft w:val="0"/>
                  <w:marRight w:val="0"/>
                  <w:marTop w:val="0"/>
                  <w:marBottom w:val="0"/>
                  <w:divBdr>
                    <w:top w:val="none" w:sz="0" w:space="0" w:color="auto"/>
                    <w:left w:val="none" w:sz="0" w:space="0" w:color="auto"/>
                    <w:bottom w:val="none" w:sz="0" w:space="0" w:color="auto"/>
                    <w:right w:val="none" w:sz="0" w:space="0" w:color="auto"/>
                  </w:divBdr>
                  <w:divsChild>
                    <w:div w:id="381364304">
                      <w:marLeft w:val="0"/>
                      <w:marRight w:val="0"/>
                      <w:marTop w:val="0"/>
                      <w:marBottom w:val="0"/>
                      <w:divBdr>
                        <w:top w:val="none" w:sz="0" w:space="0" w:color="auto"/>
                        <w:left w:val="none" w:sz="0" w:space="0" w:color="auto"/>
                        <w:bottom w:val="none" w:sz="0" w:space="0" w:color="auto"/>
                        <w:right w:val="none" w:sz="0" w:space="0" w:color="auto"/>
                      </w:divBdr>
                    </w:div>
                  </w:divsChild>
                </w:div>
                <w:div w:id="663093681">
                  <w:marLeft w:val="0"/>
                  <w:marRight w:val="0"/>
                  <w:marTop w:val="0"/>
                  <w:marBottom w:val="0"/>
                  <w:divBdr>
                    <w:top w:val="none" w:sz="0" w:space="0" w:color="auto"/>
                    <w:left w:val="none" w:sz="0" w:space="0" w:color="auto"/>
                    <w:bottom w:val="none" w:sz="0" w:space="0" w:color="auto"/>
                    <w:right w:val="none" w:sz="0" w:space="0" w:color="auto"/>
                  </w:divBdr>
                  <w:divsChild>
                    <w:div w:id="137916208">
                      <w:marLeft w:val="0"/>
                      <w:marRight w:val="0"/>
                      <w:marTop w:val="0"/>
                      <w:marBottom w:val="0"/>
                      <w:divBdr>
                        <w:top w:val="none" w:sz="0" w:space="0" w:color="auto"/>
                        <w:left w:val="none" w:sz="0" w:space="0" w:color="auto"/>
                        <w:bottom w:val="none" w:sz="0" w:space="0" w:color="auto"/>
                        <w:right w:val="none" w:sz="0" w:space="0" w:color="auto"/>
                      </w:divBdr>
                    </w:div>
                    <w:div w:id="481044409">
                      <w:marLeft w:val="0"/>
                      <w:marRight w:val="0"/>
                      <w:marTop w:val="0"/>
                      <w:marBottom w:val="0"/>
                      <w:divBdr>
                        <w:top w:val="none" w:sz="0" w:space="0" w:color="auto"/>
                        <w:left w:val="none" w:sz="0" w:space="0" w:color="auto"/>
                        <w:bottom w:val="none" w:sz="0" w:space="0" w:color="auto"/>
                        <w:right w:val="none" w:sz="0" w:space="0" w:color="auto"/>
                      </w:divBdr>
                    </w:div>
                    <w:div w:id="2136411184">
                      <w:marLeft w:val="0"/>
                      <w:marRight w:val="0"/>
                      <w:marTop w:val="0"/>
                      <w:marBottom w:val="0"/>
                      <w:divBdr>
                        <w:top w:val="none" w:sz="0" w:space="0" w:color="auto"/>
                        <w:left w:val="none" w:sz="0" w:space="0" w:color="auto"/>
                        <w:bottom w:val="none" w:sz="0" w:space="0" w:color="auto"/>
                        <w:right w:val="none" w:sz="0" w:space="0" w:color="auto"/>
                      </w:divBdr>
                    </w:div>
                  </w:divsChild>
                </w:div>
                <w:div w:id="686103283">
                  <w:marLeft w:val="0"/>
                  <w:marRight w:val="0"/>
                  <w:marTop w:val="0"/>
                  <w:marBottom w:val="0"/>
                  <w:divBdr>
                    <w:top w:val="none" w:sz="0" w:space="0" w:color="auto"/>
                    <w:left w:val="none" w:sz="0" w:space="0" w:color="auto"/>
                    <w:bottom w:val="none" w:sz="0" w:space="0" w:color="auto"/>
                    <w:right w:val="none" w:sz="0" w:space="0" w:color="auto"/>
                  </w:divBdr>
                  <w:divsChild>
                    <w:div w:id="410470616">
                      <w:marLeft w:val="0"/>
                      <w:marRight w:val="0"/>
                      <w:marTop w:val="0"/>
                      <w:marBottom w:val="0"/>
                      <w:divBdr>
                        <w:top w:val="none" w:sz="0" w:space="0" w:color="auto"/>
                        <w:left w:val="none" w:sz="0" w:space="0" w:color="auto"/>
                        <w:bottom w:val="none" w:sz="0" w:space="0" w:color="auto"/>
                        <w:right w:val="none" w:sz="0" w:space="0" w:color="auto"/>
                      </w:divBdr>
                    </w:div>
                    <w:div w:id="750077941">
                      <w:marLeft w:val="0"/>
                      <w:marRight w:val="0"/>
                      <w:marTop w:val="0"/>
                      <w:marBottom w:val="0"/>
                      <w:divBdr>
                        <w:top w:val="none" w:sz="0" w:space="0" w:color="auto"/>
                        <w:left w:val="none" w:sz="0" w:space="0" w:color="auto"/>
                        <w:bottom w:val="none" w:sz="0" w:space="0" w:color="auto"/>
                        <w:right w:val="none" w:sz="0" w:space="0" w:color="auto"/>
                      </w:divBdr>
                    </w:div>
                    <w:div w:id="1277907853">
                      <w:marLeft w:val="0"/>
                      <w:marRight w:val="0"/>
                      <w:marTop w:val="0"/>
                      <w:marBottom w:val="0"/>
                      <w:divBdr>
                        <w:top w:val="none" w:sz="0" w:space="0" w:color="auto"/>
                        <w:left w:val="none" w:sz="0" w:space="0" w:color="auto"/>
                        <w:bottom w:val="none" w:sz="0" w:space="0" w:color="auto"/>
                        <w:right w:val="none" w:sz="0" w:space="0" w:color="auto"/>
                      </w:divBdr>
                    </w:div>
                    <w:div w:id="1853186269">
                      <w:marLeft w:val="0"/>
                      <w:marRight w:val="0"/>
                      <w:marTop w:val="0"/>
                      <w:marBottom w:val="0"/>
                      <w:divBdr>
                        <w:top w:val="none" w:sz="0" w:space="0" w:color="auto"/>
                        <w:left w:val="none" w:sz="0" w:space="0" w:color="auto"/>
                        <w:bottom w:val="none" w:sz="0" w:space="0" w:color="auto"/>
                        <w:right w:val="none" w:sz="0" w:space="0" w:color="auto"/>
                      </w:divBdr>
                    </w:div>
                  </w:divsChild>
                </w:div>
                <w:div w:id="696657254">
                  <w:marLeft w:val="0"/>
                  <w:marRight w:val="0"/>
                  <w:marTop w:val="0"/>
                  <w:marBottom w:val="0"/>
                  <w:divBdr>
                    <w:top w:val="none" w:sz="0" w:space="0" w:color="auto"/>
                    <w:left w:val="none" w:sz="0" w:space="0" w:color="auto"/>
                    <w:bottom w:val="none" w:sz="0" w:space="0" w:color="auto"/>
                    <w:right w:val="none" w:sz="0" w:space="0" w:color="auto"/>
                  </w:divBdr>
                  <w:divsChild>
                    <w:div w:id="274290889">
                      <w:marLeft w:val="0"/>
                      <w:marRight w:val="0"/>
                      <w:marTop w:val="0"/>
                      <w:marBottom w:val="0"/>
                      <w:divBdr>
                        <w:top w:val="none" w:sz="0" w:space="0" w:color="auto"/>
                        <w:left w:val="none" w:sz="0" w:space="0" w:color="auto"/>
                        <w:bottom w:val="none" w:sz="0" w:space="0" w:color="auto"/>
                        <w:right w:val="none" w:sz="0" w:space="0" w:color="auto"/>
                      </w:divBdr>
                    </w:div>
                    <w:div w:id="788817492">
                      <w:marLeft w:val="0"/>
                      <w:marRight w:val="0"/>
                      <w:marTop w:val="0"/>
                      <w:marBottom w:val="0"/>
                      <w:divBdr>
                        <w:top w:val="none" w:sz="0" w:space="0" w:color="auto"/>
                        <w:left w:val="none" w:sz="0" w:space="0" w:color="auto"/>
                        <w:bottom w:val="none" w:sz="0" w:space="0" w:color="auto"/>
                        <w:right w:val="none" w:sz="0" w:space="0" w:color="auto"/>
                      </w:divBdr>
                    </w:div>
                    <w:div w:id="1313220584">
                      <w:marLeft w:val="0"/>
                      <w:marRight w:val="0"/>
                      <w:marTop w:val="0"/>
                      <w:marBottom w:val="0"/>
                      <w:divBdr>
                        <w:top w:val="none" w:sz="0" w:space="0" w:color="auto"/>
                        <w:left w:val="none" w:sz="0" w:space="0" w:color="auto"/>
                        <w:bottom w:val="none" w:sz="0" w:space="0" w:color="auto"/>
                        <w:right w:val="none" w:sz="0" w:space="0" w:color="auto"/>
                      </w:divBdr>
                    </w:div>
                  </w:divsChild>
                </w:div>
                <w:div w:id="781000852">
                  <w:marLeft w:val="0"/>
                  <w:marRight w:val="0"/>
                  <w:marTop w:val="0"/>
                  <w:marBottom w:val="0"/>
                  <w:divBdr>
                    <w:top w:val="none" w:sz="0" w:space="0" w:color="auto"/>
                    <w:left w:val="none" w:sz="0" w:space="0" w:color="auto"/>
                    <w:bottom w:val="none" w:sz="0" w:space="0" w:color="auto"/>
                    <w:right w:val="none" w:sz="0" w:space="0" w:color="auto"/>
                  </w:divBdr>
                  <w:divsChild>
                    <w:div w:id="237834889">
                      <w:marLeft w:val="0"/>
                      <w:marRight w:val="0"/>
                      <w:marTop w:val="0"/>
                      <w:marBottom w:val="0"/>
                      <w:divBdr>
                        <w:top w:val="none" w:sz="0" w:space="0" w:color="auto"/>
                        <w:left w:val="none" w:sz="0" w:space="0" w:color="auto"/>
                        <w:bottom w:val="none" w:sz="0" w:space="0" w:color="auto"/>
                        <w:right w:val="none" w:sz="0" w:space="0" w:color="auto"/>
                      </w:divBdr>
                    </w:div>
                  </w:divsChild>
                </w:div>
                <w:div w:id="860970475">
                  <w:marLeft w:val="0"/>
                  <w:marRight w:val="0"/>
                  <w:marTop w:val="0"/>
                  <w:marBottom w:val="0"/>
                  <w:divBdr>
                    <w:top w:val="none" w:sz="0" w:space="0" w:color="auto"/>
                    <w:left w:val="none" w:sz="0" w:space="0" w:color="auto"/>
                    <w:bottom w:val="none" w:sz="0" w:space="0" w:color="auto"/>
                    <w:right w:val="none" w:sz="0" w:space="0" w:color="auto"/>
                  </w:divBdr>
                  <w:divsChild>
                    <w:div w:id="1038892418">
                      <w:marLeft w:val="0"/>
                      <w:marRight w:val="0"/>
                      <w:marTop w:val="0"/>
                      <w:marBottom w:val="0"/>
                      <w:divBdr>
                        <w:top w:val="none" w:sz="0" w:space="0" w:color="auto"/>
                        <w:left w:val="none" w:sz="0" w:space="0" w:color="auto"/>
                        <w:bottom w:val="none" w:sz="0" w:space="0" w:color="auto"/>
                        <w:right w:val="none" w:sz="0" w:space="0" w:color="auto"/>
                      </w:divBdr>
                    </w:div>
                  </w:divsChild>
                </w:div>
                <w:div w:id="1067386227">
                  <w:marLeft w:val="0"/>
                  <w:marRight w:val="0"/>
                  <w:marTop w:val="0"/>
                  <w:marBottom w:val="0"/>
                  <w:divBdr>
                    <w:top w:val="none" w:sz="0" w:space="0" w:color="auto"/>
                    <w:left w:val="none" w:sz="0" w:space="0" w:color="auto"/>
                    <w:bottom w:val="none" w:sz="0" w:space="0" w:color="auto"/>
                    <w:right w:val="none" w:sz="0" w:space="0" w:color="auto"/>
                  </w:divBdr>
                  <w:divsChild>
                    <w:div w:id="14353715">
                      <w:marLeft w:val="0"/>
                      <w:marRight w:val="0"/>
                      <w:marTop w:val="0"/>
                      <w:marBottom w:val="0"/>
                      <w:divBdr>
                        <w:top w:val="none" w:sz="0" w:space="0" w:color="auto"/>
                        <w:left w:val="none" w:sz="0" w:space="0" w:color="auto"/>
                        <w:bottom w:val="none" w:sz="0" w:space="0" w:color="auto"/>
                        <w:right w:val="none" w:sz="0" w:space="0" w:color="auto"/>
                      </w:divBdr>
                    </w:div>
                    <w:div w:id="49118728">
                      <w:marLeft w:val="0"/>
                      <w:marRight w:val="0"/>
                      <w:marTop w:val="0"/>
                      <w:marBottom w:val="0"/>
                      <w:divBdr>
                        <w:top w:val="none" w:sz="0" w:space="0" w:color="auto"/>
                        <w:left w:val="none" w:sz="0" w:space="0" w:color="auto"/>
                        <w:bottom w:val="none" w:sz="0" w:space="0" w:color="auto"/>
                        <w:right w:val="none" w:sz="0" w:space="0" w:color="auto"/>
                      </w:divBdr>
                    </w:div>
                    <w:div w:id="561333164">
                      <w:marLeft w:val="0"/>
                      <w:marRight w:val="0"/>
                      <w:marTop w:val="0"/>
                      <w:marBottom w:val="0"/>
                      <w:divBdr>
                        <w:top w:val="none" w:sz="0" w:space="0" w:color="auto"/>
                        <w:left w:val="none" w:sz="0" w:space="0" w:color="auto"/>
                        <w:bottom w:val="none" w:sz="0" w:space="0" w:color="auto"/>
                        <w:right w:val="none" w:sz="0" w:space="0" w:color="auto"/>
                      </w:divBdr>
                    </w:div>
                    <w:div w:id="1694648325">
                      <w:marLeft w:val="0"/>
                      <w:marRight w:val="0"/>
                      <w:marTop w:val="0"/>
                      <w:marBottom w:val="0"/>
                      <w:divBdr>
                        <w:top w:val="none" w:sz="0" w:space="0" w:color="auto"/>
                        <w:left w:val="none" w:sz="0" w:space="0" w:color="auto"/>
                        <w:bottom w:val="none" w:sz="0" w:space="0" w:color="auto"/>
                        <w:right w:val="none" w:sz="0" w:space="0" w:color="auto"/>
                      </w:divBdr>
                    </w:div>
                  </w:divsChild>
                </w:div>
                <w:div w:id="1076785509">
                  <w:marLeft w:val="0"/>
                  <w:marRight w:val="0"/>
                  <w:marTop w:val="0"/>
                  <w:marBottom w:val="0"/>
                  <w:divBdr>
                    <w:top w:val="none" w:sz="0" w:space="0" w:color="auto"/>
                    <w:left w:val="none" w:sz="0" w:space="0" w:color="auto"/>
                    <w:bottom w:val="none" w:sz="0" w:space="0" w:color="auto"/>
                    <w:right w:val="none" w:sz="0" w:space="0" w:color="auto"/>
                  </w:divBdr>
                  <w:divsChild>
                    <w:div w:id="143013900">
                      <w:marLeft w:val="0"/>
                      <w:marRight w:val="0"/>
                      <w:marTop w:val="0"/>
                      <w:marBottom w:val="0"/>
                      <w:divBdr>
                        <w:top w:val="none" w:sz="0" w:space="0" w:color="auto"/>
                        <w:left w:val="none" w:sz="0" w:space="0" w:color="auto"/>
                        <w:bottom w:val="none" w:sz="0" w:space="0" w:color="auto"/>
                        <w:right w:val="none" w:sz="0" w:space="0" w:color="auto"/>
                      </w:divBdr>
                    </w:div>
                  </w:divsChild>
                </w:div>
                <w:div w:id="1169951081">
                  <w:marLeft w:val="0"/>
                  <w:marRight w:val="0"/>
                  <w:marTop w:val="0"/>
                  <w:marBottom w:val="0"/>
                  <w:divBdr>
                    <w:top w:val="none" w:sz="0" w:space="0" w:color="auto"/>
                    <w:left w:val="none" w:sz="0" w:space="0" w:color="auto"/>
                    <w:bottom w:val="none" w:sz="0" w:space="0" w:color="auto"/>
                    <w:right w:val="none" w:sz="0" w:space="0" w:color="auto"/>
                  </w:divBdr>
                  <w:divsChild>
                    <w:div w:id="575241136">
                      <w:marLeft w:val="0"/>
                      <w:marRight w:val="0"/>
                      <w:marTop w:val="0"/>
                      <w:marBottom w:val="0"/>
                      <w:divBdr>
                        <w:top w:val="none" w:sz="0" w:space="0" w:color="auto"/>
                        <w:left w:val="none" w:sz="0" w:space="0" w:color="auto"/>
                        <w:bottom w:val="none" w:sz="0" w:space="0" w:color="auto"/>
                        <w:right w:val="none" w:sz="0" w:space="0" w:color="auto"/>
                      </w:divBdr>
                    </w:div>
                  </w:divsChild>
                </w:div>
                <w:div w:id="1198156922">
                  <w:marLeft w:val="0"/>
                  <w:marRight w:val="0"/>
                  <w:marTop w:val="0"/>
                  <w:marBottom w:val="0"/>
                  <w:divBdr>
                    <w:top w:val="none" w:sz="0" w:space="0" w:color="auto"/>
                    <w:left w:val="none" w:sz="0" w:space="0" w:color="auto"/>
                    <w:bottom w:val="none" w:sz="0" w:space="0" w:color="auto"/>
                    <w:right w:val="none" w:sz="0" w:space="0" w:color="auto"/>
                  </w:divBdr>
                  <w:divsChild>
                    <w:div w:id="133449232">
                      <w:marLeft w:val="0"/>
                      <w:marRight w:val="0"/>
                      <w:marTop w:val="0"/>
                      <w:marBottom w:val="0"/>
                      <w:divBdr>
                        <w:top w:val="none" w:sz="0" w:space="0" w:color="auto"/>
                        <w:left w:val="none" w:sz="0" w:space="0" w:color="auto"/>
                        <w:bottom w:val="none" w:sz="0" w:space="0" w:color="auto"/>
                        <w:right w:val="none" w:sz="0" w:space="0" w:color="auto"/>
                      </w:divBdr>
                    </w:div>
                    <w:div w:id="389962590">
                      <w:marLeft w:val="0"/>
                      <w:marRight w:val="0"/>
                      <w:marTop w:val="0"/>
                      <w:marBottom w:val="0"/>
                      <w:divBdr>
                        <w:top w:val="none" w:sz="0" w:space="0" w:color="auto"/>
                        <w:left w:val="none" w:sz="0" w:space="0" w:color="auto"/>
                        <w:bottom w:val="none" w:sz="0" w:space="0" w:color="auto"/>
                        <w:right w:val="none" w:sz="0" w:space="0" w:color="auto"/>
                      </w:divBdr>
                    </w:div>
                    <w:div w:id="1548561755">
                      <w:marLeft w:val="0"/>
                      <w:marRight w:val="0"/>
                      <w:marTop w:val="0"/>
                      <w:marBottom w:val="0"/>
                      <w:divBdr>
                        <w:top w:val="none" w:sz="0" w:space="0" w:color="auto"/>
                        <w:left w:val="none" w:sz="0" w:space="0" w:color="auto"/>
                        <w:bottom w:val="none" w:sz="0" w:space="0" w:color="auto"/>
                        <w:right w:val="none" w:sz="0" w:space="0" w:color="auto"/>
                      </w:divBdr>
                    </w:div>
                    <w:div w:id="1563561000">
                      <w:marLeft w:val="0"/>
                      <w:marRight w:val="0"/>
                      <w:marTop w:val="0"/>
                      <w:marBottom w:val="0"/>
                      <w:divBdr>
                        <w:top w:val="none" w:sz="0" w:space="0" w:color="auto"/>
                        <w:left w:val="none" w:sz="0" w:space="0" w:color="auto"/>
                        <w:bottom w:val="none" w:sz="0" w:space="0" w:color="auto"/>
                        <w:right w:val="none" w:sz="0" w:space="0" w:color="auto"/>
                      </w:divBdr>
                    </w:div>
                    <w:div w:id="1961716574">
                      <w:marLeft w:val="0"/>
                      <w:marRight w:val="0"/>
                      <w:marTop w:val="0"/>
                      <w:marBottom w:val="0"/>
                      <w:divBdr>
                        <w:top w:val="none" w:sz="0" w:space="0" w:color="auto"/>
                        <w:left w:val="none" w:sz="0" w:space="0" w:color="auto"/>
                        <w:bottom w:val="none" w:sz="0" w:space="0" w:color="auto"/>
                        <w:right w:val="none" w:sz="0" w:space="0" w:color="auto"/>
                      </w:divBdr>
                    </w:div>
                  </w:divsChild>
                </w:div>
                <w:div w:id="1215893216">
                  <w:marLeft w:val="0"/>
                  <w:marRight w:val="0"/>
                  <w:marTop w:val="0"/>
                  <w:marBottom w:val="0"/>
                  <w:divBdr>
                    <w:top w:val="none" w:sz="0" w:space="0" w:color="auto"/>
                    <w:left w:val="none" w:sz="0" w:space="0" w:color="auto"/>
                    <w:bottom w:val="none" w:sz="0" w:space="0" w:color="auto"/>
                    <w:right w:val="none" w:sz="0" w:space="0" w:color="auto"/>
                  </w:divBdr>
                  <w:divsChild>
                    <w:div w:id="89787196">
                      <w:marLeft w:val="0"/>
                      <w:marRight w:val="0"/>
                      <w:marTop w:val="0"/>
                      <w:marBottom w:val="0"/>
                      <w:divBdr>
                        <w:top w:val="none" w:sz="0" w:space="0" w:color="auto"/>
                        <w:left w:val="none" w:sz="0" w:space="0" w:color="auto"/>
                        <w:bottom w:val="none" w:sz="0" w:space="0" w:color="auto"/>
                        <w:right w:val="none" w:sz="0" w:space="0" w:color="auto"/>
                      </w:divBdr>
                    </w:div>
                    <w:div w:id="177430603">
                      <w:marLeft w:val="0"/>
                      <w:marRight w:val="0"/>
                      <w:marTop w:val="0"/>
                      <w:marBottom w:val="0"/>
                      <w:divBdr>
                        <w:top w:val="none" w:sz="0" w:space="0" w:color="auto"/>
                        <w:left w:val="none" w:sz="0" w:space="0" w:color="auto"/>
                        <w:bottom w:val="none" w:sz="0" w:space="0" w:color="auto"/>
                        <w:right w:val="none" w:sz="0" w:space="0" w:color="auto"/>
                      </w:divBdr>
                    </w:div>
                    <w:div w:id="335573370">
                      <w:marLeft w:val="0"/>
                      <w:marRight w:val="0"/>
                      <w:marTop w:val="0"/>
                      <w:marBottom w:val="0"/>
                      <w:divBdr>
                        <w:top w:val="none" w:sz="0" w:space="0" w:color="auto"/>
                        <w:left w:val="none" w:sz="0" w:space="0" w:color="auto"/>
                        <w:bottom w:val="none" w:sz="0" w:space="0" w:color="auto"/>
                        <w:right w:val="none" w:sz="0" w:space="0" w:color="auto"/>
                      </w:divBdr>
                    </w:div>
                    <w:div w:id="1978223815">
                      <w:marLeft w:val="0"/>
                      <w:marRight w:val="0"/>
                      <w:marTop w:val="0"/>
                      <w:marBottom w:val="0"/>
                      <w:divBdr>
                        <w:top w:val="none" w:sz="0" w:space="0" w:color="auto"/>
                        <w:left w:val="none" w:sz="0" w:space="0" w:color="auto"/>
                        <w:bottom w:val="none" w:sz="0" w:space="0" w:color="auto"/>
                        <w:right w:val="none" w:sz="0" w:space="0" w:color="auto"/>
                      </w:divBdr>
                    </w:div>
                  </w:divsChild>
                </w:div>
                <w:div w:id="1221669179">
                  <w:marLeft w:val="0"/>
                  <w:marRight w:val="0"/>
                  <w:marTop w:val="0"/>
                  <w:marBottom w:val="0"/>
                  <w:divBdr>
                    <w:top w:val="none" w:sz="0" w:space="0" w:color="auto"/>
                    <w:left w:val="none" w:sz="0" w:space="0" w:color="auto"/>
                    <w:bottom w:val="none" w:sz="0" w:space="0" w:color="auto"/>
                    <w:right w:val="none" w:sz="0" w:space="0" w:color="auto"/>
                  </w:divBdr>
                  <w:divsChild>
                    <w:div w:id="1457289937">
                      <w:marLeft w:val="0"/>
                      <w:marRight w:val="0"/>
                      <w:marTop w:val="0"/>
                      <w:marBottom w:val="0"/>
                      <w:divBdr>
                        <w:top w:val="none" w:sz="0" w:space="0" w:color="auto"/>
                        <w:left w:val="none" w:sz="0" w:space="0" w:color="auto"/>
                        <w:bottom w:val="none" w:sz="0" w:space="0" w:color="auto"/>
                        <w:right w:val="none" w:sz="0" w:space="0" w:color="auto"/>
                      </w:divBdr>
                    </w:div>
                    <w:div w:id="1625959586">
                      <w:marLeft w:val="0"/>
                      <w:marRight w:val="0"/>
                      <w:marTop w:val="0"/>
                      <w:marBottom w:val="0"/>
                      <w:divBdr>
                        <w:top w:val="none" w:sz="0" w:space="0" w:color="auto"/>
                        <w:left w:val="none" w:sz="0" w:space="0" w:color="auto"/>
                        <w:bottom w:val="none" w:sz="0" w:space="0" w:color="auto"/>
                        <w:right w:val="none" w:sz="0" w:space="0" w:color="auto"/>
                      </w:divBdr>
                    </w:div>
                  </w:divsChild>
                </w:div>
                <w:div w:id="1314027573">
                  <w:marLeft w:val="0"/>
                  <w:marRight w:val="0"/>
                  <w:marTop w:val="0"/>
                  <w:marBottom w:val="0"/>
                  <w:divBdr>
                    <w:top w:val="none" w:sz="0" w:space="0" w:color="auto"/>
                    <w:left w:val="none" w:sz="0" w:space="0" w:color="auto"/>
                    <w:bottom w:val="none" w:sz="0" w:space="0" w:color="auto"/>
                    <w:right w:val="none" w:sz="0" w:space="0" w:color="auto"/>
                  </w:divBdr>
                  <w:divsChild>
                    <w:div w:id="847250718">
                      <w:marLeft w:val="0"/>
                      <w:marRight w:val="0"/>
                      <w:marTop w:val="0"/>
                      <w:marBottom w:val="0"/>
                      <w:divBdr>
                        <w:top w:val="none" w:sz="0" w:space="0" w:color="auto"/>
                        <w:left w:val="none" w:sz="0" w:space="0" w:color="auto"/>
                        <w:bottom w:val="none" w:sz="0" w:space="0" w:color="auto"/>
                        <w:right w:val="none" w:sz="0" w:space="0" w:color="auto"/>
                      </w:divBdr>
                    </w:div>
                  </w:divsChild>
                </w:div>
                <w:div w:id="1435204045">
                  <w:marLeft w:val="0"/>
                  <w:marRight w:val="0"/>
                  <w:marTop w:val="0"/>
                  <w:marBottom w:val="0"/>
                  <w:divBdr>
                    <w:top w:val="none" w:sz="0" w:space="0" w:color="auto"/>
                    <w:left w:val="none" w:sz="0" w:space="0" w:color="auto"/>
                    <w:bottom w:val="none" w:sz="0" w:space="0" w:color="auto"/>
                    <w:right w:val="none" w:sz="0" w:space="0" w:color="auto"/>
                  </w:divBdr>
                  <w:divsChild>
                    <w:div w:id="424038409">
                      <w:marLeft w:val="0"/>
                      <w:marRight w:val="0"/>
                      <w:marTop w:val="0"/>
                      <w:marBottom w:val="0"/>
                      <w:divBdr>
                        <w:top w:val="none" w:sz="0" w:space="0" w:color="auto"/>
                        <w:left w:val="none" w:sz="0" w:space="0" w:color="auto"/>
                        <w:bottom w:val="none" w:sz="0" w:space="0" w:color="auto"/>
                        <w:right w:val="none" w:sz="0" w:space="0" w:color="auto"/>
                      </w:divBdr>
                    </w:div>
                    <w:div w:id="518393705">
                      <w:marLeft w:val="0"/>
                      <w:marRight w:val="0"/>
                      <w:marTop w:val="0"/>
                      <w:marBottom w:val="0"/>
                      <w:divBdr>
                        <w:top w:val="none" w:sz="0" w:space="0" w:color="auto"/>
                        <w:left w:val="none" w:sz="0" w:space="0" w:color="auto"/>
                        <w:bottom w:val="none" w:sz="0" w:space="0" w:color="auto"/>
                        <w:right w:val="none" w:sz="0" w:space="0" w:color="auto"/>
                      </w:divBdr>
                    </w:div>
                    <w:div w:id="1623922608">
                      <w:marLeft w:val="0"/>
                      <w:marRight w:val="0"/>
                      <w:marTop w:val="0"/>
                      <w:marBottom w:val="0"/>
                      <w:divBdr>
                        <w:top w:val="none" w:sz="0" w:space="0" w:color="auto"/>
                        <w:left w:val="none" w:sz="0" w:space="0" w:color="auto"/>
                        <w:bottom w:val="none" w:sz="0" w:space="0" w:color="auto"/>
                        <w:right w:val="none" w:sz="0" w:space="0" w:color="auto"/>
                      </w:divBdr>
                    </w:div>
                    <w:div w:id="1744061746">
                      <w:marLeft w:val="0"/>
                      <w:marRight w:val="0"/>
                      <w:marTop w:val="0"/>
                      <w:marBottom w:val="0"/>
                      <w:divBdr>
                        <w:top w:val="none" w:sz="0" w:space="0" w:color="auto"/>
                        <w:left w:val="none" w:sz="0" w:space="0" w:color="auto"/>
                        <w:bottom w:val="none" w:sz="0" w:space="0" w:color="auto"/>
                        <w:right w:val="none" w:sz="0" w:space="0" w:color="auto"/>
                      </w:divBdr>
                    </w:div>
                    <w:div w:id="2107260610">
                      <w:marLeft w:val="0"/>
                      <w:marRight w:val="0"/>
                      <w:marTop w:val="0"/>
                      <w:marBottom w:val="0"/>
                      <w:divBdr>
                        <w:top w:val="none" w:sz="0" w:space="0" w:color="auto"/>
                        <w:left w:val="none" w:sz="0" w:space="0" w:color="auto"/>
                        <w:bottom w:val="none" w:sz="0" w:space="0" w:color="auto"/>
                        <w:right w:val="none" w:sz="0" w:space="0" w:color="auto"/>
                      </w:divBdr>
                    </w:div>
                  </w:divsChild>
                </w:div>
                <w:div w:id="1474562431">
                  <w:marLeft w:val="0"/>
                  <w:marRight w:val="0"/>
                  <w:marTop w:val="0"/>
                  <w:marBottom w:val="0"/>
                  <w:divBdr>
                    <w:top w:val="none" w:sz="0" w:space="0" w:color="auto"/>
                    <w:left w:val="none" w:sz="0" w:space="0" w:color="auto"/>
                    <w:bottom w:val="none" w:sz="0" w:space="0" w:color="auto"/>
                    <w:right w:val="none" w:sz="0" w:space="0" w:color="auto"/>
                  </w:divBdr>
                  <w:divsChild>
                    <w:div w:id="1049183713">
                      <w:marLeft w:val="0"/>
                      <w:marRight w:val="0"/>
                      <w:marTop w:val="0"/>
                      <w:marBottom w:val="0"/>
                      <w:divBdr>
                        <w:top w:val="none" w:sz="0" w:space="0" w:color="auto"/>
                        <w:left w:val="none" w:sz="0" w:space="0" w:color="auto"/>
                        <w:bottom w:val="none" w:sz="0" w:space="0" w:color="auto"/>
                        <w:right w:val="none" w:sz="0" w:space="0" w:color="auto"/>
                      </w:divBdr>
                    </w:div>
                  </w:divsChild>
                </w:div>
                <w:div w:id="1498766531">
                  <w:marLeft w:val="0"/>
                  <w:marRight w:val="0"/>
                  <w:marTop w:val="0"/>
                  <w:marBottom w:val="0"/>
                  <w:divBdr>
                    <w:top w:val="none" w:sz="0" w:space="0" w:color="auto"/>
                    <w:left w:val="none" w:sz="0" w:space="0" w:color="auto"/>
                    <w:bottom w:val="none" w:sz="0" w:space="0" w:color="auto"/>
                    <w:right w:val="none" w:sz="0" w:space="0" w:color="auto"/>
                  </w:divBdr>
                  <w:divsChild>
                    <w:div w:id="1154761715">
                      <w:marLeft w:val="0"/>
                      <w:marRight w:val="0"/>
                      <w:marTop w:val="0"/>
                      <w:marBottom w:val="0"/>
                      <w:divBdr>
                        <w:top w:val="none" w:sz="0" w:space="0" w:color="auto"/>
                        <w:left w:val="none" w:sz="0" w:space="0" w:color="auto"/>
                        <w:bottom w:val="none" w:sz="0" w:space="0" w:color="auto"/>
                        <w:right w:val="none" w:sz="0" w:space="0" w:color="auto"/>
                      </w:divBdr>
                    </w:div>
                  </w:divsChild>
                </w:div>
                <w:div w:id="1572039850">
                  <w:marLeft w:val="0"/>
                  <w:marRight w:val="0"/>
                  <w:marTop w:val="0"/>
                  <w:marBottom w:val="0"/>
                  <w:divBdr>
                    <w:top w:val="none" w:sz="0" w:space="0" w:color="auto"/>
                    <w:left w:val="none" w:sz="0" w:space="0" w:color="auto"/>
                    <w:bottom w:val="none" w:sz="0" w:space="0" w:color="auto"/>
                    <w:right w:val="none" w:sz="0" w:space="0" w:color="auto"/>
                  </w:divBdr>
                  <w:divsChild>
                    <w:div w:id="958344044">
                      <w:marLeft w:val="0"/>
                      <w:marRight w:val="0"/>
                      <w:marTop w:val="0"/>
                      <w:marBottom w:val="0"/>
                      <w:divBdr>
                        <w:top w:val="none" w:sz="0" w:space="0" w:color="auto"/>
                        <w:left w:val="none" w:sz="0" w:space="0" w:color="auto"/>
                        <w:bottom w:val="none" w:sz="0" w:space="0" w:color="auto"/>
                        <w:right w:val="none" w:sz="0" w:space="0" w:color="auto"/>
                      </w:divBdr>
                    </w:div>
                  </w:divsChild>
                </w:div>
                <w:div w:id="1587378541">
                  <w:marLeft w:val="0"/>
                  <w:marRight w:val="0"/>
                  <w:marTop w:val="0"/>
                  <w:marBottom w:val="0"/>
                  <w:divBdr>
                    <w:top w:val="none" w:sz="0" w:space="0" w:color="auto"/>
                    <w:left w:val="none" w:sz="0" w:space="0" w:color="auto"/>
                    <w:bottom w:val="none" w:sz="0" w:space="0" w:color="auto"/>
                    <w:right w:val="none" w:sz="0" w:space="0" w:color="auto"/>
                  </w:divBdr>
                  <w:divsChild>
                    <w:div w:id="499589824">
                      <w:marLeft w:val="0"/>
                      <w:marRight w:val="0"/>
                      <w:marTop w:val="0"/>
                      <w:marBottom w:val="0"/>
                      <w:divBdr>
                        <w:top w:val="none" w:sz="0" w:space="0" w:color="auto"/>
                        <w:left w:val="none" w:sz="0" w:space="0" w:color="auto"/>
                        <w:bottom w:val="none" w:sz="0" w:space="0" w:color="auto"/>
                        <w:right w:val="none" w:sz="0" w:space="0" w:color="auto"/>
                      </w:divBdr>
                    </w:div>
                    <w:div w:id="630405123">
                      <w:marLeft w:val="0"/>
                      <w:marRight w:val="0"/>
                      <w:marTop w:val="0"/>
                      <w:marBottom w:val="0"/>
                      <w:divBdr>
                        <w:top w:val="none" w:sz="0" w:space="0" w:color="auto"/>
                        <w:left w:val="none" w:sz="0" w:space="0" w:color="auto"/>
                        <w:bottom w:val="none" w:sz="0" w:space="0" w:color="auto"/>
                        <w:right w:val="none" w:sz="0" w:space="0" w:color="auto"/>
                      </w:divBdr>
                    </w:div>
                    <w:div w:id="1108701368">
                      <w:marLeft w:val="0"/>
                      <w:marRight w:val="0"/>
                      <w:marTop w:val="0"/>
                      <w:marBottom w:val="0"/>
                      <w:divBdr>
                        <w:top w:val="none" w:sz="0" w:space="0" w:color="auto"/>
                        <w:left w:val="none" w:sz="0" w:space="0" w:color="auto"/>
                        <w:bottom w:val="none" w:sz="0" w:space="0" w:color="auto"/>
                        <w:right w:val="none" w:sz="0" w:space="0" w:color="auto"/>
                      </w:divBdr>
                    </w:div>
                    <w:div w:id="1811165563">
                      <w:marLeft w:val="0"/>
                      <w:marRight w:val="0"/>
                      <w:marTop w:val="0"/>
                      <w:marBottom w:val="0"/>
                      <w:divBdr>
                        <w:top w:val="none" w:sz="0" w:space="0" w:color="auto"/>
                        <w:left w:val="none" w:sz="0" w:space="0" w:color="auto"/>
                        <w:bottom w:val="none" w:sz="0" w:space="0" w:color="auto"/>
                        <w:right w:val="none" w:sz="0" w:space="0" w:color="auto"/>
                      </w:divBdr>
                    </w:div>
                  </w:divsChild>
                </w:div>
                <w:div w:id="1641226641">
                  <w:marLeft w:val="0"/>
                  <w:marRight w:val="0"/>
                  <w:marTop w:val="0"/>
                  <w:marBottom w:val="0"/>
                  <w:divBdr>
                    <w:top w:val="none" w:sz="0" w:space="0" w:color="auto"/>
                    <w:left w:val="none" w:sz="0" w:space="0" w:color="auto"/>
                    <w:bottom w:val="none" w:sz="0" w:space="0" w:color="auto"/>
                    <w:right w:val="none" w:sz="0" w:space="0" w:color="auto"/>
                  </w:divBdr>
                  <w:divsChild>
                    <w:div w:id="1505780071">
                      <w:marLeft w:val="0"/>
                      <w:marRight w:val="0"/>
                      <w:marTop w:val="0"/>
                      <w:marBottom w:val="0"/>
                      <w:divBdr>
                        <w:top w:val="none" w:sz="0" w:space="0" w:color="auto"/>
                        <w:left w:val="none" w:sz="0" w:space="0" w:color="auto"/>
                        <w:bottom w:val="none" w:sz="0" w:space="0" w:color="auto"/>
                        <w:right w:val="none" w:sz="0" w:space="0" w:color="auto"/>
                      </w:divBdr>
                    </w:div>
                  </w:divsChild>
                </w:div>
                <w:div w:id="1823426518">
                  <w:marLeft w:val="0"/>
                  <w:marRight w:val="0"/>
                  <w:marTop w:val="0"/>
                  <w:marBottom w:val="0"/>
                  <w:divBdr>
                    <w:top w:val="none" w:sz="0" w:space="0" w:color="auto"/>
                    <w:left w:val="none" w:sz="0" w:space="0" w:color="auto"/>
                    <w:bottom w:val="none" w:sz="0" w:space="0" w:color="auto"/>
                    <w:right w:val="none" w:sz="0" w:space="0" w:color="auto"/>
                  </w:divBdr>
                  <w:divsChild>
                    <w:div w:id="891426590">
                      <w:marLeft w:val="0"/>
                      <w:marRight w:val="0"/>
                      <w:marTop w:val="0"/>
                      <w:marBottom w:val="0"/>
                      <w:divBdr>
                        <w:top w:val="none" w:sz="0" w:space="0" w:color="auto"/>
                        <w:left w:val="none" w:sz="0" w:space="0" w:color="auto"/>
                        <w:bottom w:val="none" w:sz="0" w:space="0" w:color="auto"/>
                        <w:right w:val="none" w:sz="0" w:space="0" w:color="auto"/>
                      </w:divBdr>
                    </w:div>
                    <w:div w:id="1951088375">
                      <w:marLeft w:val="0"/>
                      <w:marRight w:val="0"/>
                      <w:marTop w:val="0"/>
                      <w:marBottom w:val="0"/>
                      <w:divBdr>
                        <w:top w:val="none" w:sz="0" w:space="0" w:color="auto"/>
                        <w:left w:val="none" w:sz="0" w:space="0" w:color="auto"/>
                        <w:bottom w:val="none" w:sz="0" w:space="0" w:color="auto"/>
                        <w:right w:val="none" w:sz="0" w:space="0" w:color="auto"/>
                      </w:divBdr>
                    </w:div>
                  </w:divsChild>
                </w:div>
                <w:div w:id="1982726840">
                  <w:marLeft w:val="0"/>
                  <w:marRight w:val="0"/>
                  <w:marTop w:val="0"/>
                  <w:marBottom w:val="0"/>
                  <w:divBdr>
                    <w:top w:val="none" w:sz="0" w:space="0" w:color="auto"/>
                    <w:left w:val="none" w:sz="0" w:space="0" w:color="auto"/>
                    <w:bottom w:val="none" w:sz="0" w:space="0" w:color="auto"/>
                    <w:right w:val="none" w:sz="0" w:space="0" w:color="auto"/>
                  </w:divBdr>
                  <w:divsChild>
                    <w:div w:id="1206143256">
                      <w:marLeft w:val="0"/>
                      <w:marRight w:val="0"/>
                      <w:marTop w:val="0"/>
                      <w:marBottom w:val="0"/>
                      <w:divBdr>
                        <w:top w:val="none" w:sz="0" w:space="0" w:color="auto"/>
                        <w:left w:val="none" w:sz="0" w:space="0" w:color="auto"/>
                        <w:bottom w:val="none" w:sz="0" w:space="0" w:color="auto"/>
                        <w:right w:val="none" w:sz="0" w:space="0" w:color="auto"/>
                      </w:divBdr>
                    </w:div>
                    <w:div w:id="1222522446">
                      <w:marLeft w:val="0"/>
                      <w:marRight w:val="0"/>
                      <w:marTop w:val="0"/>
                      <w:marBottom w:val="0"/>
                      <w:divBdr>
                        <w:top w:val="none" w:sz="0" w:space="0" w:color="auto"/>
                        <w:left w:val="none" w:sz="0" w:space="0" w:color="auto"/>
                        <w:bottom w:val="none" w:sz="0" w:space="0" w:color="auto"/>
                        <w:right w:val="none" w:sz="0" w:space="0" w:color="auto"/>
                      </w:divBdr>
                    </w:div>
                    <w:div w:id="1728995835">
                      <w:marLeft w:val="0"/>
                      <w:marRight w:val="0"/>
                      <w:marTop w:val="0"/>
                      <w:marBottom w:val="0"/>
                      <w:divBdr>
                        <w:top w:val="none" w:sz="0" w:space="0" w:color="auto"/>
                        <w:left w:val="none" w:sz="0" w:space="0" w:color="auto"/>
                        <w:bottom w:val="none" w:sz="0" w:space="0" w:color="auto"/>
                        <w:right w:val="none" w:sz="0" w:space="0" w:color="auto"/>
                      </w:divBdr>
                    </w:div>
                  </w:divsChild>
                </w:div>
                <w:div w:id="2084374984">
                  <w:marLeft w:val="0"/>
                  <w:marRight w:val="0"/>
                  <w:marTop w:val="0"/>
                  <w:marBottom w:val="0"/>
                  <w:divBdr>
                    <w:top w:val="none" w:sz="0" w:space="0" w:color="auto"/>
                    <w:left w:val="none" w:sz="0" w:space="0" w:color="auto"/>
                    <w:bottom w:val="none" w:sz="0" w:space="0" w:color="auto"/>
                    <w:right w:val="none" w:sz="0" w:space="0" w:color="auto"/>
                  </w:divBdr>
                  <w:divsChild>
                    <w:div w:id="1595435435">
                      <w:marLeft w:val="0"/>
                      <w:marRight w:val="0"/>
                      <w:marTop w:val="0"/>
                      <w:marBottom w:val="0"/>
                      <w:divBdr>
                        <w:top w:val="none" w:sz="0" w:space="0" w:color="auto"/>
                        <w:left w:val="none" w:sz="0" w:space="0" w:color="auto"/>
                        <w:bottom w:val="none" w:sz="0" w:space="0" w:color="auto"/>
                        <w:right w:val="none" w:sz="0" w:space="0" w:color="auto"/>
                      </w:divBdr>
                    </w:div>
                    <w:div w:id="1748961016">
                      <w:marLeft w:val="0"/>
                      <w:marRight w:val="0"/>
                      <w:marTop w:val="0"/>
                      <w:marBottom w:val="0"/>
                      <w:divBdr>
                        <w:top w:val="none" w:sz="0" w:space="0" w:color="auto"/>
                        <w:left w:val="none" w:sz="0" w:space="0" w:color="auto"/>
                        <w:bottom w:val="none" w:sz="0" w:space="0" w:color="auto"/>
                        <w:right w:val="none" w:sz="0" w:space="0" w:color="auto"/>
                      </w:divBdr>
                    </w:div>
                  </w:divsChild>
                </w:div>
                <w:div w:id="2141418788">
                  <w:marLeft w:val="0"/>
                  <w:marRight w:val="0"/>
                  <w:marTop w:val="0"/>
                  <w:marBottom w:val="0"/>
                  <w:divBdr>
                    <w:top w:val="none" w:sz="0" w:space="0" w:color="auto"/>
                    <w:left w:val="none" w:sz="0" w:space="0" w:color="auto"/>
                    <w:bottom w:val="none" w:sz="0" w:space="0" w:color="auto"/>
                    <w:right w:val="none" w:sz="0" w:space="0" w:color="auto"/>
                  </w:divBdr>
                  <w:divsChild>
                    <w:div w:id="12663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592267">
      <w:bodyDiv w:val="1"/>
      <w:marLeft w:val="0"/>
      <w:marRight w:val="0"/>
      <w:marTop w:val="0"/>
      <w:marBottom w:val="0"/>
      <w:divBdr>
        <w:top w:val="none" w:sz="0" w:space="0" w:color="auto"/>
        <w:left w:val="none" w:sz="0" w:space="0" w:color="auto"/>
        <w:bottom w:val="none" w:sz="0" w:space="0" w:color="auto"/>
        <w:right w:val="none" w:sz="0" w:space="0" w:color="auto"/>
      </w:divBdr>
      <w:divsChild>
        <w:div w:id="784469112">
          <w:marLeft w:val="0"/>
          <w:marRight w:val="0"/>
          <w:marTop w:val="0"/>
          <w:marBottom w:val="0"/>
          <w:divBdr>
            <w:top w:val="none" w:sz="0" w:space="0" w:color="auto"/>
            <w:left w:val="none" w:sz="0" w:space="0" w:color="auto"/>
            <w:bottom w:val="none" w:sz="0" w:space="0" w:color="auto"/>
            <w:right w:val="none" w:sz="0" w:space="0" w:color="auto"/>
          </w:divBdr>
          <w:divsChild>
            <w:div w:id="208615919">
              <w:marLeft w:val="0"/>
              <w:marRight w:val="0"/>
              <w:marTop w:val="0"/>
              <w:marBottom w:val="0"/>
              <w:divBdr>
                <w:top w:val="none" w:sz="0" w:space="0" w:color="auto"/>
                <w:left w:val="none" w:sz="0" w:space="0" w:color="auto"/>
                <w:bottom w:val="none" w:sz="0" w:space="0" w:color="auto"/>
                <w:right w:val="none" w:sz="0" w:space="0" w:color="auto"/>
              </w:divBdr>
            </w:div>
            <w:div w:id="932670297">
              <w:marLeft w:val="0"/>
              <w:marRight w:val="0"/>
              <w:marTop w:val="0"/>
              <w:marBottom w:val="0"/>
              <w:divBdr>
                <w:top w:val="none" w:sz="0" w:space="0" w:color="auto"/>
                <w:left w:val="none" w:sz="0" w:space="0" w:color="auto"/>
                <w:bottom w:val="none" w:sz="0" w:space="0" w:color="auto"/>
                <w:right w:val="none" w:sz="0" w:space="0" w:color="auto"/>
              </w:divBdr>
            </w:div>
            <w:div w:id="1437478018">
              <w:marLeft w:val="0"/>
              <w:marRight w:val="0"/>
              <w:marTop w:val="0"/>
              <w:marBottom w:val="0"/>
              <w:divBdr>
                <w:top w:val="none" w:sz="0" w:space="0" w:color="auto"/>
                <w:left w:val="none" w:sz="0" w:space="0" w:color="auto"/>
                <w:bottom w:val="none" w:sz="0" w:space="0" w:color="auto"/>
                <w:right w:val="none" w:sz="0" w:space="0" w:color="auto"/>
              </w:divBdr>
            </w:div>
          </w:divsChild>
        </w:div>
        <w:div w:id="1258174386">
          <w:marLeft w:val="0"/>
          <w:marRight w:val="0"/>
          <w:marTop w:val="0"/>
          <w:marBottom w:val="0"/>
          <w:divBdr>
            <w:top w:val="none" w:sz="0" w:space="0" w:color="auto"/>
            <w:left w:val="none" w:sz="0" w:space="0" w:color="auto"/>
            <w:bottom w:val="none" w:sz="0" w:space="0" w:color="auto"/>
            <w:right w:val="none" w:sz="0" w:space="0" w:color="auto"/>
          </w:divBdr>
          <w:divsChild>
            <w:div w:id="637222522">
              <w:marLeft w:val="0"/>
              <w:marRight w:val="0"/>
              <w:marTop w:val="0"/>
              <w:marBottom w:val="0"/>
              <w:divBdr>
                <w:top w:val="none" w:sz="0" w:space="0" w:color="auto"/>
                <w:left w:val="none" w:sz="0" w:space="0" w:color="auto"/>
                <w:bottom w:val="none" w:sz="0" w:space="0" w:color="auto"/>
                <w:right w:val="none" w:sz="0" w:space="0" w:color="auto"/>
              </w:divBdr>
            </w:div>
            <w:div w:id="1618754860">
              <w:marLeft w:val="0"/>
              <w:marRight w:val="0"/>
              <w:marTop w:val="0"/>
              <w:marBottom w:val="0"/>
              <w:divBdr>
                <w:top w:val="none" w:sz="0" w:space="0" w:color="auto"/>
                <w:left w:val="none" w:sz="0" w:space="0" w:color="auto"/>
                <w:bottom w:val="none" w:sz="0" w:space="0" w:color="auto"/>
                <w:right w:val="none" w:sz="0" w:space="0" w:color="auto"/>
              </w:divBdr>
            </w:div>
            <w:div w:id="1849250260">
              <w:marLeft w:val="0"/>
              <w:marRight w:val="0"/>
              <w:marTop w:val="0"/>
              <w:marBottom w:val="0"/>
              <w:divBdr>
                <w:top w:val="none" w:sz="0" w:space="0" w:color="auto"/>
                <w:left w:val="none" w:sz="0" w:space="0" w:color="auto"/>
                <w:bottom w:val="none" w:sz="0" w:space="0" w:color="auto"/>
                <w:right w:val="none" w:sz="0" w:space="0" w:color="auto"/>
              </w:divBdr>
            </w:div>
          </w:divsChild>
        </w:div>
        <w:div w:id="1404717472">
          <w:marLeft w:val="0"/>
          <w:marRight w:val="0"/>
          <w:marTop w:val="0"/>
          <w:marBottom w:val="0"/>
          <w:divBdr>
            <w:top w:val="none" w:sz="0" w:space="0" w:color="auto"/>
            <w:left w:val="none" w:sz="0" w:space="0" w:color="auto"/>
            <w:bottom w:val="none" w:sz="0" w:space="0" w:color="auto"/>
            <w:right w:val="none" w:sz="0" w:space="0" w:color="auto"/>
          </w:divBdr>
          <w:divsChild>
            <w:div w:id="1557279129">
              <w:marLeft w:val="0"/>
              <w:marRight w:val="0"/>
              <w:marTop w:val="0"/>
              <w:marBottom w:val="0"/>
              <w:divBdr>
                <w:top w:val="none" w:sz="0" w:space="0" w:color="auto"/>
                <w:left w:val="none" w:sz="0" w:space="0" w:color="auto"/>
                <w:bottom w:val="none" w:sz="0" w:space="0" w:color="auto"/>
                <w:right w:val="none" w:sz="0" w:space="0" w:color="auto"/>
              </w:divBdr>
            </w:div>
          </w:divsChild>
        </w:div>
        <w:div w:id="1879852284">
          <w:marLeft w:val="0"/>
          <w:marRight w:val="0"/>
          <w:marTop w:val="0"/>
          <w:marBottom w:val="0"/>
          <w:divBdr>
            <w:top w:val="none" w:sz="0" w:space="0" w:color="auto"/>
            <w:left w:val="none" w:sz="0" w:space="0" w:color="auto"/>
            <w:bottom w:val="none" w:sz="0" w:space="0" w:color="auto"/>
            <w:right w:val="none" w:sz="0" w:space="0" w:color="auto"/>
          </w:divBdr>
          <w:divsChild>
            <w:div w:id="246694892">
              <w:marLeft w:val="0"/>
              <w:marRight w:val="0"/>
              <w:marTop w:val="0"/>
              <w:marBottom w:val="0"/>
              <w:divBdr>
                <w:top w:val="none" w:sz="0" w:space="0" w:color="auto"/>
                <w:left w:val="none" w:sz="0" w:space="0" w:color="auto"/>
                <w:bottom w:val="none" w:sz="0" w:space="0" w:color="auto"/>
                <w:right w:val="none" w:sz="0" w:space="0" w:color="auto"/>
              </w:divBdr>
            </w:div>
            <w:div w:id="269557266">
              <w:marLeft w:val="0"/>
              <w:marRight w:val="0"/>
              <w:marTop w:val="0"/>
              <w:marBottom w:val="0"/>
              <w:divBdr>
                <w:top w:val="none" w:sz="0" w:space="0" w:color="auto"/>
                <w:left w:val="none" w:sz="0" w:space="0" w:color="auto"/>
                <w:bottom w:val="none" w:sz="0" w:space="0" w:color="auto"/>
                <w:right w:val="none" w:sz="0" w:space="0" w:color="auto"/>
              </w:divBdr>
            </w:div>
            <w:div w:id="734547016">
              <w:marLeft w:val="0"/>
              <w:marRight w:val="0"/>
              <w:marTop w:val="0"/>
              <w:marBottom w:val="0"/>
              <w:divBdr>
                <w:top w:val="none" w:sz="0" w:space="0" w:color="auto"/>
                <w:left w:val="none" w:sz="0" w:space="0" w:color="auto"/>
                <w:bottom w:val="none" w:sz="0" w:space="0" w:color="auto"/>
                <w:right w:val="none" w:sz="0" w:space="0" w:color="auto"/>
              </w:divBdr>
            </w:div>
            <w:div w:id="1678076351">
              <w:marLeft w:val="0"/>
              <w:marRight w:val="0"/>
              <w:marTop w:val="0"/>
              <w:marBottom w:val="0"/>
              <w:divBdr>
                <w:top w:val="none" w:sz="0" w:space="0" w:color="auto"/>
                <w:left w:val="none" w:sz="0" w:space="0" w:color="auto"/>
                <w:bottom w:val="none" w:sz="0" w:space="0" w:color="auto"/>
                <w:right w:val="none" w:sz="0" w:space="0" w:color="auto"/>
              </w:divBdr>
            </w:div>
            <w:div w:id="20504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78669">
      <w:bodyDiv w:val="1"/>
      <w:marLeft w:val="0"/>
      <w:marRight w:val="0"/>
      <w:marTop w:val="0"/>
      <w:marBottom w:val="0"/>
      <w:divBdr>
        <w:top w:val="none" w:sz="0" w:space="0" w:color="auto"/>
        <w:left w:val="none" w:sz="0" w:space="0" w:color="auto"/>
        <w:bottom w:val="none" w:sz="0" w:space="0" w:color="auto"/>
        <w:right w:val="none" w:sz="0" w:space="0" w:color="auto"/>
      </w:divBdr>
    </w:div>
    <w:div w:id="1606764877">
      <w:bodyDiv w:val="1"/>
      <w:marLeft w:val="0"/>
      <w:marRight w:val="0"/>
      <w:marTop w:val="0"/>
      <w:marBottom w:val="0"/>
      <w:divBdr>
        <w:top w:val="none" w:sz="0" w:space="0" w:color="auto"/>
        <w:left w:val="none" w:sz="0" w:space="0" w:color="auto"/>
        <w:bottom w:val="none" w:sz="0" w:space="0" w:color="auto"/>
        <w:right w:val="none" w:sz="0" w:space="0" w:color="auto"/>
      </w:divBdr>
    </w:div>
    <w:div w:id="1628268690">
      <w:bodyDiv w:val="1"/>
      <w:marLeft w:val="0"/>
      <w:marRight w:val="0"/>
      <w:marTop w:val="0"/>
      <w:marBottom w:val="0"/>
      <w:divBdr>
        <w:top w:val="none" w:sz="0" w:space="0" w:color="auto"/>
        <w:left w:val="none" w:sz="0" w:space="0" w:color="auto"/>
        <w:bottom w:val="none" w:sz="0" w:space="0" w:color="auto"/>
        <w:right w:val="none" w:sz="0" w:space="0" w:color="auto"/>
      </w:divBdr>
    </w:div>
    <w:div w:id="1663896376">
      <w:bodyDiv w:val="1"/>
      <w:marLeft w:val="0"/>
      <w:marRight w:val="0"/>
      <w:marTop w:val="0"/>
      <w:marBottom w:val="0"/>
      <w:divBdr>
        <w:top w:val="none" w:sz="0" w:space="0" w:color="auto"/>
        <w:left w:val="none" w:sz="0" w:space="0" w:color="auto"/>
        <w:bottom w:val="none" w:sz="0" w:space="0" w:color="auto"/>
        <w:right w:val="none" w:sz="0" w:space="0" w:color="auto"/>
      </w:divBdr>
    </w:div>
    <w:div w:id="1665818353">
      <w:bodyDiv w:val="1"/>
      <w:marLeft w:val="0"/>
      <w:marRight w:val="0"/>
      <w:marTop w:val="0"/>
      <w:marBottom w:val="0"/>
      <w:divBdr>
        <w:top w:val="none" w:sz="0" w:space="0" w:color="auto"/>
        <w:left w:val="none" w:sz="0" w:space="0" w:color="auto"/>
        <w:bottom w:val="none" w:sz="0" w:space="0" w:color="auto"/>
        <w:right w:val="none" w:sz="0" w:space="0" w:color="auto"/>
      </w:divBdr>
      <w:divsChild>
        <w:div w:id="1356692891">
          <w:marLeft w:val="0"/>
          <w:marRight w:val="0"/>
          <w:marTop w:val="0"/>
          <w:marBottom w:val="0"/>
          <w:divBdr>
            <w:top w:val="none" w:sz="0" w:space="0" w:color="auto"/>
            <w:left w:val="none" w:sz="0" w:space="0" w:color="auto"/>
            <w:bottom w:val="none" w:sz="0" w:space="0" w:color="auto"/>
            <w:right w:val="none" w:sz="0" w:space="0" w:color="auto"/>
          </w:divBdr>
        </w:div>
        <w:div w:id="1486824256">
          <w:marLeft w:val="0"/>
          <w:marRight w:val="0"/>
          <w:marTop w:val="0"/>
          <w:marBottom w:val="0"/>
          <w:divBdr>
            <w:top w:val="none" w:sz="0" w:space="0" w:color="auto"/>
            <w:left w:val="none" w:sz="0" w:space="0" w:color="auto"/>
            <w:bottom w:val="none" w:sz="0" w:space="0" w:color="auto"/>
            <w:right w:val="none" w:sz="0" w:space="0" w:color="auto"/>
          </w:divBdr>
        </w:div>
      </w:divsChild>
    </w:div>
    <w:div w:id="1702783319">
      <w:bodyDiv w:val="1"/>
      <w:marLeft w:val="0"/>
      <w:marRight w:val="0"/>
      <w:marTop w:val="0"/>
      <w:marBottom w:val="0"/>
      <w:divBdr>
        <w:top w:val="none" w:sz="0" w:space="0" w:color="auto"/>
        <w:left w:val="none" w:sz="0" w:space="0" w:color="auto"/>
        <w:bottom w:val="none" w:sz="0" w:space="0" w:color="auto"/>
        <w:right w:val="none" w:sz="0" w:space="0" w:color="auto"/>
      </w:divBdr>
    </w:div>
    <w:div w:id="1711148610">
      <w:bodyDiv w:val="1"/>
      <w:marLeft w:val="0"/>
      <w:marRight w:val="0"/>
      <w:marTop w:val="0"/>
      <w:marBottom w:val="0"/>
      <w:divBdr>
        <w:top w:val="none" w:sz="0" w:space="0" w:color="auto"/>
        <w:left w:val="none" w:sz="0" w:space="0" w:color="auto"/>
        <w:bottom w:val="none" w:sz="0" w:space="0" w:color="auto"/>
        <w:right w:val="none" w:sz="0" w:space="0" w:color="auto"/>
      </w:divBdr>
      <w:divsChild>
        <w:div w:id="374699714">
          <w:marLeft w:val="0"/>
          <w:marRight w:val="0"/>
          <w:marTop w:val="0"/>
          <w:marBottom w:val="0"/>
          <w:divBdr>
            <w:top w:val="none" w:sz="0" w:space="0" w:color="auto"/>
            <w:left w:val="none" w:sz="0" w:space="0" w:color="auto"/>
            <w:bottom w:val="none" w:sz="0" w:space="0" w:color="auto"/>
            <w:right w:val="none" w:sz="0" w:space="0" w:color="auto"/>
          </w:divBdr>
          <w:divsChild>
            <w:div w:id="542911608">
              <w:marLeft w:val="0"/>
              <w:marRight w:val="0"/>
              <w:marTop w:val="0"/>
              <w:marBottom w:val="0"/>
              <w:divBdr>
                <w:top w:val="none" w:sz="0" w:space="0" w:color="auto"/>
                <w:left w:val="none" w:sz="0" w:space="0" w:color="auto"/>
                <w:bottom w:val="none" w:sz="0" w:space="0" w:color="auto"/>
                <w:right w:val="none" w:sz="0" w:space="0" w:color="auto"/>
              </w:divBdr>
            </w:div>
          </w:divsChild>
        </w:div>
        <w:div w:id="538855152">
          <w:marLeft w:val="0"/>
          <w:marRight w:val="0"/>
          <w:marTop w:val="0"/>
          <w:marBottom w:val="0"/>
          <w:divBdr>
            <w:top w:val="none" w:sz="0" w:space="0" w:color="auto"/>
            <w:left w:val="none" w:sz="0" w:space="0" w:color="auto"/>
            <w:bottom w:val="none" w:sz="0" w:space="0" w:color="auto"/>
            <w:right w:val="none" w:sz="0" w:space="0" w:color="auto"/>
          </w:divBdr>
          <w:divsChild>
            <w:div w:id="705832594">
              <w:marLeft w:val="0"/>
              <w:marRight w:val="0"/>
              <w:marTop w:val="0"/>
              <w:marBottom w:val="0"/>
              <w:divBdr>
                <w:top w:val="none" w:sz="0" w:space="0" w:color="auto"/>
                <w:left w:val="none" w:sz="0" w:space="0" w:color="auto"/>
                <w:bottom w:val="none" w:sz="0" w:space="0" w:color="auto"/>
                <w:right w:val="none" w:sz="0" w:space="0" w:color="auto"/>
              </w:divBdr>
            </w:div>
            <w:div w:id="1096174164">
              <w:marLeft w:val="0"/>
              <w:marRight w:val="0"/>
              <w:marTop w:val="0"/>
              <w:marBottom w:val="0"/>
              <w:divBdr>
                <w:top w:val="none" w:sz="0" w:space="0" w:color="auto"/>
                <w:left w:val="none" w:sz="0" w:space="0" w:color="auto"/>
                <w:bottom w:val="none" w:sz="0" w:space="0" w:color="auto"/>
                <w:right w:val="none" w:sz="0" w:space="0" w:color="auto"/>
              </w:divBdr>
            </w:div>
          </w:divsChild>
        </w:div>
        <w:div w:id="1679499407">
          <w:marLeft w:val="0"/>
          <w:marRight w:val="0"/>
          <w:marTop w:val="0"/>
          <w:marBottom w:val="0"/>
          <w:divBdr>
            <w:top w:val="none" w:sz="0" w:space="0" w:color="auto"/>
            <w:left w:val="none" w:sz="0" w:space="0" w:color="auto"/>
            <w:bottom w:val="none" w:sz="0" w:space="0" w:color="auto"/>
            <w:right w:val="none" w:sz="0" w:space="0" w:color="auto"/>
          </w:divBdr>
          <w:divsChild>
            <w:div w:id="23675548">
              <w:marLeft w:val="0"/>
              <w:marRight w:val="0"/>
              <w:marTop w:val="0"/>
              <w:marBottom w:val="0"/>
              <w:divBdr>
                <w:top w:val="none" w:sz="0" w:space="0" w:color="auto"/>
                <w:left w:val="none" w:sz="0" w:space="0" w:color="auto"/>
                <w:bottom w:val="none" w:sz="0" w:space="0" w:color="auto"/>
                <w:right w:val="none" w:sz="0" w:space="0" w:color="auto"/>
              </w:divBdr>
            </w:div>
          </w:divsChild>
        </w:div>
        <w:div w:id="2142111889">
          <w:marLeft w:val="0"/>
          <w:marRight w:val="0"/>
          <w:marTop w:val="0"/>
          <w:marBottom w:val="0"/>
          <w:divBdr>
            <w:top w:val="none" w:sz="0" w:space="0" w:color="auto"/>
            <w:left w:val="none" w:sz="0" w:space="0" w:color="auto"/>
            <w:bottom w:val="none" w:sz="0" w:space="0" w:color="auto"/>
            <w:right w:val="none" w:sz="0" w:space="0" w:color="auto"/>
          </w:divBdr>
          <w:divsChild>
            <w:div w:id="102729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91314">
      <w:bodyDiv w:val="1"/>
      <w:marLeft w:val="0"/>
      <w:marRight w:val="0"/>
      <w:marTop w:val="0"/>
      <w:marBottom w:val="0"/>
      <w:divBdr>
        <w:top w:val="none" w:sz="0" w:space="0" w:color="auto"/>
        <w:left w:val="none" w:sz="0" w:space="0" w:color="auto"/>
        <w:bottom w:val="none" w:sz="0" w:space="0" w:color="auto"/>
        <w:right w:val="none" w:sz="0" w:space="0" w:color="auto"/>
      </w:divBdr>
    </w:div>
    <w:div w:id="1730953844">
      <w:bodyDiv w:val="1"/>
      <w:marLeft w:val="0"/>
      <w:marRight w:val="0"/>
      <w:marTop w:val="0"/>
      <w:marBottom w:val="0"/>
      <w:divBdr>
        <w:top w:val="none" w:sz="0" w:space="0" w:color="auto"/>
        <w:left w:val="none" w:sz="0" w:space="0" w:color="auto"/>
        <w:bottom w:val="none" w:sz="0" w:space="0" w:color="auto"/>
        <w:right w:val="none" w:sz="0" w:space="0" w:color="auto"/>
      </w:divBdr>
    </w:div>
    <w:div w:id="1743483407">
      <w:bodyDiv w:val="1"/>
      <w:marLeft w:val="0"/>
      <w:marRight w:val="0"/>
      <w:marTop w:val="0"/>
      <w:marBottom w:val="0"/>
      <w:divBdr>
        <w:top w:val="none" w:sz="0" w:space="0" w:color="auto"/>
        <w:left w:val="none" w:sz="0" w:space="0" w:color="auto"/>
        <w:bottom w:val="none" w:sz="0" w:space="0" w:color="auto"/>
        <w:right w:val="none" w:sz="0" w:space="0" w:color="auto"/>
      </w:divBdr>
      <w:divsChild>
        <w:div w:id="489250881">
          <w:marLeft w:val="0"/>
          <w:marRight w:val="0"/>
          <w:marTop w:val="0"/>
          <w:marBottom w:val="0"/>
          <w:divBdr>
            <w:top w:val="none" w:sz="0" w:space="0" w:color="auto"/>
            <w:left w:val="none" w:sz="0" w:space="0" w:color="auto"/>
            <w:bottom w:val="none" w:sz="0" w:space="0" w:color="auto"/>
            <w:right w:val="none" w:sz="0" w:space="0" w:color="auto"/>
          </w:divBdr>
          <w:divsChild>
            <w:div w:id="1139036076">
              <w:marLeft w:val="0"/>
              <w:marRight w:val="0"/>
              <w:marTop w:val="0"/>
              <w:marBottom w:val="0"/>
              <w:divBdr>
                <w:top w:val="none" w:sz="0" w:space="0" w:color="auto"/>
                <w:left w:val="none" w:sz="0" w:space="0" w:color="auto"/>
                <w:bottom w:val="none" w:sz="0" w:space="0" w:color="auto"/>
                <w:right w:val="none" w:sz="0" w:space="0" w:color="auto"/>
              </w:divBdr>
            </w:div>
          </w:divsChild>
        </w:div>
        <w:div w:id="495389844">
          <w:marLeft w:val="0"/>
          <w:marRight w:val="0"/>
          <w:marTop w:val="0"/>
          <w:marBottom w:val="0"/>
          <w:divBdr>
            <w:top w:val="none" w:sz="0" w:space="0" w:color="auto"/>
            <w:left w:val="none" w:sz="0" w:space="0" w:color="auto"/>
            <w:bottom w:val="none" w:sz="0" w:space="0" w:color="auto"/>
            <w:right w:val="none" w:sz="0" w:space="0" w:color="auto"/>
          </w:divBdr>
          <w:divsChild>
            <w:div w:id="1145318367">
              <w:marLeft w:val="0"/>
              <w:marRight w:val="0"/>
              <w:marTop w:val="0"/>
              <w:marBottom w:val="0"/>
              <w:divBdr>
                <w:top w:val="none" w:sz="0" w:space="0" w:color="auto"/>
                <w:left w:val="none" w:sz="0" w:space="0" w:color="auto"/>
                <w:bottom w:val="none" w:sz="0" w:space="0" w:color="auto"/>
                <w:right w:val="none" w:sz="0" w:space="0" w:color="auto"/>
              </w:divBdr>
            </w:div>
            <w:div w:id="1480540333">
              <w:marLeft w:val="0"/>
              <w:marRight w:val="0"/>
              <w:marTop w:val="0"/>
              <w:marBottom w:val="0"/>
              <w:divBdr>
                <w:top w:val="none" w:sz="0" w:space="0" w:color="auto"/>
                <w:left w:val="none" w:sz="0" w:space="0" w:color="auto"/>
                <w:bottom w:val="none" w:sz="0" w:space="0" w:color="auto"/>
                <w:right w:val="none" w:sz="0" w:space="0" w:color="auto"/>
              </w:divBdr>
            </w:div>
          </w:divsChild>
        </w:div>
        <w:div w:id="583607698">
          <w:marLeft w:val="0"/>
          <w:marRight w:val="0"/>
          <w:marTop w:val="0"/>
          <w:marBottom w:val="0"/>
          <w:divBdr>
            <w:top w:val="none" w:sz="0" w:space="0" w:color="auto"/>
            <w:left w:val="none" w:sz="0" w:space="0" w:color="auto"/>
            <w:bottom w:val="none" w:sz="0" w:space="0" w:color="auto"/>
            <w:right w:val="none" w:sz="0" w:space="0" w:color="auto"/>
          </w:divBdr>
          <w:divsChild>
            <w:div w:id="502090949">
              <w:marLeft w:val="0"/>
              <w:marRight w:val="0"/>
              <w:marTop w:val="0"/>
              <w:marBottom w:val="0"/>
              <w:divBdr>
                <w:top w:val="none" w:sz="0" w:space="0" w:color="auto"/>
                <w:left w:val="none" w:sz="0" w:space="0" w:color="auto"/>
                <w:bottom w:val="none" w:sz="0" w:space="0" w:color="auto"/>
                <w:right w:val="none" w:sz="0" w:space="0" w:color="auto"/>
              </w:divBdr>
            </w:div>
            <w:div w:id="753403392">
              <w:marLeft w:val="0"/>
              <w:marRight w:val="0"/>
              <w:marTop w:val="0"/>
              <w:marBottom w:val="0"/>
              <w:divBdr>
                <w:top w:val="none" w:sz="0" w:space="0" w:color="auto"/>
                <w:left w:val="none" w:sz="0" w:space="0" w:color="auto"/>
                <w:bottom w:val="none" w:sz="0" w:space="0" w:color="auto"/>
                <w:right w:val="none" w:sz="0" w:space="0" w:color="auto"/>
              </w:divBdr>
            </w:div>
            <w:div w:id="839388018">
              <w:marLeft w:val="0"/>
              <w:marRight w:val="0"/>
              <w:marTop w:val="0"/>
              <w:marBottom w:val="0"/>
              <w:divBdr>
                <w:top w:val="none" w:sz="0" w:space="0" w:color="auto"/>
                <w:left w:val="none" w:sz="0" w:space="0" w:color="auto"/>
                <w:bottom w:val="none" w:sz="0" w:space="0" w:color="auto"/>
                <w:right w:val="none" w:sz="0" w:space="0" w:color="auto"/>
              </w:divBdr>
            </w:div>
            <w:div w:id="1045449511">
              <w:marLeft w:val="0"/>
              <w:marRight w:val="0"/>
              <w:marTop w:val="0"/>
              <w:marBottom w:val="0"/>
              <w:divBdr>
                <w:top w:val="none" w:sz="0" w:space="0" w:color="auto"/>
                <w:left w:val="none" w:sz="0" w:space="0" w:color="auto"/>
                <w:bottom w:val="none" w:sz="0" w:space="0" w:color="auto"/>
                <w:right w:val="none" w:sz="0" w:space="0" w:color="auto"/>
              </w:divBdr>
            </w:div>
          </w:divsChild>
        </w:div>
        <w:div w:id="661470698">
          <w:marLeft w:val="0"/>
          <w:marRight w:val="0"/>
          <w:marTop w:val="0"/>
          <w:marBottom w:val="0"/>
          <w:divBdr>
            <w:top w:val="none" w:sz="0" w:space="0" w:color="auto"/>
            <w:left w:val="none" w:sz="0" w:space="0" w:color="auto"/>
            <w:bottom w:val="none" w:sz="0" w:space="0" w:color="auto"/>
            <w:right w:val="none" w:sz="0" w:space="0" w:color="auto"/>
          </w:divBdr>
          <w:divsChild>
            <w:div w:id="731853617">
              <w:marLeft w:val="0"/>
              <w:marRight w:val="0"/>
              <w:marTop w:val="0"/>
              <w:marBottom w:val="0"/>
              <w:divBdr>
                <w:top w:val="none" w:sz="0" w:space="0" w:color="auto"/>
                <w:left w:val="none" w:sz="0" w:space="0" w:color="auto"/>
                <w:bottom w:val="none" w:sz="0" w:space="0" w:color="auto"/>
                <w:right w:val="none" w:sz="0" w:space="0" w:color="auto"/>
              </w:divBdr>
            </w:div>
            <w:div w:id="1682899085">
              <w:marLeft w:val="0"/>
              <w:marRight w:val="0"/>
              <w:marTop w:val="0"/>
              <w:marBottom w:val="0"/>
              <w:divBdr>
                <w:top w:val="none" w:sz="0" w:space="0" w:color="auto"/>
                <w:left w:val="none" w:sz="0" w:space="0" w:color="auto"/>
                <w:bottom w:val="none" w:sz="0" w:space="0" w:color="auto"/>
                <w:right w:val="none" w:sz="0" w:space="0" w:color="auto"/>
              </w:divBdr>
            </w:div>
            <w:div w:id="1889107858">
              <w:marLeft w:val="0"/>
              <w:marRight w:val="0"/>
              <w:marTop w:val="0"/>
              <w:marBottom w:val="0"/>
              <w:divBdr>
                <w:top w:val="none" w:sz="0" w:space="0" w:color="auto"/>
                <w:left w:val="none" w:sz="0" w:space="0" w:color="auto"/>
                <w:bottom w:val="none" w:sz="0" w:space="0" w:color="auto"/>
                <w:right w:val="none" w:sz="0" w:space="0" w:color="auto"/>
              </w:divBdr>
            </w:div>
          </w:divsChild>
        </w:div>
        <w:div w:id="725493117">
          <w:marLeft w:val="0"/>
          <w:marRight w:val="0"/>
          <w:marTop w:val="0"/>
          <w:marBottom w:val="0"/>
          <w:divBdr>
            <w:top w:val="none" w:sz="0" w:space="0" w:color="auto"/>
            <w:left w:val="none" w:sz="0" w:space="0" w:color="auto"/>
            <w:bottom w:val="none" w:sz="0" w:space="0" w:color="auto"/>
            <w:right w:val="none" w:sz="0" w:space="0" w:color="auto"/>
          </w:divBdr>
          <w:divsChild>
            <w:div w:id="2122414256">
              <w:marLeft w:val="0"/>
              <w:marRight w:val="0"/>
              <w:marTop w:val="0"/>
              <w:marBottom w:val="0"/>
              <w:divBdr>
                <w:top w:val="none" w:sz="0" w:space="0" w:color="auto"/>
                <w:left w:val="none" w:sz="0" w:space="0" w:color="auto"/>
                <w:bottom w:val="none" w:sz="0" w:space="0" w:color="auto"/>
                <w:right w:val="none" w:sz="0" w:space="0" w:color="auto"/>
              </w:divBdr>
            </w:div>
          </w:divsChild>
        </w:div>
        <w:div w:id="820926069">
          <w:marLeft w:val="0"/>
          <w:marRight w:val="0"/>
          <w:marTop w:val="0"/>
          <w:marBottom w:val="0"/>
          <w:divBdr>
            <w:top w:val="none" w:sz="0" w:space="0" w:color="auto"/>
            <w:left w:val="none" w:sz="0" w:space="0" w:color="auto"/>
            <w:bottom w:val="none" w:sz="0" w:space="0" w:color="auto"/>
            <w:right w:val="none" w:sz="0" w:space="0" w:color="auto"/>
          </w:divBdr>
          <w:divsChild>
            <w:div w:id="1509295080">
              <w:marLeft w:val="0"/>
              <w:marRight w:val="0"/>
              <w:marTop w:val="0"/>
              <w:marBottom w:val="0"/>
              <w:divBdr>
                <w:top w:val="none" w:sz="0" w:space="0" w:color="auto"/>
                <w:left w:val="none" w:sz="0" w:space="0" w:color="auto"/>
                <w:bottom w:val="none" w:sz="0" w:space="0" w:color="auto"/>
                <w:right w:val="none" w:sz="0" w:space="0" w:color="auto"/>
              </w:divBdr>
            </w:div>
            <w:div w:id="1819496979">
              <w:marLeft w:val="0"/>
              <w:marRight w:val="0"/>
              <w:marTop w:val="0"/>
              <w:marBottom w:val="0"/>
              <w:divBdr>
                <w:top w:val="none" w:sz="0" w:space="0" w:color="auto"/>
                <w:left w:val="none" w:sz="0" w:space="0" w:color="auto"/>
                <w:bottom w:val="none" w:sz="0" w:space="0" w:color="auto"/>
                <w:right w:val="none" w:sz="0" w:space="0" w:color="auto"/>
              </w:divBdr>
            </w:div>
          </w:divsChild>
        </w:div>
        <w:div w:id="1116221080">
          <w:marLeft w:val="0"/>
          <w:marRight w:val="0"/>
          <w:marTop w:val="0"/>
          <w:marBottom w:val="0"/>
          <w:divBdr>
            <w:top w:val="none" w:sz="0" w:space="0" w:color="auto"/>
            <w:left w:val="none" w:sz="0" w:space="0" w:color="auto"/>
            <w:bottom w:val="none" w:sz="0" w:space="0" w:color="auto"/>
            <w:right w:val="none" w:sz="0" w:space="0" w:color="auto"/>
          </w:divBdr>
          <w:divsChild>
            <w:div w:id="724455064">
              <w:marLeft w:val="0"/>
              <w:marRight w:val="0"/>
              <w:marTop w:val="0"/>
              <w:marBottom w:val="0"/>
              <w:divBdr>
                <w:top w:val="none" w:sz="0" w:space="0" w:color="auto"/>
                <w:left w:val="none" w:sz="0" w:space="0" w:color="auto"/>
                <w:bottom w:val="none" w:sz="0" w:space="0" w:color="auto"/>
                <w:right w:val="none" w:sz="0" w:space="0" w:color="auto"/>
              </w:divBdr>
            </w:div>
            <w:div w:id="742335248">
              <w:marLeft w:val="0"/>
              <w:marRight w:val="0"/>
              <w:marTop w:val="0"/>
              <w:marBottom w:val="0"/>
              <w:divBdr>
                <w:top w:val="none" w:sz="0" w:space="0" w:color="auto"/>
                <w:left w:val="none" w:sz="0" w:space="0" w:color="auto"/>
                <w:bottom w:val="none" w:sz="0" w:space="0" w:color="auto"/>
                <w:right w:val="none" w:sz="0" w:space="0" w:color="auto"/>
              </w:divBdr>
            </w:div>
            <w:div w:id="1461730838">
              <w:marLeft w:val="0"/>
              <w:marRight w:val="0"/>
              <w:marTop w:val="0"/>
              <w:marBottom w:val="0"/>
              <w:divBdr>
                <w:top w:val="none" w:sz="0" w:space="0" w:color="auto"/>
                <w:left w:val="none" w:sz="0" w:space="0" w:color="auto"/>
                <w:bottom w:val="none" w:sz="0" w:space="0" w:color="auto"/>
                <w:right w:val="none" w:sz="0" w:space="0" w:color="auto"/>
              </w:divBdr>
            </w:div>
            <w:div w:id="1729764088">
              <w:marLeft w:val="0"/>
              <w:marRight w:val="0"/>
              <w:marTop w:val="0"/>
              <w:marBottom w:val="0"/>
              <w:divBdr>
                <w:top w:val="none" w:sz="0" w:space="0" w:color="auto"/>
                <w:left w:val="none" w:sz="0" w:space="0" w:color="auto"/>
                <w:bottom w:val="none" w:sz="0" w:space="0" w:color="auto"/>
                <w:right w:val="none" w:sz="0" w:space="0" w:color="auto"/>
              </w:divBdr>
            </w:div>
          </w:divsChild>
        </w:div>
        <w:div w:id="1293827372">
          <w:marLeft w:val="0"/>
          <w:marRight w:val="0"/>
          <w:marTop w:val="0"/>
          <w:marBottom w:val="0"/>
          <w:divBdr>
            <w:top w:val="none" w:sz="0" w:space="0" w:color="auto"/>
            <w:left w:val="none" w:sz="0" w:space="0" w:color="auto"/>
            <w:bottom w:val="none" w:sz="0" w:space="0" w:color="auto"/>
            <w:right w:val="none" w:sz="0" w:space="0" w:color="auto"/>
          </w:divBdr>
          <w:divsChild>
            <w:div w:id="1067455178">
              <w:marLeft w:val="0"/>
              <w:marRight w:val="0"/>
              <w:marTop w:val="0"/>
              <w:marBottom w:val="0"/>
              <w:divBdr>
                <w:top w:val="none" w:sz="0" w:space="0" w:color="auto"/>
                <w:left w:val="none" w:sz="0" w:space="0" w:color="auto"/>
                <w:bottom w:val="none" w:sz="0" w:space="0" w:color="auto"/>
                <w:right w:val="none" w:sz="0" w:space="0" w:color="auto"/>
              </w:divBdr>
            </w:div>
            <w:div w:id="1480925641">
              <w:marLeft w:val="0"/>
              <w:marRight w:val="0"/>
              <w:marTop w:val="0"/>
              <w:marBottom w:val="0"/>
              <w:divBdr>
                <w:top w:val="none" w:sz="0" w:space="0" w:color="auto"/>
                <w:left w:val="none" w:sz="0" w:space="0" w:color="auto"/>
                <w:bottom w:val="none" w:sz="0" w:space="0" w:color="auto"/>
                <w:right w:val="none" w:sz="0" w:space="0" w:color="auto"/>
              </w:divBdr>
            </w:div>
            <w:div w:id="1861237680">
              <w:marLeft w:val="0"/>
              <w:marRight w:val="0"/>
              <w:marTop w:val="0"/>
              <w:marBottom w:val="0"/>
              <w:divBdr>
                <w:top w:val="none" w:sz="0" w:space="0" w:color="auto"/>
                <w:left w:val="none" w:sz="0" w:space="0" w:color="auto"/>
                <w:bottom w:val="none" w:sz="0" w:space="0" w:color="auto"/>
                <w:right w:val="none" w:sz="0" w:space="0" w:color="auto"/>
              </w:divBdr>
            </w:div>
          </w:divsChild>
        </w:div>
        <w:div w:id="1438405103">
          <w:marLeft w:val="0"/>
          <w:marRight w:val="0"/>
          <w:marTop w:val="0"/>
          <w:marBottom w:val="0"/>
          <w:divBdr>
            <w:top w:val="none" w:sz="0" w:space="0" w:color="auto"/>
            <w:left w:val="none" w:sz="0" w:space="0" w:color="auto"/>
            <w:bottom w:val="none" w:sz="0" w:space="0" w:color="auto"/>
            <w:right w:val="none" w:sz="0" w:space="0" w:color="auto"/>
          </w:divBdr>
          <w:divsChild>
            <w:div w:id="493642740">
              <w:marLeft w:val="0"/>
              <w:marRight w:val="0"/>
              <w:marTop w:val="0"/>
              <w:marBottom w:val="0"/>
              <w:divBdr>
                <w:top w:val="none" w:sz="0" w:space="0" w:color="auto"/>
                <w:left w:val="none" w:sz="0" w:space="0" w:color="auto"/>
                <w:bottom w:val="none" w:sz="0" w:space="0" w:color="auto"/>
                <w:right w:val="none" w:sz="0" w:space="0" w:color="auto"/>
              </w:divBdr>
            </w:div>
            <w:div w:id="679966503">
              <w:marLeft w:val="0"/>
              <w:marRight w:val="0"/>
              <w:marTop w:val="0"/>
              <w:marBottom w:val="0"/>
              <w:divBdr>
                <w:top w:val="none" w:sz="0" w:space="0" w:color="auto"/>
                <w:left w:val="none" w:sz="0" w:space="0" w:color="auto"/>
                <w:bottom w:val="none" w:sz="0" w:space="0" w:color="auto"/>
                <w:right w:val="none" w:sz="0" w:space="0" w:color="auto"/>
              </w:divBdr>
            </w:div>
            <w:div w:id="1593977674">
              <w:marLeft w:val="0"/>
              <w:marRight w:val="0"/>
              <w:marTop w:val="0"/>
              <w:marBottom w:val="0"/>
              <w:divBdr>
                <w:top w:val="none" w:sz="0" w:space="0" w:color="auto"/>
                <w:left w:val="none" w:sz="0" w:space="0" w:color="auto"/>
                <w:bottom w:val="none" w:sz="0" w:space="0" w:color="auto"/>
                <w:right w:val="none" w:sz="0" w:space="0" w:color="auto"/>
              </w:divBdr>
            </w:div>
            <w:div w:id="1980109836">
              <w:marLeft w:val="0"/>
              <w:marRight w:val="0"/>
              <w:marTop w:val="0"/>
              <w:marBottom w:val="0"/>
              <w:divBdr>
                <w:top w:val="none" w:sz="0" w:space="0" w:color="auto"/>
                <w:left w:val="none" w:sz="0" w:space="0" w:color="auto"/>
                <w:bottom w:val="none" w:sz="0" w:space="0" w:color="auto"/>
                <w:right w:val="none" w:sz="0" w:space="0" w:color="auto"/>
              </w:divBdr>
            </w:div>
            <w:div w:id="2067558477">
              <w:marLeft w:val="0"/>
              <w:marRight w:val="0"/>
              <w:marTop w:val="0"/>
              <w:marBottom w:val="0"/>
              <w:divBdr>
                <w:top w:val="none" w:sz="0" w:space="0" w:color="auto"/>
                <w:left w:val="none" w:sz="0" w:space="0" w:color="auto"/>
                <w:bottom w:val="none" w:sz="0" w:space="0" w:color="auto"/>
                <w:right w:val="none" w:sz="0" w:space="0" w:color="auto"/>
              </w:divBdr>
            </w:div>
          </w:divsChild>
        </w:div>
        <w:div w:id="1446464917">
          <w:marLeft w:val="0"/>
          <w:marRight w:val="0"/>
          <w:marTop w:val="0"/>
          <w:marBottom w:val="0"/>
          <w:divBdr>
            <w:top w:val="none" w:sz="0" w:space="0" w:color="auto"/>
            <w:left w:val="none" w:sz="0" w:space="0" w:color="auto"/>
            <w:bottom w:val="none" w:sz="0" w:space="0" w:color="auto"/>
            <w:right w:val="none" w:sz="0" w:space="0" w:color="auto"/>
          </w:divBdr>
          <w:divsChild>
            <w:div w:id="421609582">
              <w:marLeft w:val="0"/>
              <w:marRight w:val="0"/>
              <w:marTop w:val="0"/>
              <w:marBottom w:val="0"/>
              <w:divBdr>
                <w:top w:val="none" w:sz="0" w:space="0" w:color="auto"/>
                <w:left w:val="none" w:sz="0" w:space="0" w:color="auto"/>
                <w:bottom w:val="none" w:sz="0" w:space="0" w:color="auto"/>
                <w:right w:val="none" w:sz="0" w:space="0" w:color="auto"/>
              </w:divBdr>
            </w:div>
            <w:div w:id="455683106">
              <w:marLeft w:val="0"/>
              <w:marRight w:val="0"/>
              <w:marTop w:val="0"/>
              <w:marBottom w:val="0"/>
              <w:divBdr>
                <w:top w:val="none" w:sz="0" w:space="0" w:color="auto"/>
                <w:left w:val="none" w:sz="0" w:space="0" w:color="auto"/>
                <w:bottom w:val="none" w:sz="0" w:space="0" w:color="auto"/>
                <w:right w:val="none" w:sz="0" w:space="0" w:color="auto"/>
              </w:divBdr>
            </w:div>
            <w:div w:id="842474692">
              <w:marLeft w:val="0"/>
              <w:marRight w:val="0"/>
              <w:marTop w:val="0"/>
              <w:marBottom w:val="0"/>
              <w:divBdr>
                <w:top w:val="none" w:sz="0" w:space="0" w:color="auto"/>
                <w:left w:val="none" w:sz="0" w:space="0" w:color="auto"/>
                <w:bottom w:val="none" w:sz="0" w:space="0" w:color="auto"/>
                <w:right w:val="none" w:sz="0" w:space="0" w:color="auto"/>
              </w:divBdr>
            </w:div>
            <w:div w:id="1097170270">
              <w:marLeft w:val="0"/>
              <w:marRight w:val="0"/>
              <w:marTop w:val="0"/>
              <w:marBottom w:val="0"/>
              <w:divBdr>
                <w:top w:val="none" w:sz="0" w:space="0" w:color="auto"/>
                <w:left w:val="none" w:sz="0" w:space="0" w:color="auto"/>
                <w:bottom w:val="none" w:sz="0" w:space="0" w:color="auto"/>
                <w:right w:val="none" w:sz="0" w:space="0" w:color="auto"/>
              </w:divBdr>
            </w:div>
            <w:div w:id="1386953634">
              <w:marLeft w:val="0"/>
              <w:marRight w:val="0"/>
              <w:marTop w:val="0"/>
              <w:marBottom w:val="0"/>
              <w:divBdr>
                <w:top w:val="none" w:sz="0" w:space="0" w:color="auto"/>
                <w:left w:val="none" w:sz="0" w:space="0" w:color="auto"/>
                <w:bottom w:val="none" w:sz="0" w:space="0" w:color="auto"/>
                <w:right w:val="none" w:sz="0" w:space="0" w:color="auto"/>
              </w:divBdr>
            </w:div>
            <w:div w:id="1923370552">
              <w:marLeft w:val="0"/>
              <w:marRight w:val="0"/>
              <w:marTop w:val="0"/>
              <w:marBottom w:val="0"/>
              <w:divBdr>
                <w:top w:val="none" w:sz="0" w:space="0" w:color="auto"/>
                <w:left w:val="none" w:sz="0" w:space="0" w:color="auto"/>
                <w:bottom w:val="none" w:sz="0" w:space="0" w:color="auto"/>
                <w:right w:val="none" w:sz="0" w:space="0" w:color="auto"/>
              </w:divBdr>
            </w:div>
          </w:divsChild>
        </w:div>
        <w:div w:id="1532524781">
          <w:marLeft w:val="0"/>
          <w:marRight w:val="0"/>
          <w:marTop w:val="0"/>
          <w:marBottom w:val="0"/>
          <w:divBdr>
            <w:top w:val="none" w:sz="0" w:space="0" w:color="auto"/>
            <w:left w:val="none" w:sz="0" w:space="0" w:color="auto"/>
            <w:bottom w:val="none" w:sz="0" w:space="0" w:color="auto"/>
            <w:right w:val="none" w:sz="0" w:space="0" w:color="auto"/>
          </w:divBdr>
          <w:divsChild>
            <w:div w:id="464127673">
              <w:marLeft w:val="0"/>
              <w:marRight w:val="0"/>
              <w:marTop w:val="0"/>
              <w:marBottom w:val="0"/>
              <w:divBdr>
                <w:top w:val="none" w:sz="0" w:space="0" w:color="auto"/>
                <w:left w:val="none" w:sz="0" w:space="0" w:color="auto"/>
                <w:bottom w:val="none" w:sz="0" w:space="0" w:color="auto"/>
                <w:right w:val="none" w:sz="0" w:space="0" w:color="auto"/>
              </w:divBdr>
            </w:div>
            <w:div w:id="1895120456">
              <w:marLeft w:val="0"/>
              <w:marRight w:val="0"/>
              <w:marTop w:val="0"/>
              <w:marBottom w:val="0"/>
              <w:divBdr>
                <w:top w:val="none" w:sz="0" w:space="0" w:color="auto"/>
                <w:left w:val="none" w:sz="0" w:space="0" w:color="auto"/>
                <w:bottom w:val="none" w:sz="0" w:space="0" w:color="auto"/>
                <w:right w:val="none" w:sz="0" w:space="0" w:color="auto"/>
              </w:divBdr>
            </w:div>
          </w:divsChild>
        </w:div>
        <w:div w:id="1680620074">
          <w:marLeft w:val="0"/>
          <w:marRight w:val="0"/>
          <w:marTop w:val="0"/>
          <w:marBottom w:val="0"/>
          <w:divBdr>
            <w:top w:val="none" w:sz="0" w:space="0" w:color="auto"/>
            <w:left w:val="none" w:sz="0" w:space="0" w:color="auto"/>
            <w:bottom w:val="none" w:sz="0" w:space="0" w:color="auto"/>
            <w:right w:val="none" w:sz="0" w:space="0" w:color="auto"/>
          </w:divBdr>
          <w:divsChild>
            <w:div w:id="947658116">
              <w:marLeft w:val="0"/>
              <w:marRight w:val="0"/>
              <w:marTop w:val="0"/>
              <w:marBottom w:val="0"/>
              <w:divBdr>
                <w:top w:val="none" w:sz="0" w:space="0" w:color="auto"/>
                <w:left w:val="none" w:sz="0" w:space="0" w:color="auto"/>
                <w:bottom w:val="none" w:sz="0" w:space="0" w:color="auto"/>
                <w:right w:val="none" w:sz="0" w:space="0" w:color="auto"/>
              </w:divBdr>
            </w:div>
            <w:div w:id="1420559277">
              <w:marLeft w:val="0"/>
              <w:marRight w:val="0"/>
              <w:marTop w:val="0"/>
              <w:marBottom w:val="0"/>
              <w:divBdr>
                <w:top w:val="none" w:sz="0" w:space="0" w:color="auto"/>
                <w:left w:val="none" w:sz="0" w:space="0" w:color="auto"/>
                <w:bottom w:val="none" w:sz="0" w:space="0" w:color="auto"/>
                <w:right w:val="none" w:sz="0" w:space="0" w:color="auto"/>
              </w:divBdr>
            </w:div>
            <w:div w:id="2093505035">
              <w:marLeft w:val="0"/>
              <w:marRight w:val="0"/>
              <w:marTop w:val="0"/>
              <w:marBottom w:val="0"/>
              <w:divBdr>
                <w:top w:val="none" w:sz="0" w:space="0" w:color="auto"/>
                <w:left w:val="none" w:sz="0" w:space="0" w:color="auto"/>
                <w:bottom w:val="none" w:sz="0" w:space="0" w:color="auto"/>
                <w:right w:val="none" w:sz="0" w:space="0" w:color="auto"/>
              </w:divBdr>
            </w:div>
          </w:divsChild>
        </w:div>
        <w:div w:id="1723865205">
          <w:marLeft w:val="0"/>
          <w:marRight w:val="0"/>
          <w:marTop w:val="0"/>
          <w:marBottom w:val="0"/>
          <w:divBdr>
            <w:top w:val="none" w:sz="0" w:space="0" w:color="auto"/>
            <w:left w:val="none" w:sz="0" w:space="0" w:color="auto"/>
            <w:bottom w:val="none" w:sz="0" w:space="0" w:color="auto"/>
            <w:right w:val="none" w:sz="0" w:space="0" w:color="auto"/>
          </w:divBdr>
          <w:divsChild>
            <w:div w:id="830411098">
              <w:marLeft w:val="0"/>
              <w:marRight w:val="0"/>
              <w:marTop w:val="0"/>
              <w:marBottom w:val="0"/>
              <w:divBdr>
                <w:top w:val="none" w:sz="0" w:space="0" w:color="auto"/>
                <w:left w:val="none" w:sz="0" w:space="0" w:color="auto"/>
                <w:bottom w:val="none" w:sz="0" w:space="0" w:color="auto"/>
                <w:right w:val="none" w:sz="0" w:space="0" w:color="auto"/>
              </w:divBdr>
            </w:div>
            <w:div w:id="842819848">
              <w:marLeft w:val="0"/>
              <w:marRight w:val="0"/>
              <w:marTop w:val="0"/>
              <w:marBottom w:val="0"/>
              <w:divBdr>
                <w:top w:val="none" w:sz="0" w:space="0" w:color="auto"/>
                <w:left w:val="none" w:sz="0" w:space="0" w:color="auto"/>
                <w:bottom w:val="none" w:sz="0" w:space="0" w:color="auto"/>
                <w:right w:val="none" w:sz="0" w:space="0" w:color="auto"/>
              </w:divBdr>
            </w:div>
            <w:div w:id="2097050381">
              <w:marLeft w:val="0"/>
              <w:marRight w:val="0"/>
              <w:marTop w:val="0"/>
              <w:marBottom w:val="0"/>
              <w:divBdr>
                <w:top w:val="none" w:sz="0" w:space="0" w:color="auto"/>
                <w:left w:val="none" w:sz="0" w:space="0" w:color="auto"/>
                <w:bottom w:val="none" w:sz="0" w:space="0" w:color="auto"/>
                <w:right w:val="none" w:sz="0" w:space="0" w:color="auto"/>
              </w:divBdr>
            </w:div>
          </w:divsChild>
        </w:div>
        <w:div w:id="1820420593">
          <w:marLeft w:val="0"/>
          <w:marRight w:val="0"/>
          <w:marTop w:val="0"/>
          <w:marBottom w:val="0"/>
          <w:divBdr>
            <w:top w:val="none" w:sz="0" w:space="0" w:color="auto"/>
            <w:left w:val="none" w:sz="0" w:space="0" w:color="auto"/>
            <w:bottom w:val="none" w:sz="0" w:space="0" w:color="auto"/>
            <w:right w:val="none" w:sz="0" w:space="0" w:color="auto"/>
          </w:divBdr>
          <w:divsChild>
            <w:div w:id="64912738">
              <w:marLeft w:val="0"/>
              <w:marRight w:val="0"/>
              <w:marTop w:val="0"/>
              <w:marBottom w:val="0"/>
              <w:divBdr>
                <w:top w:val="none" w:sz="0" w:space="0" w:color="auto"/>
                <w:left w:val="none" w:sz="0" w:space="0" w:color="auto"/>
                <w:bottom w:val="none" w:sz="0" w:space="0" w:color="auto"/>
                <w:right w:val="none" w:sz="0" w:space="0" w:color="auto"/>
              </w:divBdr>
            </w:div>
            <w:div w:id="71776436">
              <w:marLeft w:val="0"/>
              <w:marRight w:val="0"/>
              <w:marTop w:val="0"/>
              <w:marBottom w:val="0"/>
              <w:divBdr>
                <w:top w:val="none" w:sz="0" w:space="0" w:color="auto"/>
                <w:left w:val="none" w:sz="0" w:space="0" w:color="auto"/>
                <w:bottom w:val="none" w:sz="0" w:space="0" w:color="auto"/>
                <w:right w:val="none" w:sz="0" w:space="0" w:color="auto"/>
              </w:divBdr>
            </w:div>
            <w:div w:id="770467512">
              <w:marLeft w:val="0"/>
              <w:marRight w:val="0"/>
              <w:marTop w:val="0"/>
              <w:marBottom w:val="0"/>
              <w:divBdr>
                <w:top w:val="none" w:sz="0" w:space="0" w:color="auto"/>
                <w:left w:val="none" w:sz="0" w:space="0" w:color="auto"/>
                <w:bottom w:val="none" w:sz="0" w:space="0" w:color="auto"/>
                <w:right w:val="none" w:sz="0" w:space="0" w:color="auto"/>
              </w:divBdr>
            </w:div>
            <w:div w:id="1167860934">
              <w:marLeft w:val="0"/>
              <w:marRight w:val="0"/>
              <w:marTop w:val="0"/>
              <w:marBottom w:val="0"/>
              <w:divBdr>
                <w:top w:val="none" w:sz="0" w:space="0" w:color="auto"/>
                <w:left w:val="none" w:sz="0" w:space="0" w:color="auto"/>
                <w:bottom w:val="none" w:sz="0" w:space="0" w:color="auto"/>
                <w:right w:val="none" w:sz="0" w:space="0" w:color="auto"/>
              </w:divBdr>
            </w:div>
            <w:div w:id="1369263036">
              <w:marLeft w:val="0"/>
              <w:marRight w:val="0"/>
              <w:marTop w:val="0"/>
              <w:marBottom w:val="0"/>
              <w:divBdr>
                <w:top w:val="none" w:sz="0" w:space="0" w:color="auto"/>
                <w:left w:val="none" w:sz="0" w:space="0" w:color="auto"/>
                <w:bottom w:val="none" w:sz="0" w:space="0" w:color="auto"/>
                <w:right w:val="none" w:sz="0" w:space="0" w:color="auto"/>
              </w:divBdr>
            </w:div>
            <w:div w:id="1447387813">
              <w:marLeft w:val="0"/>
              <w:marRight w:val="0"/>
              <w:marTop w:val="0"/>
              <w:marBottom w:val="0"/>
              <w:divBdr>
                <w:top w:val="none" w:sz="0" w:space="0" w:color="auto"/>
                <w:left w:val="none" w:sz="0" w:space="0" w:color="auto"/>
                <w:bottom w:val="none" w:sz="0" w:space="0" w:color="auto"/>
                <w:right w:val="none" w:sz="0" w:space="0" w:color="auto"/>
              </w:divBdr>
            </w:div>
          </w:divsChild>
        </w:div>
        <w:div w:id="1978533611">
          <w:marLeft w:val="0"/>
          <w:marRight w:val="0"/>
          <w:marTop w:val="0"/>
          <w:marBottom w:val="0"/>
          <w:divBdr>
            <w:top w:val="none" w:sz="0" w:space="0" w:color="auto"/>
            <w:left w:val="none" w:sz="0" w:space="0" w:color="auto"/>
            <w:bottom w:val="none" w:sz="0" w:space="0" w:color="auto"/>
            <w:right w:val="none" w:sz="0" w:space="0" w:color="auto"/>
          </w:divBdr>
          <w:divsChild>
            <w:div w:id="329872382">
              <w:marLeft w:val="0"/>
              <w:marRight w:val="0"/>
              <w:marTop w:val="0"/>
              <w:marBottom w:val="0"/>
              <w:divBdr>
                <w:top w:val="none" w:sz="0" w:space="0" w:color="auto"/>
                <w:left w:val="none" w:sz="0" w:space="0" w:color="auto"/>
                <w:bottom w:val="none" w:sz="0" w:space="0" w:color="auto"/>
                <w:right w:val="none" w:sz="0" w:space="0" w:color="auto"/>
              </w:divBdr>
            </w:div>
            <w:div w:id="797989800">
              <w:marLeft w:val="0"/>
              <w:marRight w:val="0"/>
              <w:marTop w:val="0"/>
              <w:marBottom w:val="0"/>
              <w:divBdr>
                <w:top w:val="none" w:sz="0" w:space="0" w:color="auto"/>
                <w:left w:val="none" w:sz="0" w:space="0" w:color="auto"/>
                <w:bottom w:val="none" w:sz="0" w:space="0" w:color="auto"/>
                <w:right w:val="none" w:sz="0" w:space="0" w:color="auto"/>
              </w:divBdr>
            </w:div>
            <w:div w:id="880678273">
              <w:marLeft w:val="0"/>
              <w:marRight w:val="0"/>
              <w:marTop w:val="0"/>
              <w:marBottom w:val="0"/>
              <w:divBdr>
                <w:top w:val="none" w:sz="0" w:space="0" w:color="auto"/>
                <w:left w:val="none" w:sz="0" w:space="0" w:color="auto"/>
                <w:bottom w:val="none" w:sz="0" w:space="0" w:color="auto"/>
                <w:right w:val="none" w:sz="0" w:space="0" w:color="auto"/>
              </w:divBdr>
            </w:div>
            <w:div w:id="1033075671">
              <w:marLeft w:val="0"/>
              <w:marRight w:val="0"/>
              <w:marTop w:val="0"/>
              <w:marBottom w:val="0"/>
              <w:divBdr>
                <w:top w:val="none" w:sz="0" w:space="0" w:color="auto"/>
                <w:left w:val="none" w:sz="0" w:space="0" w:color="auto"/>
                <w:bottom w:val="none" w:sz="0" w:space="0" w:color="auto"/>
                <w:right w:val="none" w:sz="0" w:space="0" w:color="auto"/>
              </w:divBdr>
            </w:div>
            <w:div w:id="1599673070">
              <w:marLeft w:val="0"/>
              <w:marRight w:val="0"/>
              <w:marTop w:val="0"/>
              <w:marBottom w:val="0"/>
              <w:divBdr>
                <w:top w:val="none" w:sz="0" w:space="0" w:color="auto"/>
                <w:left w:val="none" w:sz="0" w:space="0" w:color="auto"/>
                <w:bottom w:val="none" w:sz="0" w:space="0" w:color="auto"/>
                <w:right w:val="none" w:sz="0" w:space="0" w:color="auto"/>
              </w:divBdr>
            </w:div>
            <w:div w:id="1793596312">
              <w:marLeft w:val="0"/>
              <w:marRight w:val="0"/>
              <w:marTop w:val="0"/>
              <w:marBottom w:val="0"/>
              <w:divBdr>
                <w:top w:val="none" w:sz="0" w:space="0" w:color="auto"/>
                <w:left w:val="none" w:sz="0" w:space="0" w:color="auto"/>
                <w:bottom w:val="none" w:sz="0" w:space="0" w:color="auto"/>
                <w:right w:val="none" w:sz="0" w:space="0" w:color="auto"/>
              </w:divBdr>
            </w:div>
            <w:div w:id="1952592198">
              <w:marLeft w:val="0"/>
              <w:marRight w:val="0"/>
              <w:marTop w:val="0"/>
              <w:marBottom w:val="0"/>
              <w:divBdr>
                <w:top w:val="none" w:sz="0" w:space="0" w:color="auto"/>
                <w:left w:val="none" w:sz="0" w:space="0" w:color="auto"/>
                <w:bottom w:val="none" w:sz="0" w:space="0" w:color="auto"/>
                <w:right w:val="none" w:sz="0" w:space="0" w:color="auto"/>
              </w:divBdr>
            </w:div>
          </w:divsChild>
        </w:div>
        <w:div w:id="2069451553">
          <w:marLeft w:val="0"/>
          <w:marRight w:val="0"/>
          <w:marTop w:val="0"/>
          <w:marBottom w:val="0"/>
          <w:divBdr>
            <w:top w:val="none" w:sz="0" w:space="0" w:color="auto"/>
            <w:left w:val="none" w:sz="0" w:space="0" w:color="auto"/>
            <w:bottom w:val="none" w:sz="0" w:space="0" w:color="auto"/>
            <w:right w:val="none" w:sz="0" w:space="0" w:color="auto"/>
          </w:divBdr>
          <w:divsChild>
            <w:div w:id="476070489">
              <w:marLeft w:val="0"/>
              <w:marRight w:val="0"/>
              <w:marTop w:val="0"/>
              <w:marBottom w:val="0"/>
              <w:divBdr>
                <w:top w:val="none" w:sz="0" w:space="0" w:color="auto"/>
                <w:left w:val="none" w:sz="0" w:space="0" w:color="auto"/>
                <w:bottom w:val="none" w:sz="0" w:space="0" w:color="auto"/>
                <w:right w:val="none" w:sz="0" w:space="0" w:color="auto"/>
              </w:divBdr>
            </w:div>
            <w:div w:id="501628905">
              <w:marLeft w:val="0"/>
              <w:marRight w:val="0"/>
              <w:marTop w:val="0"/>
              <w:marBottom w:val="0"/>
              <w:divBdr>
                <w:top w:val="none" w:sz="0" w:space="0" w:color="auto"/>
                <w:left w:val="none" w:sz="0" w:space="0" w:color="auto"/>
                <w:bottom w:val="none" w:sz="0" w:space="0" w:color="auto"/>
                <w:right w:val="none" w:sz="0" w:space="0" w:color="auto"/>
              </w:divBdr>
            </w:div>
            <w:div w:id="998116173">
              <w:marLeft w:val="0"/>
              <w:marRight w:val="0"/>
              <w:marTop w:val="0"/>
              <w:marBottom w:val="0"/>
              <w:divBdr>
                <w:top w:val="none" w:sz="0" w:space="0" w:color="auto"/>
                <w:left w:val="none" w:sz="0" w:space="0" w:color="auto"/>
                <w:bottom w:val="none" w:sz="0" w:space="0" w:color="auto"/>
                <w:right w:val="none" w:sz="0" w:space="0" w:color="auto"/>
              </w:divBdr>
            </w:div>
            <w:div w:id="1027026889">
              <w:marLeft w:val="0"/>
              <w:marRight w:val="0"/>
              <w:marTop w:val="0"/>
              <w:marBottom w:val="0"/>
              <w:divBdr>
                <w:top w:val="none" w:sz="0" w:space="0" w:color="auto"/>
                <w:left w:val="none" w:sz="0" w:space="0" w:color="auto"/>
                <w:bottom w:val="none" w:sz="0" w:space="0" w:color="auto"/>
                <w:right w:val="none" w:sz="0" w:space="0" w:color="auto"/>
              </w:divBdr>
            </w:div>
            <w:div w:id="1051462695">
              <w:marLeft w:val="0"/>
              <w:marRight w:val="0"/>
              <w:marTop w:val="0"/>
              <w:marBottom w:val="0"/>
              <w:divBdr>
                <w:top w:val="none" w:sz="0" w:space="0" w:color="auto"/>
                <w:left w:val="none" w:sz="0" w:space="0" w:color="auto"/>
                <w:bottom w:val="none" w:sz="0" w:space="0" w:color="auto"/>
                <w:right w:val="none" w:sz="0" w:space="0" w:color="auto"/>
              </w:divBdr>
            </w:div>
            <w:div w:id="1512986373">
              <w:marLeft w:val="0"/>
              <w:marRight w:val="0"/>
              <w:marTop w:val="0"/>
              <w:marBottom w:val="0"/>
              <w:divBdr>
                <w:top w:val="none" w:sz="0" w:space="0" w:color="auto"/>
                <w:left w:val="none" w:sz="0" w:space="0" w:color="auto"/>
                <w:bottom w:val="none" w:sz="0" w:space="0" w:color="auto"/>
                <w:right w:val="none" w:sz="0" w:space="0" w:color="auto"/>
              </w:divBdr>
            </w:div>
            <w:div w:id="1708485275">
              <w:marLeft w:val="0"/>
              <w:marRight w:val="0"/>
              <w:marTop w:val="0"/>
              <w:marBottom w:val="0"/>
              <w:divBdr>
                <w:top w:val="none" w:sz="0" w:space="0" w:color="auto"/>
                <w:left w:val="none" w:sz="0" w:space="0" w:color="auto"/>
                <w:bottom w:val="none" w:sz="0" w:space="0" w:color="auto"/>
                <w:right w:val="none" w:sz="0" w:space="0" w:color="auto"/>
              </w:divBdr>
            </w:div>
            <w:div w:id="1734042993">
              <w:marLeft w:val="0"/>
              <w:marRight w:val="0"/>
              <w:marTop w:val="0"/>
              <w:marBottom w:val="0"/>
              <w:divBdr>
                <w:top w:val="none" w:sz="0" w:space="0" w:color="auto"/>
                <w:left w:val="none" w:sz="0" w:space="0" w:color="auto"/>
                <w:bottom w:val="none" w:sz="0" w:space="0" w:color="auto"/>
                <w:right w:val="none" w:sz="0" w:space="0" w:color="auto"/>
              </w:divBdr>
            </w:div>
            <w:div w:id="1767730066">
              <w:marLeft w:val="0"/>
              <w:marRight w:val="0"/>
              <w:marTop w:val="0"/>
              <w:marBottom w:val="0"/>
              <w:divBdr>
                <w:top w:val="none" w:sz="0" w:space="0" w:color="auto"/>
                <w:left w:val="none" w:sz="0" w:space="0" w:color="auto"/>
                <w:bottom w:val="none" w:sz="0" w:space="0" w:color="auto"/>
                <w:right w:val="none" w:sz="0" w:space="0" w:color="auto"/>
              </w:divBdr>
            </w:div>
            <w:div w:id="205114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23062">
      <w:bodyDiv w:val="1"/>
      <w:marLeft w:val="0"/>
      <w:marRight w:val="0"/>
      <w:marTop w:val="0"/>
      <w:marBottom w:val="0"/>
      <w:divBdr>
        <w:top w:val="none" w:sz="0" w:space="0" w:color="auto"/>
        <w:left w:val="none" w:sz="0" w:space="0" w:color="auto"/>
        <w:bottom w:val="none" w:sz="0" w:space="0" w:color="auto"/>
        <w:right w:val="none" w:sz="0" w:space="0" w:color="auto"/>
      </w:divBdr>
    </w:div>
    <w:div w:id="1759448661">
      <w:bodyDiv w:val="1"/>
      <w:marLeft w:val="0"/>
      <w:marRight w:val="0"/>
      <w:marTop w:val="0"/>
      <w:marBottom w:val="0"/>
      <w:divBdr>
        <w:top w:val="none" w:sz="0" w:space="0" w:color="auto"/>
        <w:left w:val="none" w:sz="0" w:space="0" w:color="auto"/>
        <w:bottom w:val="none" w:sz="0" w:space="0" w:color="auto"/>
        <w:right w:val="none" w:sz="0" w:space="0" w:color="auto"/>
      </w:divBdr>
    </w:div>
    <w:div w:id="1763799215">
      <w:bodyDiv w:val="1"/>
      <w:marLeft w:val="0"/>
      <w:marRight w:val="0"/>
      <w:marTop w:val="0"/>
      <w:marBottom w:val="0"/>
      <w:divBdr>
        <w:top w:val="none" w:sz="0" w:space="0" w:color="auto"/>
        <w:left w:val="none" w:sz="0" w:space="0" w:color="auto"/>
        <w:bottom w:val="none" w:sz="0" w:space="0" w:color="auto"/>
        <w:right w:val="none" w:sz="0" w:space="0" w:color="auto"/>
      </w:divBdr>
    </w:div>
    <w:div w:id="1774545712">
      <w:bodyDiv w:val="1"/>
      <w:marLeft w:val="0"/>
      <w:marRight w:val="0"/>
      <w:marTop w:val="0"/>
      <w:marBottom w:val="0"/>
      <w:divBdr>
        <w:top w:val="none" w:sz="0" w:space="0" w:color="auto"/>
        <w:left w:val="none" w:sz="0" w:space="0" w:color="auto"/>
        <w:bottom w:val="none" w:sz="0" w:space="0" w:color="auto"/>
        <w:right w:val="none" w:sz="0" w:space="0" w:color="auto"/>
      </w:divBdr>
    </w:div>
    <w:div w:id="1777673990">
      <w:bodyDiv w:val="1"/>
      <w:marLeft w:val="0"/>
      <w:marRight w:val="0"/>
      <w:marTop w:val="0"/>
      <w:marBottom w:val="0"/>
      <w:divBdr>
        <w:top w:val="none" w:sz="0" w:space="0" w:color="auto"/>
        <w:left w:val="none" w:sz="0" w:space="0" w:color="auto"/>
        <w:bottom w:val="none" w:sz="0" w:space="0" w:color="auto"/>
        <w:right w:val="none" w:sz="0" w:space="0" w:color="auto"/>
      </w:divBdr>
    </w:div>
    <w:div w:id="1789356198">
      <w:bodyDiv w:val="1"/>
      <w:marLeft w:val="0"/>
      <w:marRight w:val="0"/>
      <w:marTop w:val="0"/>
      <w:marBottom w:val="0"/>
      <w:divBdr>
        <w:top w:val="none" w:sz="0" w:space="0" w:color="auto"/>
        <w:left w:val="none" w:sz="0" w:space="0" w:color="auto"/>
        <w:bottom w:val="none" w:sz="0" w:space="0" w:color="auto"/>
        <w:right w:val="none" w:sz="0" w:space="0" w:color="auto"/>
      </w:divBdr>
    </w:div>
    <w:div w:id="1792816495">
      <w:bodyDiv w:val="1"/>
      <w:marLeft w:val="0"/>
      <w:marRight w:val="0"/>
      <w:marTop w:val="0"/>
      <w:marBottom w:val="0"/>
      <w:divBdr>
        <w:top w:val="none" w:sz="0" w:space="0" w:color="auto"/>
        <w:left w:val="none" w:sz="0" w:space="0" w:color="auto"/>
        <w:bottom w:val="none" w:sz="0" w:space="0" w:color="auto"/>
        <w:right w:val="none" w:sz="0" w:space="0" w:color="auto"/>
      </w:divBdr>
    </w:div>
    <w:div w:id="1827087481">
      <w:bodyDiv w:val="1"/>
      <w:marLeft w:val="0"/>
      <w:marRight w:val="0"/>
      <w:marTop w:val="0"/>
      <w:marBottom w:val="0"/>
      <w:divBdr>
        <w:top w:val="none" w:sz="0" w:space="0" w:color="auto"/>
        <w:left w:val="none" w:sz="0" w:space="0" w:color="auto"/>
        <w:bottom w:val="none" w:sz="0" w:space="0" w:color="auto"/>
        <w:right w:val="none" w:sz="0" w:space="0" w:color="auto"/>
      </w:divBdr>
    </w:div>
    <w:div w:id="1843398735">
      <w:bodyDiv w:val="1"/>
      <w:marLeft w:val="0"/>
      <w:marRight w:val="0"/>
      <w:marTop w:val="0"/>
      <w:marBottom w:val="0"/>
      <w:divBdr>
        <w:top w:val="none" w:sz="0" w:space="0" w:color="auto"/>
        <w:left w:val="none" w:sz="0" w:space="0" w:color="auto"/>
        <w:bottom w:val="none" w:sz="0" w:space="0" w:color="auto"/>
        <w:right w:val="none" w:sz="0" w:space="0" w:color="auto"/>
      </w:divBdr>
    </w:div>
    <w:div w:id="1861509026">
      <w:bodyDiv w:val="1"/>
      <w:marLeft w:val="0"/>
      <w:marRight w:val="0"/>
      <w:marTop w:val="0"/>
      <w:marBottom w:val="0"/>
      <w:divBdr>
        <w:top w:val="none" w:sz="0" w:space="0" w:color="auto"/>
        <w:left w:val="none" w:sz="0" w:space="0" w:color="auto"/>
        <w:bottom w:val="none" w:sz="0" w:space="0" w:color="auto"/>
        <w:right w:val="none" w:sz="0" w:space="0" w:color="auto"/>
      </w:divBdr>
    </w:div>
    <w:div w:id="1863204316">
      <w:bodyDiv w:val="1"/>
      <w:marLeft w:val="0"/>
      <w:marRight w:val="0"/>
      <w:marTop w:val="0"/>
      <w:marBottom w:val="0"/>
      <w:divBdr>
        <w:top w:val="none" w:sz="0" w:space="0" w:color="auto"/>
        <w:left w:val="none" w:sz="0" w:space="0" w:color="auto"/>
        <w:bottom w:val="none" w:sz="0" w:space="0" w:color="auto"/>
        <w:right w:val="none" w:sz="0" w:space="0" w:color="auto"/>
      </w:divBdr>
    </w:div>
    <w:div w:id="1872067222">
      <w:bodyDiv w:val="1"/>
      <w:marLeft w:val="0"/>
      <w:marRight w:val="0"/>
      <w:marTop w:val="0"/>
      <w:marBottom w:val="0"/>
      <w:divBdr>
        <w:top w:val="none" w:sz="0" w:space="0" w:color="auto"/>
        <w:left w:val="none" w:sz="0" w:space="0" w:color="auto"/>
        <w:bottom w:val="none" w:sz="0" w:space="0" w:color="auto"/>
        <w:right w:val="none" w:sz="0" w:space="0" w:color="auto"/>
      </w:divBdr>
      <w:divsChild>
        <w:div w:id="32003958">
          <w:marLeft w:val="0"/>
          <w:marRight w:val="0"/>
          <w:marTop w:val="0"/>
          <w:marBottom w:val="0"/>
          <w:divBdr>
            <w:top w:val="none" w:sz="0" w:space="0" w:color="auto"/>
            <w:left w:val="none" w:sz="0" w:space="0" w:color="auto"/>
            <w:bottom w:val="none" w:sz="0" w:space="0" w:color="auto"/>
            <w:right w:val="none" w:sz="0" w:space="0" w:color="auto"/>
          </w:divBdr>
        </w:div>
        <w:div w:id="76678235">
          <w:marLeft w:val="0"/>
          <w:marRight w:val="0"/>
          <w:marTop w:val="0"/>
          <w:marBottom w:val="0"/>
          <w:divBdr>
            <w:top w:val="none" w:sz="0" w:space="0" w:color="auto"/>
            <w:left w:val="none" w:sz="0" w:space="0" w:color="auto"/>
            <w:bottom w:val="none" w:sz="0" w:space="0" w:color="auto"/>
            <w:right w:val="none" w:sz="0" w:space="0" w:color="auto"/>
          </w:divBdr>
          <w:divsChild>
            <w:div w:id="97600909">
              <w:marLeft w:val="0"/>
              <w:marRight w:val="0"/>
              <w:marTop w:val="0"/>
              <w:marBottom w:val="0"/>
              <w:divBdr>
                <w:top w:val="none" w:sz="0" w:space="0" w:color="auto"/>
                <w:left w:val="none" w:sz="0" w:space="0" w:color="auto"/>
                <w:bottom w:val="none" w:sz="0" w:space="0" w:color="auto"/>
                <w:right w:val="none" w:sz="0" w:space="0" w:color="auto"/>
              </w:divBdr>
            </w:div>
            <w:div w:id="1200431286">
              <w:marLeft w:val="0"/>
              <w:marRight w:val="0"/>
              <w:marTop w:val="0"/>
              <w:marBottom w:val="0"/>
              <w:divBdr>
                <w:top w:val="none" w:sz="0" w:space="0" w:color="auto"/>
                <w:left w:val="none" w:sz="0" w:space="0" w:color="auto"/>
                <w:bottom w:val="none" w:sz="0" w:space="0" w:color="auto"/>
                <w:right w:val="none" w:sz="0" w:space="0" w:color="auto"/>
              </w:divBdr>
            </w:div>
            <w:div w:id="1221939265">
              <w:marLeft w:val="0"/>
              <w:marRight w:val="0"/>
              <w:marTop w:val="0"/>
              <w:marBottom w:val="0"/>
              <w:divBdr>
                <w:top w:val="none" w:sz="0" w:space="0" w:color="auto"/>
                <w:left w:val="none" w:sz="0" w:space="0" w:color="auto"/>
                <w:bottom w:val="none" w:sz="0" w:space="0" w:color="auto"/>
                <w:right w:val="none" w:sz="0" w:space="0" w:color="auto"/>
              </w:divBdr>
            </w:div>
            <w:div w:id="1767849593">
              <w:marLeft w:val="0"/>
              <w:marRight w:val="0"/>
              <w:marTop w:val="0"/>
              <w:marBottom w:val="0"/>
              <w:divBdr>
                <w:top w:val="none" w:sz="0" w:space="0" w:color="auto"/>
                <w:left w:val="none" w:sz="0" w:space="0" w:color="auto"/>
                <w:bottom w:val="none" w:sz="0" w:space="0" w:color="auto"/>
                <w:right w:val="none" w:sz="0" w:space="0" w:color="auto"/>
              </w:divBdr>
            </w:div>
            <w:div w:id="2082213068">
              <w:marLeft w:val="0"/>
              <w:marRight w:val="0"/>
              <w:marTop w:val="0"/>
              <w:marBottom w:val="0"/>
              <w:divBdr>
                <w:top w:val="none" w:sz="0" w:space="0" w:color="auto"/>
                <w:left w:val="none" w:sz="0" w:space="0" w:color="auto"/>
                <w:bottom w:val="none" w:sz="0" w:space="0" w:color="auto"/>
                <w:right w:val="none" w:sz="0" w:space="0" w:color="auto"/>
              </w:divBdr>
            </w:div>
          </w:divsChild>
        </w:div>
        <w:div w:id="99183298">
          <w:marLeft w:val="0"/>
          <w:marRight w:val="0"/>
          <w:marTop w:val="0"/>
          <w:marBottom w:val="0"/>
          <w:divBdr>
            <w:top w:val="none" w:sz="0" w:space="0" w:color="auto"/>
            <w:left w:val="none" w:sz="0" w:space="0" w:color="auto"/>
            <w:bottom w:val="none" w:sz="0" w:space="0" w:color="auto"/>
            <w:right w:val="none" w:sz="0" w:space="0" w:color="auto"/>
          </w:divBdr>
        </w:div>
        <w:div w:id="127817909">
          <w:marLeft w:val="0"/>
          <w:marRight w:val="0"/>
          <w:marTop w:val="0"/>
          <w:marBottom w:val="0"/>
          <w:divBdr>
            <w:top w:val="none" w:sz="0" w:space="0" w:color="auto"/>
            <w:left w:val="none" w:sz="0" w:space="0" w:color="auto"/>
            <w:bottom w:val="none" w:sz="0" w:space="0" w:color="auto"/>
            <w:right w:val="none" w:sz="0" w:space="0" w:color="auto"/>
          </w:divBdr>
          <w:divsChild>
            <w:div w:id="174538940">
              <w:marLeft w:val="0"/>
              <w:marRight w:val="0"/>
              <w:marTop w:val="0"/>
              <w:marBottom w:val="0"/>
              <w:divBdr>
                <w:top w:val="none" w:sz="0" w:space="0" w:color="auto"/>
                <w:left w:val="none" w:sz="0" w:space="0" w:color="auto"/>
                <w:bottom w:val="none" w:sz="0" w:space="0" w:color="auto"/>
                <w:right w:val="none" w:sz="0" w:space="0" w:color="auto"/>
              </w:divBdr>
            </w:div>
            <w:div w:id="180433156">
              <w:marLeft w:val="0"/>
              <w:marRight w:val="0"/>
              <w:marTop w:val="0"/>
              <w:marBottom w:val="0"/>
              <w:divBdr>
                <w:top w:val="none" w:sz="0" w:space="0" w:color="auto"/>
                <w:left w:val="none" w:sz="0" w:space="0" w:color="auto"/>
                <w:bottom w:val="none" w:sz="0" w:space="0" w:color="auto"/>
                <w:right w:val="none" w:sz="0" w:space="0" w:color="auto"/>
              </w:divBdr>
            </w:div>
            <w:div w:id="690690585">
              <w:marLeft w:val="0"/>
              <w:marRight w:val="0"/>
              <w:marTop w:val="0"/>
              <w:marBottom w:val="0"/>
              <w:divBdr>
                <w:top w:val="none" w:sz="0" w:space="0" w:color="auto"/>
                <w:left w:val="none" w:sz="0" w:space="0" w:color="auto"/>
                <w:bottom w:val="none" w:sz="0" w:space="0" w:color="auto"/>
                <w:right w:val="none" w:sz="0" w:space="0" w:color="auto"/>
              </w:divBdr>
            </w:div>
          </w:divsChild>
        </w:div>
        <w:div w:id="303316229">
          <w:marLeft w:val="0"/>
          <w:marRight w:val="0"/>
          <w:marTop w:val="0"/>
          <w:marBottom w:val="0"/>
          <w:divBdr>
            <w:top w:val="none" w:sz="0" w:space="0" w:color="auto"/>
            <w:left w:val="none" w:sz="0" w:space="0" w:color="auto"/>
            <w:bottom w:val="none" w:sz="0" w:space="0" w:color="auto"/>
            <w:right w:val="none" w:sz="0" w:space="0" w:color="auto"/>
          </w:divBdr>
          <w:divsChild>
            <w:div w:id="12389050">
              <w:marLeft w:val="0"/>
              <w:marRight w:val="0"/>
              <w:marTop w:val="0"/>
              <w:marBottom w:val="0"/>
              <w:divBdr>
                <w:top w:val="none" w:sz="0" w:space="0" w:color="auto"/>
                <w:left w:val="none" w:sz="0" w:space="0" w:color="auto"/>
                <w:bottom w:val="none" w:sz="0" w:space="0" w:color="auto"/>
                <w:right w:val="none" w:sz="0" w:space="0" w:color="auto"/>
              </w:divBdr>
            </w:div>
          </w:divsChild>
        </w:div>
        <w:div w:id="310448905">
          <w:marLeft w:val="0"/>
          <w:marRight w:val="0"/>
          <w:marTop w:val="0"/>
          <w:marBottom w:val="0"/>
          <w:divBdr>
            <w:top w:val="none" w:sz="0" w:space="0" w:color="auto"/>
            <w:left w:val="none" w:sz="0" w:space="0" w:color="auto"/>
            <w:bottom w:val="none" w:sz="0" w:space="0" w:color="auto"/>
            <w:right w:val="none" w:sz="0" w:space="0" w:color="auto"/>
          </w:divBdr>
          <w:divsChild>
            <w:div w:id="863328730">
              <w:marLeft w:val="0"/>
              <w:marRight w:val="0"/>
              <w:marTop w:val="0"/>
              <w:marBottom w:val="0"/>
              <w:divBdr>
                <w:top w:val="none" w:sz="0" w:space="0" w:color="auto"/>
                <w:left w:val="none" w:sz="0" w:space="0" w:color="auto"/>
                <w:bottom w:val="none" w:sz="0" w:space="0" w:color="auto"/>
                <w:right w:val="none" w:sz="0" w:space="0" w:color="auto"/>
              </w:divBdr>
            </w:div>
          </w:divsChild>
        </w:div>
        <w:div w:id="323054142">
          <w:marLeft w:val="0"/>
          <w:marRight w:val="0"/>
          <w:marTop w:val="0"/>
          <w:marBottom w:val="0"/>
          <w:divBdr>
            <w:top w:val="none" w:sz="0" w:space="0" w:color="auto"/>
            <w:left w:val="none" w:sz="0" w:space="0" w:color="auto"/>
            <w:bottom w:val="none" w:sz="0" w:space="0" w:color="auto"/>
            <w:right w:val="none" w:sz="0" w:space="0" w:color="auto"/>
          </w:divBdr>
          <w:divsChild>
            <w:div w:id="2023122024">
              <w:marLeft w:val="0"/>
              <w:marRight w:val="0"/>
              <w:marTop w:val="0"/>
              <w:marBottom w:val="0"/>
              <w:divBdr>
                <w:top w:val="none" w:sz="0" w:space="0" w:color="auto"/>
                <w:left w:val="none" w:sz="0" w:space="0" w:color="auto"/>
                <w:bottom w:val="none" w:sz="0" w:space="0" w:color="auto"/>
                <w:right w:val="none" w:sz="0" w:space="0" w:color="auto"/>
              </w:divBdr>
            </w:div>
          </w:divsChild>
        </w:div>
        <w:div w:id="329138827">
          <w:marLeft w:val="0"/>
          <w:marRight w:val="0"/>
          <w:marTop w:val="0"/>
          <w:marBottom w:val="0"/>
          <w:divBdr>
            <w:top w:val="none" w:sz="0" w:space="0" w:color="auto"/>
            <w:left w:val="none" w:sz="0" w:space="0" w:color="auto"/>
            <w:bottom w:val="none" w:sz="0" w:space="0" w:color="auto"/>
            <w:right w:val="none" w:sz="0" w:space="0" w:color="auto"/>
          </w:divBdr>
        </w:div>
        <w:div w:id="421880653">
          <w:marLeft w:val="0"/>
          <w:marRight w:val="0"/>
          <w:marTop w:val="0"/>
          <w:marBottom w:val="0"/>
          <w:divBdr>
            <w:top w:val="none" w:sz="0" w:space="0" w:color="auto"/>
            <w:left w:val="none" w:sz="0" w:space="0" w:color="auto"/>
            <w:bottom w:val="none" w:sz="0" w:space="0" w:color="auto"/>
            <w:right w:val="none" w:sz="0" w:space="0" w:color="auto"/>
          </w:divBdr>
        </w:div>
        <w:div w:id="539435985">
          <w:marLeft w:val="0"/>
          <w:marRight w:val="0"/>
          <w:marTop w:val="0"/>
          <w:marBottom w:val="0"/>
          <w:divBdr>
            <w:top w:val="none" w:sz="0" w:space="0" w:color="auto"/>
            <w:left w:val="none" w:sz="0" w:space="0" w:color="auto"/>
            <w:bottom w:val="none" w:sz="0" w:space="0" w:color="auto"/>
            <w:right w:val="none" w:sz="0" w:space="0" w:color="auto"/>
          </w:divBdr>
          <w:divsChild>
            <w:div w:id="650602918">
              <w:marLeft w:val="0"/>
              <w:marRight w:val="0"/>
              <w:marTop w:val="0"/>
              <w:marBottom w:val="0"/>
              <w:divBdr>
                <w:top w:val="none" w:sz="0" w:space="0" w:color="auto"/>
                <w:left w:val="none" w:sz="0" w:space="0" w:color="auto"/>
                <w:bottom w:val="none" w:sz="0" w:space="0" w:color="auto"/>
                <w:right w:val="none" w:sz="0" w:space="0" w:color="auto"/>
              </w:divBdr>
            </w:div>
            <w:div w:id="1062215183">
              <w:marLeft w:val="0"/>
              <w:marRight w:val="0"/>
              <w:marTop w:val="0"/>
              <w:marBottom w:val="0"/>
              <w:divBdr>
                <w:top w:val="none" w:sz="0" w:space="0" w:color="auto"/>
                <w:left w:val="none" w:sz="0" w:space="0" w:color="auto"/>
                <w:bottom w:val="none" w:sz="0" w:space="0" w:color="auto"/>
                <w:right w:val="none" w:sz="0" w:space="0" w:color="auto"/>
              </w:divBdr>
            </w:div>
            <w:div w:id="1208831197">
              <w:marLeft w:val="0"/>
              <w:marRight w:val="0"/>
              <w:marTop w:val="0"/>
              <w:marBottom w:val="0"/>
              <w:divBdr>
                <w:top w:val="none" w:sz="0" w:space="0" w:color="auto"/>
                <w:left w:val="none" w:sz="0" w:space="0" w:color="auto"/>
                <w:bottom w:val="none" w:sz="0" w:space="0" w:color="auto"/>
                <w:right w:val="none" w:sz="0" w:space="0" w:color="auto"/>
              </w:divBdr>
            </w:div>
            <w:div w:id="1214150819">
              <w:marLeft w:val="0"/>
              <w:marRight w:val="0"/>
              <w:marTop w:val="0"/>
              <w:marBottom w:val="0"/>
              <w:divBdr>
                <w:top w:val="none" w:sz="0" w:space="0" w:color="auto"/>
                <w:left w:val="none" w:sz="0" w:space="0" w:color="auto"/>
                <w:bottom w:val="none" w:sz="0" w:space="0" w:color="auto"/>
                <w:right w:val="none" w:sz="0" w:space="0" w:color="auto"/>
              </w:divBdr>
            </w:div>
            <w:div w:id="1648051929">
              <w:marLeft w:val="0"/>
              <w:marRight w:val="0"/>
              <w:marTop w:val="0"/>
              <w:marBottom w:val="0"/>
              <w:divBdr>
                <w:top w:val="none" w:sz="0" w:space="0" w:color="auto"/>
                <w:left w:val="none" w:sz="0" w:space="0" w:color="auto"/>
                <w:bottom w:val="none" w:sz="0" w:space="0" w:color="auto"/>
                <w:right w:val="none" w:sz="0" w:space="0" w:color="auto"/>
              </w:divBdr>
            </w:div>
          </w:divsChild>
        </w:div>
        <w:div w:id="852695222">
          <w:marLeft w:val="0"/>
          <w:marRight w:val="0"/>
          <w:marTop w:val="0"/>
          <w:marBottom w:val="0"/>
          <w:divBdr>
            <w:top w:val="none" w:sz="0" w:space="0" w:color="auto"/>
            <w:left w:val="none" w:sz="0" w:space="0" w:color="auto"/>
            <w:bottom w:val="none" w:sz="0" w:space="0" w:color="auto"/>
            <w:right w:val="none" w:sz="0" w:space="0" w:color="auto"/>
          </w:divBdr>
          <w:divsChild>
            <w:div w:id="1349020013">
              <w:marLeft w:val="0"/>
              <w:marRight w:val="0"/>
              <w:marTop w:val="0"/>
              <w:marBottom w:val="0"/>
              <w:divBdr>
                <w:top w:val="none" w:sz="0" w:space="0" w:color="auto"/>
                <w:left w:val="none" w:sz="0" w:space="0" w:color="auto"/>
                <w:bottom w:val="none" w:sz="0" w:space="0" w:color="auto"/>
                <w:right w:val="none" w:sz="0" w:space="0" w:color="auto"/>
              </w:divBdr>
            </w:div>
            <w:div w:id="1527405955">
              <w:marLeft w:val="0"/>
              <w:marRight w:val="0"/>
              <w:marTop w:val="0"/>
              <w:marBottom w:val="0"/>
              <w:divBdr>
                <w:top w:val="none" w:sz="0" w:space="0" w:color="auto"/>
                <w:left w:val="none" w:sz="0" w:space="0" w:color="auto"/>
                <w:bottom w:val="none" w:sz="0" w:space="0" w:color="auto"/>
                <w:right w:val="none" w:sz="0" w:space="0" w:color="auto"/>
              </w:divBdr>
            </w:div>
            <w:div w:id="1529223819">
              <w:marLeft w:val="0"/>
              <w:marRight w:val="0"/>
              <w:marTop w:val="0"/>
              <w:marBottom w:val="0"/>
              <w:divBdr>
                <w:top w:val="none" w:sz="0" w:space="0" w:color="auto"/>
                <w:left w:val="none" w:sz="0" w:space="0" w:color="auto"/>
                <w:bottom w:val="none" w:sz="0" w:space="0" w:color="auto"/>
                <w:right w:val="none" w:sz="0" w:space="0" w:color="auto"/>
              </w:divBdr>
            </w:div>
          </w:divsChild>
        </w:div>
        <w:div w:id="952246568">
          <w:marLeft w:val="0"/>
          <w:marRight w:val="0"/>
          <w:marTop w:val="0"/>
          <w:marBottom w:val="0"/>
          <w:divBdr>
            <w:top w:val="none" w:sz="0" w:space="0" w:color="auto"/>
            <w:left w:val="none" w:sz="0" w:space="0" w:color="auto"/>
            <w:bottom w:val="none" w:sz="0" w:space="0" w:color="auto"/>
            <w:right w:val="none" w:sz="0" w:space="0" w:color="auto"/>
          </w:divBdr>
        </w:div>
        <w:div w:id="1051611540">
          <w:marLeft w:val="0"/>
          <w:marRight w:val="0"/>
          <w:marTop w:val="0"/>
          <w:marBottom w:val="0"/>
          <w:divBdr>
            <w:top w:val="none" w:sz="0" w:space="0" w:color="auto"/>
            <w:left w:val="none" w:sz="0" w:space="0" w:color="auto"/>
            <w:bottom w:val="none" w:sz="0" w:space="0" w:color="auto"/>
            <w:right w:val="none" w:sz="0" w:space="0" w:color="auto"/>
          </w:divBdr>
          <w:divsChild>
            <w:div w:id="819073988">
              <w:marLeft w:val="0"/>
              <w:marRight w:val="0"/>
              <w:marTop w:val="0"/>
              <w:marBottom w:val="0"/>
              <w:divBdr>
                <w:top w:val="none" w:sz="0" w:space="0" w:color="auto"/>
                <w:left w:val="none" w:sz="0" w:space="0" w:color="auto"/>
                <w:bottom w:val="none" w:sz="0" w:space="0" w:color="auto"/>
                <w:right w:val="none" w:sz="0" w:space="0" w:color="auto"/>
              </w:divBdr>
            </w:div>
            <w:div w:id="1131437481">
              <w:marLeft w:val="0"/>
              <w:marRight w:val="0"/>
              <w:marTop w:val="0"/>
              <w:marBottom w:val="0"/>
              <w:divBdr>
                <w:top w:val="none" w:sz="0" w:space="0" w:color="auto"/>
                <w:left w:val="none" w:sz="0" w:space="0" w:color="auto"/>
                <w:bottom w:val="none" w:sz="0" w:space="0" w:color="auto"/>
                <w:right w:val="none" w:sz="0" w:space="0" w:color="auto"/>
              </w:divBdr>
            </w:div>
            <w:div w:id="1470247968">
              <w:marLeft w:val="0"/>
              <w:marRight w:val="0"/>
              <w:marTop w:val="0"/>
              <w:marBottom w:val="0"/>
              <w:divBdr>
                <w:top w:val="none" w:sz="0" w:space="0" w:color="auto"/>
                <w:left w:val="none" w:sz="0" w:space="0" w:color="auto"/>
                <w:bottom w:val="none" w:sz="0" w:space="0" w:color="auto"/>
                <w:right w:val="none" w:sz="0" w:space="0" w:color="auto"/>
              </w:divBdr>
            </w:div>
          </w:divsChild>
        </w:div>
        <w:div w:id="1120757485">
          <w:marLeft w:val="0"/>
          <w:marRight w:val="0"/>
          <w:marTop w:val="0"/>
          <w:marBottom w:val="0"/>
          <w:divBdr>
            <w:top w:val="none" w:sz="0" w:space="0" w:color="auto"/>
            <w:left w:val="none" w:sz="0" w:space="0" w:color="auto"/>
            <w:bottom w:val="none" w:sz="0" w:space="0" w:color="auto"/>
            <w:right w:val="none" w:sz="0" w:space="0" w:color="auto"/>
          </w:divBdr>
          <w:divsChild>
            <w:div w:id="1020858257">
              <w:marLeft w:val="0"/>
              <w:marRight w:val="0"/>
              <w:marTop w:val="0"/>
              <w:marBottom w:val="0"/>
              <w:divBdr>
                <w:top w:val="none" w:sz="0" w:space="0" w:color="auto"/>
                <w:left w:val="none" w:sz="0" w:space="0" w:color="auto"/>
                <w:bottom w:val="none" w:sz="0" w:space="0" w:color="auto"/>
                <w:right w:val="none" w:sz="0" w:space="0" w:color="auto"/>
              </w:divBdr>
            </w:div>
            <w:div w:id="1035809269">
              <w:marLeft w:val="0"/>
              <w:marRight w:val="0"/>
              <w:marTop w:val="0"/>
              <w:marBottom w:val="0"/>
              <w:divBdr>
                <w:top w:val="none" w:sz="0" w:space="0" w:color="auto"/>
                <w:left w:val="none" w:sz="0" w:space="0" w:color="auto"/>
                <w:bottom w:val="none" w:sz="0" w:space="0" w:color="auto"/>
                <w:right w:val="none" w:sz="0" w:space="0" w:color="auto"/>
              </w:divBdr>
            </w:div>
          </w:divsChild>
        </w:div>
        <w:div w:id="1164583923">
          <w:marLeft w:val="0"/>
          <w:marRight w:val="0"/>
          <w:marTop w:val="0"/>
          <w:marBottom w:val="0"/>
          <w:divBdr>
            <w:top w:val="none" w:sz="0" w:space="0" w:color="auto"/>
            <w:left w:val="none" w:sz="0" w:space="0" w:color="auto"/>
            <w:bottom w:val="none" w:sz="0" w:space="0" w:color="auto"/>
            <w:right w:val="none" w:sz="0" w:space="0" w:color="auto"/>
          </w:divBdr>
          <w:divsChild>
            <w:div w:id="1196849626">
              <w:marLeft w:val="0"/>
              <w:marRight w:val="0"/>
              <w:marTop w:val="0"/>
              <w:marBottom w:val="0"/>
              <w:divBdr>
                <w:top w:val="none" w:sz="0" w:space="0" w:color="auto"/>
                <w:left w:val="none" w:sz="0" w:space="0" w:color="auto"/>
                <w:bottom w:val="none" w:sz="0" w:space="0" w:color="auto"/>
                <w:right w:val="none" w:sz="0" w:space="0" w:color="auto"/>
              </w:divBdr>
            </w:div>
          </w:divsChild>
        </w:div>
        <w:div w:id="1221209539">
          <w:marLeft w:val="0"/>
          <w:marRight w:val="0"/>
          <w:marTop w:val="0"/>
          <w:marBottom w:val="0"/>
          <w:divBdr>
            <w:top w:val="none" w:sz="0" w:space="0" w:color="auto"/>
            <w:left w:val="none" w:sz="0" w:space="0" w:color="auto"/>
            <w:bottom w:val="none" w:sz="0" w:space="0" w:color="auto"/>
            <w:right w:val="none" w:sz="0" w:space="0" w:color="auto"/>
          </w:divBdr>
          <w:divsChild>
            <w:div w:id="355693304">
              <w:marLeft w:val="0"/>
              <w:marRight w:val="0"/>
              <w:marTop w:val="0"/>
              <w:marBottom w:val="0"/>
              <w:divBdr>
                <w:top w:val="none" w:sz="0" w:space="0" w:color="auto"/>
                <w:left w:val="none" w:sz="0" w:space="0" w:color="auto"/>
                <w:bottom w:val="none" w:sz="0" w:space="0" w:color="auto"/>
                <w:right w:val="none" w:sz="0" w:space="0" w:color="auto"/>
              </w:divBdr>
            </w:div>
          </w:divsChild>
        </w:div>
        <w:div w:id="1228957473">
          <w:marLeft w:val="0"/>
          <w:marRight w:val="0"/>
          <w:marTop w:val="0"/>
          <w:marBottom w:val="0"/>
          <w:divBdr>
            <w:top w:val="none" w:sz="0" w:space="0" w:color="auto"/>
            <w:left w:val="none" w:sz="0" w:space="0" w:color="auto"/>
            <w:bottom w:val="none" w:sz="0" w:space="0" w:color="auto"/>
            <w:right w:val="none" w:sz="0" w:space="0" w:color="auto"/>
          </w:divBdr>
          <w:divsChild>
            <w:div w:id="189878426">
              <w:marLeft w:val="0"/>
              <w:marRight w:val="0"/>
              <w:marTop w:val="0"/>
              <w:marBottom w:val="0"/>
              <w:divBdr>
                <w:top w:val="none" w:sz="0" w:space="0" w:color="auto"/>
                <w:left w:val="none" w:sz="0" w:space="0" w:color="auto"/>
                <w:bottom w:val="none" w:sz="0" w:space="0" w:color="auto"/>
                <w:right w:val="none" w:sz="0" w:space="0" w:color="auto"/>
              </w:divBdr>
            </w:div>
            <w:div w:id="308442140">
              <w:marLeft w:val="0"/>
              <w:marRight w:val="0"/>
              <w:marTop w:val="0"/>
              <w:marBottom w:val="0"/>
              <w:divBdr>
                <w:top w:val="none" w:sz="0" w:space="0" w:color="auto"/>
                <w:left w:val="none" w:sz="0" w:space="0" w:color="auto"/>
                <w:bottom w:val="none" w:sz="0" w:space="0" w:color="auto"/>
                <w:right w:val="none" w:sz="0" w:space="0" w:color="auto"/>
              </w:divBdr>
            </w:div>
            <w:div w:id="1204439035">
              <w:marLeft w:val="0"/>
              <w:marRight w:val="0"/>
              <w:marTop w:val="0"/>
              <w:marBottom w:val="0"/>
              <w:divBdr>
                <w:top w:val="none" w:sz="0" w:space="0" w:color="auto"/>
                <w:left w:val="none" w:sz="0" w:space="0" w:color="auto"/>
                <w:bottom w:val="none" w:sz="0" w:space="0" w:color="auto"/>
                <w:right w:val="none" w:sz="0" w:space="0" w:color="auto"/>
              </w:divBdr>
            </w:div>
            <w:div w:id="1337734141">
              <w:marLeft w:val="0"/>
              <w:marRight w:val="0"/>
              <w:marTop w:val="0"/>
              <w:marBottom w:val="0"/>
              <w:divBdr>
                <w:top w:val="none" w:sz="0" w:space="0" w:color="auto"/>
                <w:left w:val="none" w:sz="0" w:space="0" w:color="auto"/>
                <w:bottom w:val="none" w:sz="0" w:space="0" w:color="auto"/>
                <w:right w:val="none" w:sz="0" w:space="0" w:color="auto"/>
              </w:divBdr>
            </w:div>
            <w:div w:id="2033142461">
              <w:marLeft w:val="0"/>
              <w:marRight w:val="0"/>
              <w:marTop w:val="0"/>
              <w:marBottom w:val="0"/>
              <w:divBdr>
                <w:top w:val="none" w:sz="0" w:space="0" w:color="auto"/>
                <w:left w:val="none" w:sz="0" w:space="0" w:color="auto"/>
                <w:bottom w:val="none" w:sz="0" w:space="0" w:color="auto"/>
                <w:right w:val="none" w:sz="0" w:space="0" w:color="auto"/>
              </w:divBdr>
            </w:div>
          </w:divsChild>
        </w:div>
        <w:div w:id="1435590305">
          <w:marLeft w:val="0"/>
          <w:marRight w:val="0"/>
          <w:marTop w:val="0"/>
          <w:marBottom w:val="0"/>
          <w:divBdr>
            <w:top w:val="none" w:sz="0" w:space="0" w:color="auto"/>
            <w:left w:val="none" w:sz="0" w:space="0" w:color="auto"/>
            <w:bottom w:val="none" w:sz="0" w:space="0" w:color="auto"/>
            <w:right w:val="none" w:sz="0" w:space="0" w:color="auto"/>
          </w:divBdr>
          <w:divsChild>
            <w:div w:id="1014266487">
              <w:marLeft w:val="0"/>
              <w:marRight w:val="0"/>
              <w:marTop w:val="0"/>
              <w:marBottom w:val="0"/>
              <w:divBdr>
                <w:top w:val="none" w:sz="0" w:space="0" w:color="auto"/>
                <w:left w:val="none" w:sz="0" w:space="0" w:color="auto"/>
                <w:bottom w:val="none" w:sz="0" w:space="0" w:color="auto"/>
                <w:right w:val="none" w:sz="0" w:space="0" w:color="auto"/>
              </w:divBdr>
            </w:div>
            <w:div w:id="1038578919">
              <w:marLeft w:val="0"/>
              <w:marRight w:val="0"/>
              <w:marTop w:val="0"/>
              <w:marBottom w:val="0"/>
              <w:divBdr>
                <w:top w:val="none" w:sz="0" w:space="0" w:color="auto"/>
                <w:left w:val="none" w:sz="0" w:space="0" w:color="auto"/>
                <w:bottom w:val="none" w:sz="0" w:space="0" w:color="auto"/>
                <w:right w:val="none" w:sz="0" w:space="0" w:color="auto"/>
              </w:divBdr>
            </w:div>
            <w:div w:id="1889485238">
              <w:marLeft w:val="0"/>
              <w:marRight w:val="0"/>
              <w:marTop w:val="0"/>
              <w:marBottom w:val="0"/>
              <w:divBdr>
                <w:top w:val="none" w:sz="0" w:space="0" w:color="auto"/>
                <w:left w:val="none" w:sz="0" w:space="0" w:color="auto"/>
                <w:bottom w:val="none" w:sz="0" w:space="0" w:color="auto"/>
                <w:right w:val="none" w:sz="0" w:space="0" w:color="auto"/>
              </w:divBdr>
            </w:div>
          </w:divsChild>
        </w:div>
        <w:div w:id="1563062460">
          <w:marLeft w:val="0"/>
          <w:marRight w:val="0"/>
          <w:marTop w:val="0"/>
          <w:marBottom w:val="0"/>
          <w:divBdr>
            <w:top w:val="none" w:sz="0" w:space="0" w:color="auto"/>
            <w:left w:val="none" w:sz="0" w:space="0" w:color="auto"/>
            <w:bottom w:val="none" w:sz="0" w:space="0" w:color="auto"/>
            <w:right w:val="none" w:sz="0" w:space="0" w:color="auto"/>
          </w:divBdr>
          <w:divsChild>
            <w:div w:id="534317837">
              <w:marLeft w:val="0"/>
              <w:marRight w:val="0"/>
              <w:marTop w:val="0"/>
              <w:marBottom w:val="0"/>
              <w:divBdr>
                <w:top w:val="none" w:sz="0" w:space="0" w:color="auto"/>
                <w:left w:val="none" w:sz="0" w:space="0" w:color="auto"/>
                <w:bottom w:val="none" w:sz="0" w:space="0" w:color="auto"/>
                <w:right w:val="none" w:sz="0" w:space="0" w:color="auto"/>
              </w:divBdr>
            </w:div>
            <w:div w:id="850411493">
              <w:marLeft w:val="0"/>
              <w:marRight w:val="0"/>
              <w:marTop w:val="0"/>
              <w:marBottom w:val="0"/>
              <w:divBdr>
                <w:top w:val="none" w:sz="0" w:space="0" w:color="auto"/>
                <w:left w:val="none" w:sz="0" w:space="0" w:color="auto"/>
                <w:bottom w:val="none" w:sz="0" w:space="0" w:color="auto"/>
                <w:right w:val="none" w:sz="0" w:space="0" w:color="auto"/>
              </w:divBdr>
            </w:div>
          </w:divsChild>
        </w:div>
        <w:div w:id="1664700853">
          <w:marLeft w:val="0"/>
          <w:marRight w:val="0"/>
          <w:marTop w:val="0"/>
          <w:marBottom w:val="0"/>
          <w:divBdr>
            <w:top w:val="none" w:sz="0" w:space="0" w:color="auto"/>
            <w:left w:val="none" w:sz="0" w:space="0" w:color="auto"/>
            <w:bottom w:val="none" w:sz="0" w:space="0" w:color="auto"/>
            <w:right w:val="none" w:sz="0" w:space="0" w:color="auto"/>
          </w:divBdr>
          <w:divsChild>
            <w:div w:id="17237469">
              <w:marLeft w:val="0"/>
              <w:marRight w:val="0"/>
              <w:marTop w:val="0"/>
              <w:marBottom w:val="0"/>
              <w:divBdr>
                <w:top w:val="none" w:sz="0" w:space="0" w:color="auto"/>
                <w:left w:val="none" w:sz="0" w:space="0" w:color="auto"/>
                <w:bottom w:val="none" w:sz="0" w:space="0" w:color="auto"/>
                <w:right w:val="none" w:sz="0" w:space="0" w:color="auto"/>
              </w:divBdr>
            </w:div>
            <w:div w:id="391390865">
              <w:marLeft w:val="0"/>
              <w:marRight w:val="0"/>
              <w:marTop w:val="0"/>
              <w:marBottom w:val="0"/>
              <w:divBdr>
                <w:top w:val="none" w:sz="0" w:space="0" w:color="auto"/>
                <w:left w:val="none" w:sz="0" w:space="0" w:color="auto"/>
                <w:bottom w:val="none" w:sz="0" w:space="0" w:color="auto"/>
                <w:right w:val="none" w:sz="0" w:space="0" w:color="auto"/>
              </w:divBdr>
            </w:div>
            <w:div w:id="657853670">
              <w:marLeft w:val="0"/>
              <w:marRight w:val="0"/>
              <w:marTop w:val="0"/>
              <w:marBottom w:val="0"/>
              <w:divBdr>
                <w:top w:val="none" w:sz="0" w:space="0" w:color="auto"/>
                <w:left w:val="none" w:sz="0" w:space="0" w:color="auto"/>
                <w:bottom w:val="none" w:sz="0" w:space="0" w:color="auto"/>
                <w:right w:val="none" w:sz="0" w:space="0" w:color="auto"/>
              </w:divBdr>
            </w:div>
            <w:div w:id="1909682442">
              <w:marLeft w:val="0"/>
              <w:marRight w:val="0"/>
              <w:marTop w:val="0"/>
              <w:marBottom w:val="0"/>
              <w:divBdr>
                <w:top w:val="none" w:sz="0" w:space="0" w:color="auto"/>
                <w:left w:val="none" w:sz="0" w:space="0" w:color="auto"/>
                <w:bottom w:val="none" w:sz="0" w:space="0" w:color="auto"/>
                <w:right w:val="none" w:sz="0" w:space="0" w:color="auto"/>
              </w:divBdr>
            </w:div>
            <w:div w:id="2031179855">
              <w:marLeft w:val="0"/>
              <w:marRight w:val="0"/>
              <w:marTop w:val="0"/>
              <w:marBottom w:val="0"/>
              <w:divBdr>
                <w:top w:val="none" w:sz="0" w:space="0" w:color="auto"/>
                <w:left w:val="none" w:sz="0" w:space="0" w:color="auto"/>
                <w:bottom w:val="none" w:sz="0" w:space="0" w:color="auto"/>
                <w:right w:val="none" w:sz="0" w:space="0" w:color="auto"/>
              </w:divBdr>
            </w:div>
          </w:divsChild>
        </w:div>
        <w:div w:id="1699692997">
          <w:marLeft w:val="0"/>
          <w:marRight w:val="0"/>
          <w:marTop w:val="0"/>
          <w:marBottom w:val="0"/>
          <w:divBdr>
            <w:top w:val="none" w:sz="0" w:space="0" w:color="auto"/>
            <w:left w:val="none" w:sz="0" w:space="0" w:color="auto"/>
            <w:bottom w:val="none" w:sz="0" w:space="0" w:color="auto"/>
            <w:right w:val="none" w:sz="0" w:space="0" w:color="auto"/>
          </w:divBdr>
          <w:divsChild>
            <w:div w:id="1007899493">
              <w:marLeft w:val="0"/>
              <w:marRight w:val="0"/>
              <w:marTop w:val="0"/>
              <w:marBottom w:val="0"/>
              <w:divBdr>
                <w:top w:val="none" w:sz="0" w:space="0" w:color="auto"/>
                <w:left w:val="none" w:sz="0" w:space="0" w:color="auto"/>
                <w:bottom w:val="none" w:sz="0" w:space="0" w:color="auto"/>
                <w:right w:val="none" w:sz="0" w:space="0" w:color="auto"/>
              </w:divBdr>
            </w:div>
            <w:div w:id="1647321442">
              <w:marLeft w:val="0"/>
              <w:marRight w:val="0"/>
              <w:marTop w:val="0"/>
              <w:marBottom w:val="0"/>
              <w:divBdr>
                <w:top w:val="none" w:sz="0" w:space="0" w:color="auto"/>
                <w:left w:val="none" w:sz="0" w:space="0" w:color="auto"/>
                <w:bottom w:val="none" w:sz="0" w:space="0" w:color="auto"/>
                <w:right w:val="none" w:sz="0" w:space="0" w:color="auto"/>
              </w:divBdr>
            </w:div>
            <w:div w:id="2098165392">
              <w:marLeft w:val="0"/>
              <w:marRight w:val="0"/>
              <w:marTop w:val="0"/>
              <w:marBottom w:val="0"/>
              <w:divBdr>
                <w:top w:val="none" w:sz="0" w:space="0" w:color="auto"/>
                <w:left w:val="none" w:sz="0" w:space="0" w:color="auto"/>
                <w:bottom w:val="none" w:sz="0" w:space="0" w:color="auto"/>
                <w:right w:val="none" w:sz="0" w:space="0" w:color="auto"/>
              </w:divBdr>
            </w:div>
          </w:divsChild>
        </w:div>
        <w:div w:id="1702247388">
          <w:marLeft w:val="0"/>
          <w:marRight w:val="0"/>
          <w:marTop w:val="0"/>
          <w:marBottom w:val="0"/>
          <w:divBdr>
            <w:top w:val="none" w:sz="0" w:space="0" w:color="auto"/>
            <w:left w:val="none" w:sz="0" w:space="0" w:color="auto"/>
            <w:bottom w:val="none" w:sz="0" w:space="0" w:color="auto"/>
            <w:right w:val="none" w:sz="0" w:space="0" w:color="auto"/>
          </w:divBdr>
          <w:divsChild>
            <w:div w:id="798111135">
              <w:marLeft w:val="0"/>
              <w:marRight w:val="0"/>
              <w:marTop w:val="0"/>
              <w:marBottom w:val="0"/>
              <w:divBdr>
                <w:top w:val="none" w:sz="0" w:space="0" w:color="auto"/>
                <w:left w:val="none" w:sz="0" w:space="0" w:color="auto"/>
                <w:bottom w:val="none" w:sz="0" w:space="0" w:color="auto"/>
                <w:right w:val="none" w:sz="0" w:space="0" w:color="auto"/>
              </w:divBdr>
            </w:div>
            <w:div w:id="865564266">
              <w:marLeft w:val="0"/>
              <w:marRight w:val="0"/>
              <w:marTop w:val="0"/>
              <w:marBottom w:val="0"/>
              <w:divBdr>
                <w:top w:val="none" w:sz="0" w:space="0" w:color="auto"/>
                <w:left w:val="none" w:sz="0" w:space="0" w:color="auto"/>
                <w:bottom w:val="none" w:sz="0" w:space="0" w:color="auto"/>
                <w:right w:val="none" w:sz="0" w:space="0" w:color="auto"/>
              </w:divBdr>
            </w:div>
          </w:divsChild>
        </w:div>
        <w:div w:id="1898466156">
          <w:marLeft w:val="0"/>
          <w:marRight w:val="0"/>
          <w:marTop w:val="0"/>
          <w:marBottom w:val="0"/>
          <w:divBdr>
            <w:top w:val="none" w:sz="0" w:space="0" w:color="auto"/>
            <w:left w:val="none" w:sz="0" w:space="0" w:color="auto"/>
            <w:bottom w:val="none" w:sz="0" w:space="0" w:color="auto"/>
            <w:right w:val="none" w:sz="0" w:space="0" w:color="auto"/>
          </w:divBdr>
          <w:divsChild>
            <w:div w:id="20672703">
              <w:marLeft w:val="0"/>
              <w:marRight w:val="0"/>
              <w:marTop w:val="0"/>
              <w:marBottom w:val="0"/>
              <w:divBdr>
                <w:top w:val="none" w:sz="0" w:space="0" w:color="auto"/>
                <w:left w:val="none" w:sz="0" w:space="0" w:color="auto"/>
                <w:bottom w:val="none" w:sz="0" w:space="0" w:color="auto"/>
                <w:right w:val="none" w:sz="0" w:space="0" w:color="auto"/>
              </w:divBdr>
            </w:div>
            <w:div w:id="405227755">
              <w:marLeft w:val="0"/>
              <w:marRight w:val="0"/>
              <w:marTop w:val="0"/>
              <w:marBottom w:val="0"/>
              <w:divBdr>
                <w:top w:val="none" w:sz="0" w:space="0" w:color="auto"/>
                <w:left w:val="none" w:sz="0" w:space="0" w:color="auto"/>
                <w:bottom w:val="none" w:sz="0" w:space="0" w:color="auto"/>
                <w:right w:val="none" w:sz="0" w:space="0" w:color="auto"/>
              </w:divBdr>
            </w:div>
            <w:div w:id="618488909">
              <w:marLeft w:val="0"/>
              <w:marRight w:val="0"/>
              <w:marTop w:val="0"/>
              <w:marBottom w:val="0"/>
              <w:divBdr>
                <w:top w:val="none" w:sz="0" w:space="0" w:color="auto"/>
                <w:left w:val="none" w:sz="0" w:space="0" w:color="auto"/>
                <w:bottom w:val="none" w:sz="0" w:space="0" w:color="auto"/>
                <w:right w:val="none" w:sz="0" w:space="0" w:color="auto"/>
              </w:divBdr>
            </w:div>
            <w:div w:id="756514429">
              <w:marLeft w:val="0"/>
              <w:marRight w:val="0"/>
              <w:marTop w:val="0"/>
              <w:marBottom w:val="0"/>
              <w:divBdr>
                <w:top w:val="none" w:sz="0" w:space="0" w:color="auto"/>
                <w:left w:val="none" w:sz="0" w:space="0" w:color="auto"/>
                <w:bottom w:val="none" w:sz="0" w:space="0" w:color="auto"/>
                <w:right w:val="none" w:sz="0" w:space="0" w:color="auto"/>
              </w:divBdr>
            </w:div>
            <w:div w:id="924459284">
              <w:marLeft w:val="0"/>
              <w:marRight w:val="0"/>
              <w:marTop w:val="0"/>
              <w:marBottom w:val="0"/>
              <w:divBdr>
                <w:top w:val="none" w:sz="0" w:space="0" w:color="auto"/>
                <w:left w:val="none" w:sz="0" w:space="0" w:color="auto"/>
                <w:bottom w:val="none" w:sz="0" w:space="0" w:color="auto"/>
                <w:right w:val="none" w:sz="0" w:space="0" w:color="auto"/>
              </w:divBdr>
            </w:div>
          </w:divsChild>
        </w:div>
        <w:div w:id="1981840984">
          <w:marLeft w:val="0"/>
          <w:marRight w:val="0"/>
          <w:marTop w:val="0"/>
          <w:marBottom w:val="0"/>
          <w:divBdr>
            <w:top w:val="none" w:sz="0" w:space="0" w:color="auto"/>
            <w:left w:val="none" w:sz="0" w:space="0" w:color="auto"/>
            <w:bottom w:val="none" w:sz="0" w:space="0" w:color="auto"/>
            <w:right w:val="none" w:sz="0" w:space="0" w:color="auto"/>
          </w:divBdr>
          <w:divsChild>
            <w:div w:id="2117210266">
              <w:marLeft w:val="0"/>
              <w:marRight w:val="0"/>
              <w:marTop w:val="0"/>
              <w:marBottom w:val="0"/>
              <w:divBdr>
                <w:top w:val="none" w:sz="0" w:space="0" w:color="auto"/>
                <w:left w:val="none" w:sz="0" w:space="0" w:color="auto"/>
                <w:bottom w:val="none" w:sz="0" w:space="0" w:color="auto"/>
                <w:right w:val="none" w:sz="0" w:space="0" w:color="auto"/>
              </w:divBdr>
            </w:div>
          </w:divsChild>
        </w:div>
        <w:div w:id="1993213677">
          <w:marLeft w:val="0"/>
          <w:marRight w:val="0"/>
          <w:marTop w:val="0"/>
          <w:marBottom w:val="0"/>
          <w:divBdr>
            <w:top w:val="none" w:sz="0" w:space="0" w:color="auto"/>
            <w:left w:val="none" w:sz="0" w:space="0" w:color="auto"/>
            <w:bottom w:val="none" w:sz="0" w:space="0" w:color="auto"/>
            <w:right w:val="none" w:sz="0" w:space="0" w:color="auto"/>
          </w:divBdr>
        </w:div>
      </w:divsChild>
    </w:div>
    <w:div w:id="1898084862">
      <w:bodyDiv w:val="1"/>
      <w:marLeft w:val="0"/>
      <w:marRight w:val="0"/>
      <w:marTop w:val="0"/>
      <w:marBottom w:val="0"/>
      <w:divBdr>
        <w:top w:val="none" w:sz="0" w:space="0" w:color="auto"/>
        <w:left w:val="none" w:sz="0" w:space="0" w:color="auto"/>
        <w:bottom w:val="none" w:sz="0" w:space="0" w:color="auto"/>
        <w:right w:val="none" w:sz="0" w:space="0" w:color="auto"/>
      </w:divBdr>
    </w:div>
    <w:div w:id="1903128473">
      <w:bodyDiv w:val="1"/>
      <w:marLeft w:val="0"/>
      <w:marRight w:val="0"/>
      <w:marTop w:val="0"/>
      <w:marBottom w:val="0"/>
      <w:divBdr>
        <w:top w:val="none" w:sz="0" w:space="0" w:color="auto"/>
        <w:left w:val="none" w:sz="0" w:space="0" w:color="auto"/>
        <w:bottom w:val="none" w:sz="0" w:space="0" w:color="auto"/>
        <w:right w:val="none" w:sz="0" w:space="0" w:color="auto"/>
      </w:divBdr>
    </w:div>
    <w:div w:id="1909802458">
      <w:bodyDiv w:val="1"/>
      <w:marLeft w:val="0"/>
      <w:marRight w:val="0"/>
      <w:marTop w:val="0"/>
      <w:marBottom w:val="0"/>
      <w:divBdr>
        <w:top w:val="none" w:sz="0" w:space="0" w:color="auto"/>
        <w:left w:val="none" w:sz="0" w:space="0" w:color="auto"/>
        <w:bottom w:val="none" w:sz="0" w:space="0" w:color="auto"/>
        <w:right w:val="none" w:sz="0" w:space="0" w:color="auto"/>
      </w:divBdr>
    </w:div>
    <w:div w:id="1915972473">
      <w:bodyDiv w:val="1"/>
      <w:marLeft w:val="0"/>
      <w:marRight w:val="0"/>
      <w:marTop w:val="0"/>
      <w:marBottom w:val="0"/>
      <w:divBdr>
        <w:top w:val="none" w:sz="0" w:space="0" w:color="auto"/>
        <w:left w:val="none" w:sz="0" w:space="0" w:color="auto"/>
        <w:bottom w:val="none" w:sz="0" w:space="0" w:color="auto"/>
        <w:right w:val="none" w:sz="0" w:space="0" w:color="auto"/>
      </w:divBdr>
    </w:div>
    <w:div w:id="1931966106">
      <w:bodyDiv w:val="1"/>
      <w:marLeft w:val="0"/>
      <w:marRight w:val="0"/>
      <w:marTop w:val="0"/>
      <w:marBottom w:val="0"/>
      <w:divBdr>
        <w:top w:val="none" w:sz="0" w:space="0" w:color="auto"/>
        <w:left w:val="none" w:sz="0" w:space="0" w:color="auto"/>
        <w:bottom w:val="none" w:sz="0" w:space="0" w:color="auto"/>
        <w:right w:val="none" w:sz="0" w:space="0" w:color="auto"/>
      </w:divBdr>
    </w:div>
    <w:div w:id="1943880061">
      <w:bodyDiv w:val="1"/>
      <w:marLeft w:val="0"/>
      <w:marRight w:val="0"/>
      <w:marTop w:val="0"/>
      <w:marBottom w:val="0"/>
      <w:divBdr>
        <w:top w:val="none" w:sz="0" w:space="0" w:color="auto"/>
        <w:left w:val="none" w:sz="0" w:space="0" w:color="auto"/>
        <w:bottom w:val="none" w:sz="0" w:space="0" w:color="auto"/>
        <w:right w:val="none" w:sz="0" w:space="0" w:color="auto"/>
      </w:divBdr>
      <w:divsChild>
        <w:div w:id="1031302028">
          <w:marLeft w:val="0"/>
          <w:marRight w:val="0"/>
          <w:marTop w:val="0"/>
          <w:marBottom w:val="0"/>
          <w:divBdr>
            <w:top w:val="none" w:sz="0" w:space="0" w:color="auto"/>
            <w:left w:val="none" w:sz="0" w:space="0" w:color="auto"/>
            <w:bottom w:val="none" w:sz="0" w:space="0" w:color="auto"/>
            <w:right w:val="none" w:sz="0" w:space="0" w:color="auto"/>
          </w:divBdr>
        </w:div>
        <w:div w:id="1468009181">
          <w:marLeft w:val="0"/>
          <w:marRight w:val="0"/>
          <w:marTop w:val="0"/>
          <w:marBottom w:val="0"/>
          <w:divBdr>
            <w:top w:val="none" w:sz="0" w:space="0" w:color="auto"/>
            <w:left w:val="none" w:sz="0" w:space="0" w:color="auto"/>
            <w:bottom w:val="none" w:sz="0" w:space="0" w:color="auto"/>
            <w:right w:val="none" w:sz="0" w:space="0" w:color="auto"/>
          </w:divBdr>
          <w:divsChild>
            <w:div w:id="1303654135">
              <w:marLeft w:val="-75"/>
              <w:marRight w:val="0"/>
              <w:marTop w:val="30"/>
              <w:marBottom w:val="30"/>
              <w:divBdr>
                <w:top w:val="none" w:sz="0" w:space="0" w:color="auto"/>
                <w:left w:val="none" w:sz="0" w:space="0" w:color="auto"/>
                <w:bottom w:val="none" w:sz="0" w:space="0" w:color="auto"/>
                <w:right w:val="none" w:sz="0" w:space="0" w:color="auto"/>
              </w:divBdr>
              <w:divsChild>
                <w:div w:id="158467254">
                  <w:marLeft w:val="0"/>
                  <w:marRight w:val="0"/>
                  <w:marTop w:val="0"/>
                  <w:marBottom w:val="0"/>
                  <w:divBdr>
                    <w:top w:val="none" w:sz="0" w:space="0" w:color="auto"/>
                    <w:left w:val="none" w:sz="0" w:space="0" w:color="auto"/>
                    <w:bottom w:val="none" w:sz="0" w:space="0" w:color="auto"/>
                    <w:right w:val="none" w:sz="0" w:space="0" w:color="auto"/>
                  </w:divBdr>
                  <w:divsChild>
                    <w:div w:id="624236713">
                      <w:marLeft w:val="0"/>
                      <w:marRight w:val="0"/>
                      <w:marTop w:val="0"/>
                      <w:marBottom w:val="0"/>
                      <w:divBdr>
                        <w:top w:val="none" w:sz="0" w:space="0" w:color="auto"/>
                        <w:left w:val="none" w:sz="0" w:space="0" w:color="auto"/>
                        <w:bottom w:val="none" w:sz="0" w:space="0" w:color="auto"/>
                        <w:right w:val="none" w:sz="0" w:space="0" w:color="auto"/>
                      </w:divBdr>
                    </w:div>
                  </w:divsChild>
                </w:div>
                <w:div w:id="238175009">
                  <w:marLeft w:val="0"/>
                  <w:marRight w:val="0"/>
                  <w:marTop w:val="0"/>
                  <w:marBottom w:val="0"/>
                  <w:divBdr>
                    <w:top w:val="none" w:sz="0" w:space="0" w:color="auto"/>
                    <w:left w:val="none" w:sz="0" w:space="0" w:color="auto"/>
                    <w:bottom w:val="none" w:sz="0" w:space="0" w:color="auto"/>
                    <w:right w:val="none" w:sz="0" w:space="0" w:color="auto"/>
                  </w:divBdr>
                  <w:divsChild>
                    <w:div w:id="253825392">
                      <w:marLeft w:val="0"/>
                      <w:marRight w:val="0"/>
                      <w:marTop w:val="0"/>
                      <w:marBottom w:val="0"/>
                      <w:divBdr>
                        <w:top w:val="none" w:sz="0" w:space="0" w:color="auto"/>
                        <w:left w:val="none" w:sz="0" w:space="0" w:color="auto"/>
                        <w:bottom w:val="none" w:sz="0" w:space="0" w:color="auto"/>
                        <w:right w:val="none" w:sz="0" w:space="0" w:color="auto"/>
                      </w:divBdr>
                    </w:div>
                  </w:divsChild>
                </w:div>
                <w:div w:id="288364731">
                  <w:marLeft w:val="0"/>
                  <w:marRight w:val="0"/>
                  <w:marTop w:val="0"/>
                  <w:marBottom w:val="0"/>
                  <w:divBdr>
                    <w:top w:val="none" w:sz="0" w:space="0" w:color="auto"/>
                    <w:left w:val="none" w:sz="0" w:space="0" w:color="auto"/>
                    <w:bottom w:val="none" w:sz="0" w:space="0" w:color="auto"/>
                    <w:right w:val="none" w:sz="0" w:space="0" w:color="auto"/>
                  </w:divBdr>
                  <w:divsChild>
                    <w:div w:id="801994030">
                      <w:marLeft w:val="0"/>
                      <w:marRight w:val="0"/>
                      <w:marTop w:val="0"/>
                      <w:marBottom w:val="0"/>
                      <w:divBdr>
                        <w:top w:val="none" w:sz="0" w:space="0" w:color="auto"/>
                        <w:left w:val="none" w:sz="0" w:space="0" w:color="auto"/>
                        <w:bottom w:val="none" w:sz="0" w:space="0" w:color="auto"/>
                        <w:right w:val="none" w:sz="0" w:space="0" w:color="auto"/>
                      </w:divBdr>
                    </w:div>
                  </w:divsChild>
                </w:div>
                <w:div w:id="405734675">
                  <w:marLeft w:val="0"/>
                  <w:marRight w:val="0"/>
                  <w:marTop w:val="0"/>
                  <w:marBottom w:val="0"/>
                  <w:divBdr>
                    <w:top w:val="none" w:sz="0" w:space="0" w:color="auto"/>
                    <w:left w:val="none" w:sz="0" w:space="0" w:color="auto"/>
                    <w:bottom w:val="none" w:sz="0" w:space="0" w:color="auto"/>
                    <w:right w:val="none" w:sz="0" w:space="0" w:color="auto"/>
                  </w:divBdr>
                  <w:divsChild>
                    <w:div w:id="1575311203">
                      <w:marLeft w:val="0"/>
                      <w:marRight w:val="0"/>
                      <w:marTop w:val="0"/>
                      <w:marBottom w:val="0"/>
                      <w:divBdr>
                        <w:top w:val="none" w:sz="0" w:space="0" w:color="auto"/>
                        <w:left w:val="none" w:sz="0" w:space="0" w:color="auto"/>
                        <w:bottom w:val="none" w:sz="0" w:space="0" w:color="auto"/>
                        <w:right w:val="none" w:sz="0" w:space="0" w:color="auto"/>
                      </w:divBdr>
                    </w:div>
                  </w:divsChild>
                </w:div>
                <w:div w:id="471026222">
                  <w:marLeft w:val="0"/>
                  <w:marRight w:val="0"/>
                  <w:marTop w:val="0"/>
                  <w:marBottom w:val="0"/>
                  <w:divBdr>
                    <w:top w:val="none" w:sz="0" w:space="0" w:color="auto"/>
                    <w:left w:val="none" w:sz="0" w:space="0" w:color="auto"/>
                    <w:bottom w:val="none" w:sz="0" w:space="0" w:color="auto"/>
                    <w:right w:val="none" w:sz="0" w:space="0" w:color="auto"/>
                  </w:divBdr>
                  <w:divsChild>
                    <w:div w:id="990405269">
                      <w:marLeft w:val="0"/>
                      <w:marRight w:val="0"/>
                      <w:marTop w:val="0"/>
                      <w:marBottom w:val="0"/>
                      <w:divBdr>
                        <w:top w:val="none" w:sz="0" w:space="0" w:color="auto"/>
                        <w:left w:val="none" w:sz="0" w:space="0" w:color="auto"/>
                        <w:bottom w:val="none" w:sz="0" w:space="0" w:color="auto"/>
                        <w:right w:val="none" w:sz="0" w:space="0" w:color="auto"/>
                      </w:divBdr>
                    </w:div>
                    <w:div w:id="1983844992">
                      <w:marLeft w:val="0"/>
                      <w:marRight w:val="0"/>
                      <w:marTop w:val="0"/>
                      <w:marBottom w:val="0"/>
                      <w:divBdr>
                        <w:top w:val="none" w:sz="0" w:space="0" w:color="auto"/>
                        <w:left w:val="none" w:sz="0" w:space="0" w:color="auto"/>
                        <w:bottom w:val="none" w:sz="0" w:space="0" w:color="auto"/>
                        <w:right w:val="none" w:sz="0" w:space="0" w:color="auto"/>
                      </w:divBdr>
                    </w:div>
                  </w:divsChild>
                </w:div>
                <w:div w:id="558054861">
                  <w:marLeft w:val="0"/>
                  <w:marRight w:val="0"/>
                  <w:marTop w:val="0"/>
                  <w:marBottom w:val="0"/>
                  <w:divBdr>
                    <w:top w:val="none" w:sz="0" w:space="0" w:color="auto"/>
                    <w:left w:val="none" w:sz="0" w:space="0" w:color="auto"/>
                    <w:bottom w:val="none" w:sz="0" w:space="0" w:color="auto"/>
                    <w:right w:val="none" w:sz="0" w:space="0" w:color="auto"/>
                  </w:divBdr>
                  <w:divsChild>
                    <w:div w:id="384567929">
                      <w:marLeft w:val="0"/>
                      <w:marRight w:val="0"/>
                      <w:marTop w:val="0"/>
                      <w:marBottom w:val="0"/>
                      <w:divBdr>
                        <w:top w:val="none" w:sz="0" w:space="0" w:color="auto"/>
                        <w:left w:val="none" w:sz="0" w:space="0" w:color="auto"/>
                        <w:bottom w:val="none" w:sz="0" w:space="0" w:color="auto"/>
                        <w:right w:val="none" w:sz="0" w:space="0" w:color="auto"/>
                      </w:divBdr>
                    </w:div>
                    <w:div w:id="497120186">
                      <w:marLeft w:val="0"/>
                      <w:marRight w:val="0"/>
                      <w:marTop w:val="0"/>
                      <w:marBottom w:val="0"/>
                      <w:divBdr>
                        <w:top w:val="none" w:sz="0" w:space="0" w:color="auto"/>
                        <w:left w:val="none" w:sz="0" w:space="0" w:color="auto"/>
                        <w:bottom w:val="none" w:sz="0" w:space="0" w:color="auto"/>
                        <w:right w:val="none" w:sz="0" w:space="0" w:color="auto"/>
                      </w:divBdr>
                    </w:div>
                    <w:div w:id="849492835">
                      <w:marLeft w:val="0"/>
                      <w:marRight w:val="0"/>
                      <w:marTop w:val="0"/>
                      <w:marBottom w:val="0"/>
                      <w:divBdr>
                        <w:top w:val="none" w:sz="0" w:space="0" w:color="auto"/>
                        <w:left w:val="none" w:sz="0" w:space="0" w:color="auto"/>
                        <w:bottom w:val="none" w:sz="0" w:space="0" w:color="auto"/>
                        <w:right w:val="none" w:sz="0" w:space="0" w:color="auto"/>
                      </w:divBdr>
                    </w:div>
                    <w:div w:id="1096751163">
                      <w:marLeft w:val="0"/>
                      <w:marRight w:val="0"/>
                      <w:marTop w:val="0"/>
                      <w:marBottom w:val="0"/>
                      <w:divBdr>
                        <w:top w:val="none" w:sz="0" w:space="0" w:color="auto"/>
                        <w:left w:val="none" w:sz="0" w:space="0" w:color="auto"/>
                        <w:bottom w:val="none" w:sz="0" w:space="0" w:color="auto"/>
                        <w:right w:val="none" w:sz="0" w:space="0" w:color="auto"/>
                      </w:divBdr>
                    </w:div>
                    <w:div w:id="1180117687">
                      <w:marLeft w:val="0"/>
                      <w:marRight w:val="0"/>
                      <w:marTop w:val="0"/>
                      <w:marBottom w:val="0"/>
                      <w:divBdr>
                        <w:top w:val="none" w:sz="0" w:space="0" w:color="auto"/>
                        <w:left w:val="none" w:sz="0" w:space="0" w:color="auto"/>
                        <w:bottom w:val="none" w:sz="0" w:space="0" w:color="auto"/>
                        <w:right w:val="none" w:sz="0" w:space="0" w:color="auto"/>
                      </w:divBdr>
                    </w:div>
                    <w:div w:id="1537503697">
                      <w:marLeft w:val="0"/>
                      <w:marRight w:val="0"/>
                      <w:marTop w:val="0"/>
                      <w:marBottom w:val="0"/>
                      <w:divBdr>
                        <w:top w:val="none" w:sz="0" w:space="0" w:color="auto"/>
                        <w:left w:val="none" w:sz="0" w:space="0" w:color="auto"/>
                        <w:bottom w:val="none" w:sz="0" w:space="0" w:color="auto"/>
                        <w:right w:val="none" w:sz="0" w:space="0" w:color="auto"/>
                      </w:divBdr>
                    </w:div>
                  </w:divsChild>
                </w:div>
                <w:div w:id="583999253">
                  <w:marLeft w:val="0"/>
                  <w:marRight w:val="0"/>
                  <w:marTop w:val="0"/>
                  <w:marBottom w:val="0"/>
                  <w:divBdr>
                    <w:top w:val="none" w:sz="0" w:space="0" w:color="auto"/>
                    <w:left w:val="none" w:sz="0" w:space="0" w:color="auto"/>
                    <w:bottom w:val="none" w:sz="0" w:space="0" w:color="auto"/>
                    <w:right w:val="none" w:sz="0" w:space="0" w:color="auto"/>
                  </w:divBdr>
                  <w:divsChild>
                    <w:div w:id="289822437">
                      <w:marLeft w:val="0"/>
                      <w:marRight w:val="0"/>
                      <w:marTop w:val="0"/>
                      <w:marBottom w:val="0"/>
                      <w:divBdr>
                        <w:top w:val="none" w:sz="0" w:space="0" w:color="auto"/>
                        <w:left w:val="none" w:sz="0" w:space="0" w:color="auto"/>
                        <w:bottom w:val="none" w:sz="0" w:space="0" w:color="auto"/>
                        <w:right w:val="none" w:sz="0" w:space="0" w:color="auto"/>
                      </w:divBdr>
                    </w:div>
                  </w:divsChild>
                </w:div>
                <w:div w:id="652877542">
                  <w:marLeft w:val="0"/>
                  <w:marRight w:val="0"/>
                  <w:marTop w:val="0"/>
                  <w:marBottom w:val="0"/>
                  <w:divBdr>
                    <w:top w:val="none" w:sz="0" w:space="0" w:color="auto"/>
                    <w:left w:val="none" w:sz="0" w:space="0" w:color="auto"/>
                    <w:bottom w:val="none" w:sz="0" w:space="0" w:color="auto"/>
                    <w:right w:val="none" w:sz="0" w:space="0" w:color="auto"/>
                  </w:divBdr>
                  <w:divsChild>
                    <w:div w:id="470098630">
                      <w:marLeft w:val="0"/>
                      <w:marRight w:val="0"/>
                      <w:marTop w:val="0"/>
                      <w:marBottom w:val="0"/>
                      <w:divBdr>
                        <w:top w:val="none" w:sz="0" w:space="0" w:color="auto"/>
                        <w:left w:val="none" w:sz="0" w:space="0" w:color="auto"/>
                        <w:bottom w:val="none" w:sz="0" w:space="0" w:color="auto"/>
                        <w:right w:val="none" w:sz="0" w:space="0" w:color="auto"/>
                      </w:divBdr>
                    </w:div>
                  </w:divsChild>
                </w:div>
                <w:div w:id="784929458">
                  <w:marLeft w:val="0"/>
                  <w:marRight w:val="0"/>
                  <w:marTop w:val="0"/>
                  <w:marBottom w:val="0"/>
                  <w:divBdr>
                    <w:top w:val="none" w:sz="0" w:space="0" w:color="auto"/>
                    <w:left w:val="none" w:sz="0" w:space="0" w:color="auto"/>
                    <w:bottom w:val="none" w:sz="0" w:space="0" w:color="auto"/>
                    <w:right w:val="none" w:sz="0" w:space="0" w:color="auto"/>
                  </w:divBdr>
                  <w:divsChild>
                    <w:div w:id="294026858">
                      <w:marLeft w:val="0"/>
                      <w:marRight w:val="0"/>
                      <w:marTop w:val="0"/>
                      <w:marBottom w:val="0"/>
                      <w:divBdr>
                        <w:top w:val="none" w:sz="0" w:space="0" w:color="auto"/>
                        <w:left w:val="none" w:sz="0" w:space="0" w:color="auto"/>
                        <w:bottom w:val="none" w:sz="0" w:space="0" w:color="auto"/>
                        <w:right w:val="none" w:sz="0" w:space="0" w:color="auto"/>
                      </w:divBdr>
                    </w:div>
                    <w:div w:id="429400181">
                      <w:marLeft w:val="0"/>
                      <w:marRight w:val="0"/>
                      <w:marTop w:val="0"/>
                      <w:marBottom w:val="0"/>
                      <w:divBdr>
                        <w:top w:val="none" w:sz="0" w:space="0" w:color="auto"/>
                        <w:left w:val="none" w:sz="0" w:space="0" w:color="auto"/>
                        <w:bottom w:val="none" w:sz="0" w:space="0" w:color="auto"/>
                        <w:right w:val="none" w:sz="0" w:space="0" w:color="auto"/>
                      </w:divBdr>
                    </w:div>
                    <w:div w:id="467476750">
                      <w:marLeft w:val="0"/>
                      <w:marRight w:val="0"/>
                      <w:marTop w:val="0"/>
                      <w:marBottom w:val="0"/>
                      <w:divBdr>
                        <w:top w:val="none" w:sz="0" w:space="0" w:color="auto"/>
                        <w:left w:val="none" w:sz="0" w:space="0" w:color="auto"/>
                        <w:bottom w:val="none" w:sz="0" w:space="0" w:color="auto"/>
                        <w:right w:val="none" w:sz="0" w:space="0" w:color="auto"/>
                      </w:divBdr>
                    </w:div>
                    <w:div w:id="1186364689">
                      <w:marLeft w:val="0"/>
                      <w:marRight w:val="0"/>
                      <w:marTop w:val="0"/>
                      <w:marBottom w:val="0"/>
                      <w:divBdr>
                        <w:top w:val="none" w:sz="0" w:space="0" w:color="auto"/>
                        <w:left w:val="none" w:sz="0" w:space="0" w:color="auto"/>
                        <w:bottom w:val="none" w:sz="0" w:space="0" w:color="auto"/>
                        <w:right w:val="none" w:sz="0" w:space="0" w:color="auto"/>
                      </w:divBdr>
                    </w:div>
                    <w:div w:id="1515223140">
                      <w:marLeft w:val="0"/>
                      <w:marRight w:val="0"/>
                      <w:marTop w:val="0"/>
                      <w:marBottom w:val="0"/>
                      <w:divBdr>
                        <w:top w:val="none" w:sz="0" w:space="0" w:color="auto"/>
                        <w:left w:val="none" w:sz="0" w:space="0" w:color="auto"/>
                        <w:bottom w:val="none" w:sz="0" w:space="0" w:color="auto"/>
                        <w:right w:val="none" w:sz="0" w:space="0" w:color="auto"/>
                      </w:divBdr>
                    </w:div>
                    <w:div w:id="2103724318">
                      <w:marLeft w:val="0"/>
                      <w:marRight w:val="0"/>
                      <w:marTop w:val="0"/>
                      <w:marBottom w:val="0"/>
                      <w:divBdr>
                        <w:top w:val="none" w:sz="0" w:space="0" w:color="auto"/>
                        <w:left w:val="none" w:sz="0" w:space="0" w:color="auto"/>
                        <w:bottom w:val="none" w:sz="0" w:space="0" w:color="auto"/>
                        <w:right w:val="none" w:sz="0" w:space="0" w:color="auto"/>
                      </w:divBdr>
                    </w:div>
                  </w:divsChild>
                </w:div>
                <w:div w:id="846867149">
                  <w:marLeft w:val="0"/>
                  <w:marRight w:val="0"/>
                  <w:marTop w:val="0"/>
                  <w:marBottom w:val="0"/>
                  <w:divBdr>
                    <w:top w:val="none" w:sz="0" w:space="0" w:color="auto"/>
                    <w:left w:val="none" w:sz="0" w:space="0" w:color="auto"/>
                    <w:bottom w:val="none" w:sz="0" w:space="0" w:color="auto"/>
                    <w:right w:val="none" w:sz="0" w:space="0" w:color="auto"/>
                  </w:divBdr>
                  <w:divsChild>
                    <w:div w:id="173888749">
                      <w:marLeft w:val="0"/>
                      <w:marRight w:val="0"/>
                      <w:marTop w:val="0"/>
                      <w:marBottom w:val="0"/>
                      <w:divBdr>
                        <w:top w:val="none" w:sz="0" w:space="0" w:color="auto"/>
                        <w:left w:val="none" w:sz="0" w:space="0" w:color="auto"/>
                        <w:bottom w:val="none" w:sz="0" w:space="0" w:color="auto"/>
                        <w:right w:val="none" w:sz="0" w:space="0" w:color="auto"/>
                      </w:divBdr>
                    </w:div>
                    <w:div w:id="529611427">
                      <w:marLeft w:val="0"/>
                      <w:marRight w:val="0"/>
                      <w:marTop w:val="0"/>
                      <w:marBottom w:val="0"/>
                      <w:divBdr>
                        <w:top w:val="none" w:sz="0" w:space="0" w:color="auto"/>
                        <w:left w:val="none" w:sz="0" w:space="0" w:color="auto"/>
                        <w:bottom w:val="none" w:sz="0" w:space="0" w:color="auto"/>
                        <w:right w:val="none" w:sz="0" w:space="0" w:color="auto"/>
                      </w:divBdr>
                    </w:div>
                    <w:div w:id="730158902">
                      <w:marLeft w:val="0"/>
                      <w:marRight w:val="0"/>
                      <w:marTop w:val="0"/>
                      <w:marBottom w:val="0"/>
                      <w:divBdr>
                        <w:top w:val="none" w:sz="0" w:space="0" w:color="auto"/>
                        <w:left w:val="none" w:sz="0" w:space="0" w:color="auto"/>
                        <w:bottom w:val="none" w:sz="0" w:space="0" w:color="auto"/>
                        <w:right w:val="none" w:sz="0" w:space="0" w:color="auto"/>
                      </w:divBdr>
                    </w:div>
                    <w:div w:id="1405369397">
                      <w:marLeft w:val="0"/>
                      <w:marRight w:val="0"/>
                      <w:marTop w:val="0"/>
                      <w:marBottom w:val="0"/>
                      <w:divBdr>
                        <w:top w:val="none" w:sz="0" w:space="0" w:color="auto"/>
                        <w:left w:val="none" w:sz="0" w:space="0" w:color="auto"/>
                        <w:bottom w:val="none" w:sz="0" w:space="0" w:color="auto"/>
                        <w:right w:val="none" w:sz="0" w:space="0" w:color="auto"/>
                      </w:divBdr>
                    </w:div>
                    <w:div w:id="1640108945">
                      <w:marLeft w:val="0"/>
                      <w:marRight w:val="0"/>
                      <w:marTop w:val="0"/>
                      <w:marBottom w:val="0"/>
                      <w:divBdr>
                        <w:top w:val="none" w:sz="0" w:space="0" w:color="auto"/>
                        <w:left w:val="none" w:sz="0" w:space="0" w:color="auto"/>
                        <w:bottom w:val="none" w:sz="0" w:space="0" w:color="auto"/>
                        <w:right w:val="none" w:sz="0" w:space="0" w:color="auto"/>
                      </w:divBdr>
                    </w:div>
                  </w:divsChild>
                </w:div>
                <w:div w:id="1069184756">
                  <w:marLeft w:val="0"/>
                  <w:marRight w:val="0"/>
                  <w:marTop w:val="0"/>
                  <w:marBottom w:val="0"/>
                  <w:divBdr>
                    <w:top w:val="none" w:sz="0" w:space="0" w:color="auto"/>
                    <w:left w:val="none" w:sz="0" w:space="0" w:color="auto"/>
                    <w:bottom w:val="none" w:sz="0" w:space="0" w:color="auto"/>
                    <w:right w:val="none" w:sz="0" w:space="0" w:color="auto"/>
                  </w:divBdr>
                  <w:divsChild>
                    <w:div w:id="517350804">
                      <w:marLeft w:val="0"/>
                      <w:marRight w:val="0"/>
                      <w:marTop w:val="0"/>
                      <w:marBottom w:val="0"/>
                      <w:divBdr>
                        <w:top w:val="none" w:sz="0" w:space="0" w:color="auto"/>
                        <w:left w:val="none" w:sz="0" w:space="0" w:color="auto"/>
                        <w:bottom w:val="none" w:sz="0" w:space="0" w:color="auto"/>
                        <w:right w:val="none" w:sz="0" w:space="0" w:color="auto"/>
                      </w:divBdr>
                    </w:div>
                    <w:div w:id="1973706332">
                      <w:marLeft w:val="0"/>
                      <w:marRight w:val="0"/>
                      <w:marTop w:val="0"/>
                      <w:marBottom w:val="0"/>
                      <w:divBdr>
                        <w:top w:val="none" w:sz="0" w:space="0" w:color="auto"/>
                        <w:left w:val="none" w:sz="0" w:space="0" w:color="auto"/>
                        <w:bottom w:val="none" w:sz="0" w:space="0" w:color="auto"/>
                        <w:right w:val="none" w:sz="0" w:space="0" w:color="auto"/>
                      </w:divBdr>
                    </w:div>
                  </w:divsChild>
                </w:div>
                <w:div w:id="1258710744">
                  <w:marLeft w:val="0"/>
                  <w:marRight w:val="0"/>
                  <w:marTop w:val="0"/>
                  <w:marBottom w:val="0"/>
                  <w:divBdr>
                    <w:top w:val="none" w:sz="0" w:space="0" w:color="auto"/>
                    <w:left w:val="none" w:sz="0" w:space="0" w:color="auto"/>
                    <w:bottom w:val="none" w:sz="0" w:space="0" w:color="auto"/>
                    <w:right w:val="none" w:sz="0" w:space="0" w:color="auto"/>
                  </w:divBdr>
                  <w:divsChild>
                    <w:div w:id="473569843">
                      <w:marLeft w:val="0"/>
                      <w:marRight w:val="0"/>
                      <w:marTop w:val="0"/>
                      <w:marBottom w:val="0"/>
                      <w:divBdr>
                        <w:top w:val="none" w:sz="0" w:space="0" w:color="auto"/>
                        <w:left w:val="none" w:sz="0" w:space="0" w:color="auto"/>
                        <w:bottom w:val="none" w:sz="0" w:space="0" w:color="auto"/>
                        <w:right w:val="none" w:sz="0" w:space="0" w:color="auto"/>
                      </w:divBdr>
                    </w:div>
                    <w:div w:id="867984317">
                      <w:marLeft w:val="0"/>
                      <w:marRight w:val="0"/>
                      <w:marTop w:val="0"/>
                      <w:marBottom w:val="0"/>
                      <w:divBdr>
                        <w:top w:val="none" w:sz="0" w:space="0" w:color="auto"/>
                        <w:left w:val="none" w:sz="0" w:space="0" w:color="auto"/>
                        <w:bottom w:val="none" w:sz="0" w:space="0" w:color="auto"/>
                        <w:right w:val="none" w:sz="0" w:space="0" w:color="auto"/>
                      </w:divBdr>
                    </w:div>
                    <w:div w:id="1401250453">
                      <w:marLeft w:val="0"/>
                      <w:marRight w:val="0"/>
                      <w:marTop w:val="0"/>
                      <w:marBottom w:val="0"/>
                      <w:divBdr>
                        <w:top w:val="none" w:sz="0" w:space="0" w:color="auto"/>
                        <w:left w:val="none" w:sz="0" w:space="0" w:color="auto"/>
                        <w:bottom w:val="none" w:sz="0" w:space="0" w:color="auto"/>
                        <w:right w:val="none" w:sz="0" w:space="0" w:color="auto"/>
                      </w:divBdr>
                    </w:div>
                    <w:div w:id="1938710661">
                      <w:marLeft w:val="0"/>
                      <w:marRight w:val="0"/>
                      <w:marTop w:val="0"/>
                      <w:marBottom w:val="0"/>
                      <w:divBdr>
                        <w:top w:val="none" w:sz="0" w:space="0" w:color="auto"/>
                        <w:left w:val="none" w:sz="0" w:space="0" w:color="auto"/>
                        <w:bottom w:val="none" w:sz="0" w:space="0" w:color="auto"/>
                        <w:right w:val="none" w:sz="0" w:space="0" w:color="auto"/>
                      </w:divBdr>
                    </w:div>
                    <w:div w:id="2058892189">
                      <w:marLeft w:val="0"/>
                      <w:marRight w:val="0"/>
                      <w:marTop w:val="0"/>
                      <w:marBottom w:val="0"/>
                      <w:divBdr>
                        <w:top w:val="none" w:sz="0" w:space="0" w:color="auto"/>
                        <w:left w:val="none" w:sz="0" w:space="0" w:color="auto"/>
                        <w:bottom w:val="none" w:sz="0" w:space="0" w:color="auto"/>
                        <w:right w:val="none" w:sz="0" w:space="0" w:color="auto"/>
                      </w:divBdr>
                    </w:div>
                    <w:div w:id="2108574123">
                      <w:marLeft w:val="0"/>
                      <w:marRight w:val="0"/>
                      <w:marTop w:val="0"/>
                      <w:marBottom w:val="0"/>
                      <w:divBdr>
                        <w:top w:val="none" w:sz="0" w:space="0" w:color="auto"/>
                        <w:left w:val="none" w:sz="0" w:space="0" w:color="auto"/>
                        <w:bottom w:val="none" w:sz="0" w:space="0" w:color="auto"/>
                        <w:right w:val="none" w:sz="0" w:space="0" w:color="auto"/>
                      </w:divBdr>
                    </w:div>
                  </w:divsChild>
                </w:div>
                <w:div w:id="1283226189">
                  <w:marLeft w:val="0"/>
                  <w:marRight w:val="0"/>
                  <w:marTop w:val="0"/>
                  <w:marBottom w:val="0"/>
                  <w:divBdr>
                    <w:top w:val="none" w:sz="0" w:space="0" w:color="auto"/>
                    <w:left w:val="none" w:sz="0" w:space="0" w:color="auto"/>
                    <w:bottom w:val="none" w:sz="0" w:space="0" w:color="auto"/>
                    <w:right w:val="none" w:sz="0" w:space="0" w:color="auto"/>
                  </w:divBdr>
                  <w:divsChild>
                    <w:div w:id="1649170220">
                      <w:marLeft w:val="0"/>
                      <w:marRight w:val="0"/>
                      <w:marTop w:val="0"/>
                      <w:marBottom w:val="0"/>
                      <w:divBdr>
                        <w:top w:val="none" w:sz="0" w:space="0" w:color="auto"/>
                        <w:left w:val="none" w:sz="0" w:space="0" w:color="auto"/>
                        <w:bottom w:val="none" w:sz="0" w:space="0" w:color="auto"/>
                        <w:right w:val="none" w:sz="0" w:space="0" w:color="auto"/>
                      </w:divBdr>
                    </w:div>
                  </w:divsChild>
                </w:div>
                <w:div w:id="1463033692">
                  <w:marLeft w:val="0"/>
                  <w:marRight w:val="0"/>
                  <w:marTop w:val="0"/>
                  <w:marBottom w:val="0"/>
                  <w:divBdr>
                    <w:top w:val="none" w:sz="0" w:space="0" w:color="auto"/>
                    <w:left w:val="none" w:sz="0" w:space="0" w:color="auto"/>
                    <w:bottom w:val="none" w:sz="0" w:space="0" w:color="auto"/>
                    <w:right w:val="none" w:sz="0" w:space="0" w:color="auto"/>
                  </w:divBdr>
                  <w:divsChild>
                    <w:div w:id="313147171">
                      <w:marLeft w:val="0"/>
                      <w:marRight w:val="0"/>
                      <w:marTop w:val="0"/>
                      <w:marBottom w:val="0"/>
                      <w:divBdr>
                        <w:top w:val="none" w:sz="0" w:space="0" w:color="auto"/>
                        <w:left w:val="none" w:sz="0" w:space="0" w:color="auto"/>
                        <w:bottom w:val="none" w:sz="0" w:space="0" w:color="auto"/>
                        <w:right w:val="none" w:sz="0" w:space="0" w:color="auto"/>
                      </w:divBdr>
                    </w:div>
                    <w:div w:id="420838614">
                      <w:marLeft w:val="0"/>
                      <w:marRight w:val="0"/>
                      <w:marTop w:val="0"/>
                      <w:marBottom w:val="0"/>
                      <w:divBdr>
                        <w:top w:val="none" w:sz="0" w:space="0" w:color="auto"/>
                        <w:left w:val="none" w:sz="0" w:space="0" w:color="auto"/>
                        <w:bottom w:val="none" w:sz="0" w:space="0" w:color="auto"/>
                        <w:right w:val="none" w:sz="0" w:space="0" w:color="auto"/>
                      </w:divBdr>
                    </w:div>
                    <w:div w:id="994990761">
                      <w:marLeft w:val="0"/>
                      <w:marRight w:val="0"/>
                      <w:marTop w:val="0"/>
                      <w:marBottom w:val="0"/>
                      <w:divBdr>
                        <w:top w:val="none" w:sz="0" w:space="0" w:color="auto"/>
                        <w:left w:val="none" w:sz="0" w:space="0" w:color="auto"/>
                        <w:bottom w:val="none" w:sz="0" w:space="0" w:color="auto"/>
                        <w:right w:val="none" w:sz="0" w:space="0" w:color="auto"/>
                      </w:divBdr>
                    </w:div>
                    <w:div w:id="1099135487">
                      <w:marLeft w:val="0"/>
                      <w:marRight w:val="0"/>
                      <w:marTop w:val="0"/>
                      <w:marBottom w:val="0"/>
                      <w:divBdr>
                        <w:top w:val="none" w:sz="0" w:space="0" w:color="auto"/>
                        <w:left w:val="none" w:sz="0" w:space="0" w:color="auto"/>
                        <w:bottom w:val="none" w:sz="0" w:space="0" w:color="auto"/>
                        <w:right w:val="none" w:sz="0" w:space="0" w:color="auto"/>
                      </w:divBdr>
                    </w:div>
                    <w:div w:id="1418360382">
                      <w:marLeft w:val="0"/>
                      <w:marRight w:val="0"/>
                      <w:marTop w:val="0"/>
                      <w:marBottom w:val="0"/>
                      <w:divBdr>
                        <w:top w:val="none" w:sz="0" w:space="0" w:color="auto"/>
                        <w:left w:val="none" w:sz="0" w:space="0" w:color="auto"/>
                        <w:bottom w:val="none" w:sz="0" w:space="0" w:color="auto"/>
                        <w:right w:val="none" w:sz="0" w:space="0" w:color="auto"/>
                      </w:divBdr>
                    </w:div>
                  </w:divsChild>
                </w:div>
                <w:div w:id="1475414241">
                  <w:marLeft w:val="0"/>
                  <w:marRight w:val="0"/>
                  <w:marTop w:val="0"/>
                  <w:marBottom w:val="0"/>
                  <w:divBdr>
                    <w:top w:val="none" w:sz="0" w:space="0" w:color="auto"/>
                    <w:left w:val="none" w:sz="0" w:space="0" w:color="auto"/>
                    <w:bottom w:val="none" w:sz="0" w:space="0" w:color="auto"/>
                    <w:right w:val="none" w:sz="0" w:space="0" w:color="auto"/>
                  </w:divBdr>
                  <w:divsChild>
                    <w:div w:id="303124174">
                      <w:marLeft w:val="0"/>
                      <w:marRight w:val="0"/>
                      <w:marTop w:val="0"/>
                      <w:marBottom w:val="0"/>
                      <w:divBdr>
                        <w:top w:val="none" w:sz="0" w:space="0" w:color="auto"/>
                        <w:left w:val="none" w:sz="0" w:space="0" w:color="auto"/>
                        <w:bottom w:val="none" w:sz="0" w:space="0" w:color="auto"/>
                        <w:right w:val="none" w:sz="0" w:space="0" w:color="auto"/>
                      </w:divBdr>
                    </w:div>
                    <w:div w:id="1047681247">
                      <w:marLeft w:val="0"/>
                      <w:marRight w:val="0"/>
                      <w:marTop w:val="0"/>
                      <w:marBottom w:val="0"/>
                      <w:divBdr>
                        <w:top w:val="none" w:sz="0" w:space="0" w:color="auto"/>
                        <w:left w:val="none" w:sz="0" w:space="0" w:color="auto"/>
                        <w:bottom w:val="none" w:sz="0" w:space="0" w:color="auto"/>
                        <w:right w:val="none" w:sz="0" w:space="0" w:color="auto"/>
                      </w:divBdr>
                    </w:div>
                  </w:divsChild>
                </w:div>
                <w:div w:id="1519277016">
                  <w:marLeft w:val="0"/>
                  <w:marRight w:val="0"/>
                  <w:marTop w:val="0"/>
                  <w:marBottom w:val="0"/>
                  <w:divBdr>
                    <w:top w:val="none" w:sz="0" w:space="0" w:color="auto"/>
                    <w:left w:val="none" w:sz="0" w:space="0" w:color="auto"/>
                    <w:bottom w:val="none" w:sz="0" w:space="0" w:color="auto"/>
                    <w:right w:val="none" w:sz="0" w:space="0" w:color="auto"/>
                  </w:divBdr>
                  <w:divsChild>
                    <w:div w:id="480007550">
                      <w:marLeft w:val="0"/>
                      <w:marRight w:val="0"/>
                      <w:marTop w:val="0"/>
                      <w:marBottom w:val="0"/>
                      <w:divBdr>
                        <w:top w:val="none" w:sz="0" w:space="0" w:color="auto"/>
                        <w:left w:val="none" w:sz="0" w:space="0" w:color="auto"/>
                        <w:bottom w:val="none" w:sz="0" w:space="0" w:color="auto"/>
                        <w:right w:val="none" w:sz="0" w:space="0" w:color="auto"/>
                      </w:divBdr>
                    </w:div>
                    <w:div w:id="650137671">
                      <w:marLeft w:val="0"/>
                      <w:marRight w:val="0"/>
                      <w:marTop w:val="0"/>
                      <w:marBottom w:val="0"/>
                      <w:divBdr>
                        <w:top w:val="none" w:sz="0" w:space="0" w:color="auto"/>
                        <w:left w:val="none" w:sz="0" w:space="0" w:color="auto"/>
                        <w:bottom w:val="none" w:sz="0" w:space="0" w:color="auto"/>
                        <w:right w:val="none" w:sz="0" w:space="0" w:color="auto"/>
                      </w:divBdr>
                    </w:div>
                    <w:div w:id="742871838">
                      <w:marLeft w:val="0"/>
                      <w:marRight w:val="0"/>
                      <w:marTop w:val="0"/>
                      <w:marBottom w:val="0"/>
                      <w:divBdr>
                        <w:top w:val="none" w:sz="0" w:space="0" w:color="auto"/>
                        <w:left w:val="none" w:sz="0" w:space="0" w:color="auto"/>
                        <w:bottom w:val="none" w:sz="0" w:space="0" w:color="auto"/>
                        <w:right w:val="none" w:sz="0" w:space="0" w:color="auto"/>
                      </w:divBdr>
                    </w:div>
                    <w:div w:id="970016597">
                      <w:marLeft w:val="0"/>
                      <w:marRight w:val="0"/>
                      <w:marTop w:val="0"/>
                      <w:marBottom w:val="0"/>
                      <w:divBdr>
                        <w:top w:val="none" w:sz="0" w:space="0" w:color="auto"/>
                        <w:left w:val="none" w:sz="0" w:space="0" w:color="auto"/>
                        <w:bottom w:val="none" w:sz="0" w:space="0" w:color="auto"/>
                        <w:right w:val="none" w:sz="0" w:space="0" w:color="auto"/>
                      </w:divBdr>
                    </w:div>
                    <w:div w:id="1537232802">
                      <w:marLeft w:val="0"/>
                      <w:marRight w:val="0"/>
                      <w:marTop w:val="0"/>
                      <w:marBottom w:val="0"/>
                      <w:divBdr>
                        <w:top w:val="none" w:sz="0" w:space="0" w:color="auto"/>
                        <w:left w:val="none" w:sz="0" w:space="0" w:color="auto"/>
                        <w:bottom w:val="none" w:sz="0" w:space="0" w:color="auto"/>
                        <w:right w:val="none" w:sz="0" w:space="0" w:color="auto"/>
                      </w:divBdr>
                    </w:div>
                    <w:div w:id="1979451831">
                      <w:marLeft w:val="0"/>
                      <w:marRight w:val="0"/>
                      <w:marTop w:val="0"/>
                      <w:marBottom w:val="0"/>
                      <w:divBdr>
                        <w:top w:val="none" w:sz="0" w:space="0" w:color="auto"/>
                        <w:left w:val="none" w:sz="0" w:space="0" w:color="auto"/>
                        <w:bottom w:val="none" w:sz="0" w:space="0" w:color="auto"/>
                        <w:right w:val="none" w:sz="0" w:space="0" w:color="auto"/>
                      </w:divBdr>
                    </w:div>
                  </w:divsChild>
                </w:div>
                <w:div w:id="1559173081">
                  <w:marLeft w:val="0"/>
                  <w:marRight w:val="0"/>
                  <w:marTop w:val="0"/>
                  <w:marBottom w:val="0"/>
                  <w:divBdr>
                    <w:top w:val="none" w:sz="0" w:space="0" w:color="auto"/>
                    <w:left w:val="none" w:sz="0" w:space="0" w:color="auto"/>
                    <w:bottom w:val="none" w:sz="0" w:space="0" w:color="auto"/>
                    <w:right w:val="none" w:sz="0" w:space="0" w:color="auto"/>
                  </w:divBdr>
                  <w:divsChild>
                    <w:div w:id="66538130">
                      <w:marLeft w:val="0"/>
                      <w:marRight w:val="0"/>
                      <w:marTop w:val="0"/>
                      <w:marBottom w:val="0"/>
                      <w:divBdr>
                        <w:top w:val="none" w:sz="0" w:space="0" w:color="auto"/>
                        <w:left w:val="none" w:sz="0" w:space="0" w:color="auto"/>
                        <w:bottom w:val="none" w:sz="0" w:space="0" w:color="auto"/>
                        <w:right w:val="none" w:sz="0" w:space="0" w:color="auto"/>
                      </w:divBdr>
                    </w:div>
                    <w:div w:id="1085304513">
                      <w:marLeft w:val="0"/>
                      <w:marRight w:val="0"/>
                      <w:marTop w:val="0"/>
                      <w:marBottom w:val="0"/>
                      <w:divBdr>
                        <w:top w:val="none" w:sz="0" w:space="0" w:color="auto"/>
                        <w:left w:val="none" w:sz="0" w:space="0" w:color="auto"/>
                        <w:bottom w:val="none" w:sz="0" w:space="0" w:color="auto"/>
                        <w:right w:val="none" w:sz="0" w:space="0" w:color="auto"/>
                      </w:divBdr>
                    </w:div>
                  </w:divsChild>
                </w:div>
                <w:div w:id="1606302637">
                  <w:marLeft w:val="0"/>
                  <w:marRight w:val="0"/>
                  <w:marTop w:val="0"/>
                  <w:marBottom w:val="0"/>
                  <w:divBdr>
                    <w:top w:val="none" w:sz="0" w:space="0" w:color="auto"/>
                    <w:left w:val="none" w:sz="0" w:space="0" w:color="auto"/>
                    <w:bottom w:val="none" w:sz="0" w:space="0" w:color="auto"/>
                    <w:right w:val="none" w:sz="0" w:space="0" w:color="auto"/>
                  </w:divBdr>
                  <w:divsChild>
                    <w:div w:id="1945452034">
                      <w:marLeft w:val="0"/>
                      <w:marRight w:val="0"/>
                      <w:marTop w:val="0"/>
                      <w:marBottom w:val="0"/>
                      <w:divBdr>
                        <w:top w:val="none" w:sz="0" w:space="0" w:color="auto"/>
                        <w:left w:val="none" w:sz="0" w:space="0" w:color="auto"/>
                        <w:bottom w:val="none" w:sz="0" w:space="0" w:color="auto"/>
                        <w:right w:val="none" w:sz="0" w:space="0" w:color="auto"/>
                      </w:divBdr>
                    </w:div>
                  </w:divsChild>
                </w:div>
                <w:div w:id="1718819695">
                  <w:marLeft w:val="0"/>
                  <w:marRight w:val="0"/>
                  <w:marTop w:val="0"/>
                  <w:marBottom w:val="0"/>
                  <w:divBdr>
                    <w:top w:val="none" w:sz="0" w:space="0" w:color="auto"/>
                    <w:left w:val="none" w:sz="0" w:space="0" w:color="auto"/>
                    <w:bottom w:val="none" w:sz="0" w:space="0" w:color="auto"/>
                    <w:right w:val="none" w:sz="0" w:space="0" w:color="auto"/>
                  </w:divBdr>
                  <w:divsChild>
                    <w:div w:id="1105030907">
                      <w:marLeft w:val="0"/>
                      <w:marRight w:val="0"/>
                      <w:marTop w:val="0"/>
                      <w:marBottom w:val="0"/>
                      <w:divBdr>
                        <w:top w:val="none" w:sz="0" w:space="0" w:color="auto"/>
                        <w:left w:val="none" w:sz="0" w:space="0" w:color="auto"/>
                        <w:bottom w:val="none" w:sz="0" w:space="0" w:color="auto"/>
                        <w:right w:val="none" w:sz="0" w:space="0" w:color="auto"/>
                      </w:divBdr>
                    </w:div>
                    <w:div w:id="1287468852">
                      <w:marLeft w:val="0"/>
                      <w:marRight w:val="0"/>
                      <w:marTop w:val="0"/>
                      <w:marBottom w:val="0"/>
                      <w:divBdr>
                        <w:top w:val="none" w:sz="0" w:space="0" w:color="auto"/>
                        <w:left w:val="none" w:sz="0" w:space="0" w:color="auto"/>
                        <w:bottom w:val="none" w:sz="0" w:space="0" w:color="auto"/>
                        <w:right w:val="none" w:sz="0" w:space="0" w:color="auto"/>
                      </w:divBdr>
                    </w:div>
                  </w:divsChild>
                </w:div>
                <w:div w:id="1841627256">
                  <w:marLeft w:val="0"/>
                  <w:marRight w:val="0"/>
                  <w:marTop w:val="0"/>
                  <w:marBottom w:val="0"/>
                  <w:divBdr>
                    <w:top w:val="none" w:sz="0" w:space="0" w:color="auto"/>
                    <w:left w:val="none" w:sz="0" w:space="0" w:color="auto"/>
                    <w:bottom w:val="none" w:sz="0" w:space="0" w:color="auto"/>
                    <w:right w:val="none" w:sz="0" w:space="0" w:color="auto"/>
                  </w:divBdr>
                  <w:divsChild>
                    <w:div w:id="25185588">
                      <w:marLeft w:val="0"/>
                      <w:marRight w:val="0"/>
                      <w:marTop w:val="0"/>
                      <w:marBottom w:val="0"/>
                      <w:divBdr>
                        <w:top w:val="none" w:sz="0" w:space="0" w:color="auto"/>
                        <w:left w:val="none" w:sz="0" w:space="0" w:color="auto"/>
                        <w:bottom w:val="none" w:sz="0" w:space="0" w:color="auto"/>
                        <w:right w:val="none" w:sz="0" w:space="0" w:color="auto"/>
                      </w:divBdr>
                    </w:div>
                    <w:div w:id="323240561">
                      <w:marLeft w:val="0"/>
                      <w:marRight w:val="0"/>
                      <w:marTop w:val="0"/>
                      <w:marBottom w:val="0"/>
                      <w:divBdr>
                        <w:top w:val="none" w:sz="0" w:space="0" w:color="auto"/>
                        <w:left w:val="none" w:sz="0" w:space="0" w:color="auto"/>
                        <w:bottom w:val="none" w:sz="0" w:space="0" w:color="auto"/>
                        <w:right w:val="none" w:sz="0" w:space="0" w:color="auto"/>
                      </w:divBdr>
                    </w:div>
                    <w:div w:id="402722648">
                      <w:marLeft w:val="0"/>
                      <w:marRight w:val="0"/>
                      <w:marTop w:val="0"/>
                      <w:marBottom w:val="0"/>
                      <w:divBdr>
                        <w:top w:val="none" w:sz="0" w:space="0" w:color="auto"/>
                        <w:left w:val="none" w:sz="0" w:space="0" w:color="auto"/>
                        <w:bottom w:val="none" w:sz="0" w:space="0" w:color="auto"/>
                        <w:right w:val="none" w:sz="0" w:space="0" w:color="auto"/>
                      </w:divBdr>
                    </w:div>
                    <w:div w:id="616521034">
                      <w:marLeft w:val="0"/>
                      <w:marRight w:val="0"/>
                      <w:marTop w:val="0"/>
                      <w:marBottom w:val="0"/>
                      <w:divBdr>
                        <w:top w:val="none" w:sz="0" w:space="0" w:color="auto"/>
                        <w:left w:val="none" w:sz="0" w:space="0" w:color="auto"/>
                        <w:bottom w:val="none" w:sz="0" w:space="0" w:color="auto"/>
                        <w:right w:val="none" w:sz="0" w:space="0" w:color="auto"/>
                      </w:divBdr>
                    </w:div>
                    <w:div w:id="870386607">
                      <w:marLeft w:val="0"/>
                      <w:marRight w:val="0"/>
                      <w:marTop w:val="0"/>
                      <w:marBottom w:val="0"/>
                      <w:divBdr>
                        <w:top w:val="none" w:sz="0" w:space="0" w:color="auto"/>
                        <w:left w:val="none" w:sz="0" w:space="0" w:color="auto"/>
                        <w:bottom w:val="none" w:sz="0" w:space="0" w:color="auto"/>
                        <w:right w:val="none" w:sz="0" w:space="0" w:color="auto"/>
                      </w:divBdr>
                    </w:div>
                    <w:div w:id="1165315978">
                      <w:marLeft w:val="0"/>
                      <w:marRight w:val="0"/>
                      <w:marTop w:val="0"/>
                      <w:marBottom w:val="0"/>
                      <w:divBdr>
                        <w:top w:val="none" w:sz="0" w:space="0" w:color="auto"/>
                        <w:left w:val="none" w:sz="0" w:space="0" w:color="auto"/>
                        <w:bottom w:val="none" w:sz="0" w:space="0" w:color="auto"/>
                        <w:right w:val="none" w:sz="0" w:space="0" w:color="auto"/>
                      </w:divBdr>
                    </w:div>
                    <w:div w:id="1220630958">
                      <w:marLeft w:val="0"/>
                      <w:marRight w:val="0"/>
                      <w:marTop w:val="0"/>
                      <w:marBottom w:val="0"/>
                      <w:divBdr>
                        <w:top w:val="none" w:sz="0" w:space="0" w:color="auto"/>
                        <w:left w:val="none" w:sz="0" w:space="0" w:color="auto"/>
                        <w:bottom w:val="none" w:sz="0" w:space="0" w:color="auto"/>
                        <w:right w:val="none" w:sz="0" w:space="0" w:color="auto"/>
                      </w:divBdr>
                    </w:div>
                    <w:div w:id="1243643508">
                      <w:marLeft w:val="0"/>
                      <w:marRight w:val="0"/>
                      <w:marTop w:val="0"/>
                      <w:marBottom w:val="0"/>
                      <w:divBdr>
                        <w:top w:val="none" w:sz="0" w:space="0" w:color="auto"/>
                        <w:left w:val="none" w:sz="0" w:space="0" w:color="auto"/>
                        <w:bottom w:val="none" w:sz="0" w:space="0" w:color="auto"/>
                        <w:right w:val="none" w:sz="0" w:space="0" w:color="auto"/>
                      </w:divBdr>
                    </w:div>
                    <w:div w:id="1731463460">
                      <w:marLeft w:val="0"/>
                      <w:marRight w:val="0"/>
                      <w:marTop w:val="0"/>
                      <w:marBottom w:val="0"/>
                      <w:divBdr>
                        <w:top w:val="none" w:sz="0" w:space="0" w:color="auto"/>
                        <w:left w:val="none" w:sz="0" w:space="0" w:color="auto"/>
                        <w:bottom w:val="none" w:sz="0" w:space="0" w:color="auto"/>
                        <w:right w:val="none" w:sz="0" w:space="0" w:color="auto"/>
                      </w:divBdr>
                    </w:div>
                    <w:div w:id="2109302820">
                      <w:marLeft w:val="0"/>
                      <w:marRight w:val="0"/>
                      <w:marTop w:val="0"/>
                      <w:marBottom w:val="0"/>
                      <w:divBdr>
                        <w:top w:val="none" w:sz="0" w:space="0" w:color="auto"/>
                        <w:left w:val="none" w:sz="0" w:space="0" w:color="auto"/>
                        <w:bottom w:val="none" w:sz="0" w:space="0" w:color="auto"/>
                        <w:right w:val="none" w:sz="0" w:space="0" w:color="auto"/>
                      </w:divBdr>
                    </w:div>
                  </w:divsChild>
                </w:div>
                <w:div w:id="1843621156">
                  <w:marLeft w:val="0"/>
                  <w:marRight w:val="0"/>
                  <w:marTop w:val="0"/>
                  <w:marBottom w:val="0"/>
                  <w:divBdr>
                    <w:top w:val="none" w:sz="0" w:space="0" w:color="auto"/>
                    <w:left w:val="none" w:sz="0" w:space="0" w:color="auto"/>
                    <w:bottom w:val="none" w:sz="0" w:space="0" w:color="auto"/>
                    <w:right w:val="none" w:sz="0" w:space="0" w:color="auto"/>
                  </w:divBdr>
                  <w:divsChild>
                    <w:div w:id="672413459">
                      <w:marLeft w:val="0"/>
                      <w:marRight w:val="0"/>
                      <w:marTop w:val="0"/>
                      <w:marBottom w:val="0"/>
                      <w:divBdr>
                        <w:top w:val="none" w:sz="0" w:space="0" w:color="auto"/>
                        <w:left w:val="none" w:sz="0" w:space="0" w:color="auto"/>
                        <w:bottom w:val="none" w:sz="0" w:space="0" w:color="auto"/>
                        <w:right w:val="none" w:sz="0" w:space="0" w:color="auto"/>
                      </w:divBdr>
                    </w:div>
                    <w:div w:id="1643731136">
                      <w:marLeft w:val="0"/>
                      <w:marRight w:val="0"/>
                      <w:marTop w:val="0"/>
                      <w:marBottom w:val="0"/>
                      <w:divBdr>
                        <w:top w:val="none" w:sz="0" w:space="0" w:color="auto"/>
                        <w:left w:val="none" w:sz="0" w:space="0" w:color="auto"/>
                        <w:bottom w:val="none" w:sz="0" w:space="0" w:color="auto"/>
                        <w:right w:val="none" w:sz="0" w:space="0" w:color="auto"/>
                      </w:divBdr>
                    </w:div>
                  </w:divsChild>
                </w:div>
                <w:div w:id="1960262847">
                  <w:marLeft w:val="0"/>
                  <w:marRight w:val="0"/>
                  <w:marTop w:val="0"/>
                  <w:marBottom w:val="0"/>
                  <w:divBdr>
                    <w:top w:val="none" w:sz="0" w:space="0" w:color="auto"/>
                    <w:left w:val="none" w:sz="0" w:space="0" w:color="auto"/>
                    <w:bottom w:val="none" w:sz="0" w:space="0" w:color="auto"/>
                    <w:right w:val="none" w:sz="0" w:space="0" w:color="auto"/>
                  </w:divBdr>
                  <w:divsChild>
                    <w:div w:id="684594651">
                      <w:marLeft w:val="0"/>
                      <w:marRight w:val="0"/>
                      <w:marTop w:val="0"/>
                      <w:marBottom w:val="0"/>
                      <w:divBdr>
                        <w:top w:val="none" w:sz="0" w:space="0" w:color="auto"/>
                        <w:left w:val="none" w:sz="0" w:space="0" w:color="auto"/>
                        <w:bottom w:val="none" w:sz="0" w:space="0" w:color="auto"/>
                        <w:right w:val="none" w:sz="0" w:space="0" w:color="auto"/>
                      </w:divBdr>
                    </w:div>
                    <w:div w:id="1726028683">
                      <w:marLeft w:val="0"/>
                      <w:marRight w:val="0"/>
                      <w:marTop w:val="0"/>
                      <w:marBottom w:val="0"/>
                      <w:divBdr>
                        <w:top w:val="none" w:sz="0" w:space="0" w:color="auto"/>
                        <w:left w:val="none" w:sz="0" w:space="0" w:color="auto"/>
                        <w:bottom w:val="none" w:sz="0" w:space="0" w:color="auto"/>
                        <w:right w:val="none" w:sz="0" w:space="0" w:color="auto"/>
                      </w:divBdr>
                    </w:div>
                    <w:div w:id="1810899926">
                      <w:marLeft w:val="0"/>
                      <w:marRight w:val="0"/>
                      <w:marTop w:val="0"/>
                      <w:marBottom w:val="0"/>
                      <w:divBdr>
                        <w:top w:val="none" w:sz="0" w:space="0" w:color="auto"/>
                        <w:left w:val="none" w:sz="0" w:space="0" w:color="auto"/>
                        <w:bottom w:val="none" w:sz="0" w:space="0" w:color="auto"/>
                        <w:right w:val="none" w:sz="0" w:space="0" w:color="auto"/>
                      </w:divBdr>
                    </w:div>
                  </w:divsChild>
                </w:div>
                <w:div w:id="2014524720">
                  <w:marLeft w:val="0"/>
                  <w:marRight w:val="0"/>
                  <w:marTop w:val="0"/>
                  <w:marBottom w:val="0"/>
                  <w:divBdr>
                    <w:top w:val="none" w:sz="0" w:space="0" w:color="auto"/>
                    <w:left w:val="none" w:sz="0" w:space="0" w:color="auto"/>
                    <w:bottom w:val="none" w:sz="0" w:space="0" w:color="auto"/>
                    <w:right w:val="none" w:sz="0" w:space="0" w:color="auto"/>
                  </w:divBdr>
                  <w:divsChild>
                    <w:div w:id="2064328917">
                      <w:marLeft w:val="0"/>
                      <w:marRight w:val="0"/>
                      <w:marTop w:val="0"/>
                      <w:marBottom w:val="0"/>
                      <w:divBdr>
                        <w:top w:val="none" w:sz="0" w:space="0" w:color="auto"/>
                        <w:left w:val="none" w:sz="0" w:space="0" w:color="auto"/>
                        <w:bottom w:val="none" w:sz="0" w:space="0" w:color="auto"/>
                        <w:right w:val="none" w:sz="0" w:space="0" w:color="auto"/>
                      </w:divBdr>
                    </w:div>
                  </w:divsChild>
                </w:div>
                <w:div w:id="2015959912">
                  <w:marLeft w:val="0"/>
                  <w:marRight w:val="0"/>
                  <w:marTop w:val="0"/>
                  <w:marBottom w:val="0"/>
                  <w:divBdr>
                    <w:top w:val="none" w:sz="0" w:space="0" w:color="auto"/>
                    <w:left w:val="none" w:sz="0" w:space="0" w:color="auto"/>
                    <w:bottom w:val="none" w:sz="0" w:space="0" w:color="auto"/>
                    <w:right w:val="none" w:sz="0" w:space="0" w:color="auto"/>
                  </w:divBdr>
                  <w:divsChild>
                    <w:div w:id="1573345710">
                      <w:marLeft w:val="0"/>
                      <w:marRight w:val="0"/>
                      <w:marTop w:val="0"/>
                      <w:marBottom w:val="0"/>
                      <w:divBdr>
                        <w:top w:val="none" w:sz="0" w:space="0" w:color="auto"/>
                        <w:left w:val="none" w:sz="0" w:space="0" w:color="auto"/>
                        <w:bottom w:val="none" w:sz="0" w:space="0" w:color="auto"/>
                        <w:right w:val="none" w:sz="0" w:space="0" w:color="auto"/>
                      </w:divBdr>
                    </w:div>
                    <w:div w:id="18484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223125">
      <w:bodyDiv w:val="1"/>
      <w:marLeft w:val="0"/>
      <w:marRight w:val="0"/>
      <w:marTop w:val="0"/>
      <w:marBottom w:val="0"/>
      <w:divBdr>
        <w:top w:val="none" w:sz="0" w:space="0" w:color="auto"/>
        <w:left w:val="none" w:sz="0" w:space="0" w:color="auto"/>
        <w:bottom w:val="none" w:sz="0" w:space="0" w:color="auto"/>
        <w:right w:val="none" w:sz="0" w:space="0" w:color="auto"/>
      </w:divBdr>
    </w:div>
    <w:div w:id="1949771973">
      <w:bodyDiv w:val="1"/>
      <w:marLeft w:val="0"/>
      <w:marRight w:val="0"/>
      <w:marTop w:val="0"/>
      <w:marBottom w:val="0"/>
      <w:divBdr>
        <w:top w:val="none" w:sz="0" w:space="0" w:color="auto"/>
        <w:left w:val="none" w:sz="0" w:space="0" w:color="auto"/>
        <w:bottom w:val="none" w:sz="0" w:space="0" w:color="auto"/>
        <w:right w:val="none" w:sz="0" w:space="0" w:color="auto"/>
      </w:divBdr>
    </w:div>
    <w:div w:id="1953318706">
      <w:bodyDiv w:val="1"/>
      <w:marLeft w:val="0"/>
      <w:marRight w:val="0"/>
      <w:marTop w:val="0"/>
      <w:marBottom w:val="0"/>
      <w:divBdr>
        <w:top w:val="none" w:sz="0" w:space="0" w:color="auto"/>
        <w:left w:val="none" w:sz="0" w:space="0" w:color="auto"/>
        <w:bottom w:val="none" w:sz="0" w:space="0" w:color="auto"/>
        <w:right w:val="none" w:sz="0" w:space="0" w:color="auto"/>
      </w:divBdr>
    </w:div>
    <w:div w:id="1959951085">
      <w:bodyDiv w:val="1"/>
      <w:marLeft w:val="0"/>
      <w:marRight w:val="0"/>
      <w:marTop w:val="0"/>
      <w:marBottom w:val="0"/>
      <w:divBdr>
        <w:top w:val="none" w:sz="0" w:space="0" w:color="auto"/>
        <w:left w:val="none" w:sz="0" w:space="0" w:color="auto"/>
        <w:bottom w:val="none" w:sz="0" w:space="0" w:color="auto"/>
        <w:right w:val="none" w:sz="0" w:space="0" w:color="auto"/>
      </w:divBdr>
    </w:div>
    <w:div w:id="1987782565">
      <w:bodyDiv w:val="1"/>
      <w:marLeft w:val="0"/>
      <w:marRight w:val="0"/>
      <w:marTop w:val="0"/>
      <w:marBottom w:val="0"/>
      <w:divBdr>
        <w:top w:val="none" w:sz="0" w:space="0" w:color="auto"/>
        <w:left w:val="none" w:sz="0" w:space="0" w:color="auto"/>
        <w:bottom w:val="none" w:sz="0" w:space="0" w:color="auto"/>
        <w:right w:val="none" w:sz="0" w:space="0" w:color="auto"/>
      </w:divBdr>
    </w:div>
    <w:div w:id="1997488650">
      <w:bodyDiv w:val="1"/>
      <w:marLeft w:val="0"/>
      <w:marRight w:val="0"/>
      <w:marTop w:val="0"/>
      <w:marBottom w:val="0"/>
      <w:divBdr>
        <w:top w:val="none" w:sz="0" w:space="0" w:color="auto"/>
        <w:left w:val="none" w:sz="0" w:space="0" w:color="auto"/>
        <w:bottom w:val="none" w:sz="0" w:space="0" w:color="auto"/>
        <w:right w:val="none" w:sz="0" w:space="0" w:color="auto"/>
      </w:divBdr>
    </w:div>
    <w:div w:id="2001763102">
      <w:bodyDiv w:val="1"/>
      <w:marLeft w:val="0"/>
      <w:marRight w:val="0"/>
      <w:marTop w:val="0"/>
      <w:marBottom w:val="0"/>
      <w:divBdr>
        <w:top w:val="none" w:sz="0" w:space="0" w:color="auto"/>
        <w:left w:val="none" w:sz="0" w:space="0" w:color="auto"/>
        <w:bottom w:val="none" w:sz="0" w:space="0" w:color="auto"/>
        <w:right w:val="none" w:sz="0" w:space="0" w:color="auto"/>
      </w:divBdr>
    </w:div>
    <w:div w:id="2009209703">
      <w:bodyDiv w:val="1"/>
      <w:marLeft w:val="0"/>
      <w:marRight w:val="0"/>
      <w:marTop w:val="0"/>
      <w:marBottom w:val="0"/>
      <w:divBdr>
        <w:top w:val="none" w:sz="0" w:space="0" w:color="auto"/>
        <w:left w:val="none" w:sz="0" w:space="0" w:color="auto"/>
        <w:bottom w:val="none" w:sz="0" w:space="0" w:color="auto"/>
        <w:right w:val="none" w:sz="0" w:space="0" w:color="auto"/>
      </w:divBdr>
    </w:div>
    <w:div w:id="2014642996">
      <w:bodyDiv w:val="1"/>
      <w:marLeft w:val="0"/>
      <w:marRight w:val="0"/>
      <w:marTop w:val="0"/>
      <w:marBottom w:val="0"/>
      <w:divBdr>
        <w:top w:val="none" w:sz="0" w:space="0" w:color="auto"/>
        <w:left w:val="none" w:sz="0" w:space="0" w:color="auto"/>
        <w:bottom w:val="none" w:sz="0" w:space="0" w:color="auto"/>
        <w:right w:val="none" w:sz="0" w:space="0" w:color="auto"/>
      </w:divBdr>
    </w:div>
    <w:div w:id="2031757839">
      <w:bodyDiv w:val="1"/>
      <w:marLeft w:val="0"/>
      <w:marRight w:val="0"/>
      <w:marTop w:val="0"/>
      <w:marBottom w:val="0"/>
      <w:divBdr>
        <w:top w:val="none" w:sz="0" w:space="0" w:color="auto"/>
        <w:left w:val="none" w:sz="0" w:space="0" w:color="auto"/>
        <w:bottom w:val="none" w:sz="0" w:space="0" w:color="auto"/>
        <w:right w:val="none" w:sz="0" w:space="0" w:color="auto"/>
      </w:divBdr>
    </w:div>
    <w:div w:id="2082407367">
      <w:bodyDiv w:val="1"/>
      <w:marLeft w:val="0"/>
      <w:marRight w:val="0"/>
      <w:marTop w:val="0"/>
      <w:marBottom w:val="0"/>
      <w:divBdr>
        <w:top w:val="none" w:sz="0" w:space="0" w:color="auto"/>
        <w:left w:val="none" w:sz="0" w:space="0" w:color="auto"/>
        <w:bottom w:val="none" w:sz="0" w:space="0" w:color="auto"/>
        <w:right w:val="none" w:sz="0" w:space="0" w:color="auto"/>
      </w:divBdr>
    </w:div>
    <w:div w:id="2091853276">
      <w:bodyDiv w:val="1"/>
      <w:marLeft w:val="0"/>
      <w:marRight w:val="0"/>
      <w:marTop w:val="0"/>
      <w:marBottom w:val="0"/>
      <w:divBdr>
        <w:top w:val="none" w:sz="0" w:space="0" w:color="auto"/>
        <w:left w:val="none" w:sz="0" w:space="0" w:color="auto"/>
        <w:bottom w:val="none" w:sz="0" w:space="0" w:color="auto"/>
        <w:right w:val="none" w:sz="0" w:space="0" w:color="auto"/>
      </w:divBdr>
    </w:div>
    <w:div w:id="2092390995">
      <w:bodyDiv w:val="1"/>
      <w:marLeft w:val="0"/>
      <w:marRight w:val="0"/>
      <w:marTop w:val="0"/>
      <w:marBottom w:val="0"/>
      <w:divBdr>
        <w:top w:val="none" w:sz="0" w:space="0" w:color="auto"/>
        <w:left w:val="none" w:sz="0" w:space="0" w:color="auto"/>
        <w:bottom w:val="none" w:sz="0" w:space="0" w:color="auto"/>
        <w:right w:val="none" w:sz="0" w:space="0" w:color="auto"/>
      </w:divBdr>
    </w:div>
    <w:div w:id="2097046940">
      <w:bodyDiv w:val="1"/>
      <w:marLeft w:val="0"/>
      <w:marRight w:val="0"/>
      <w:marTop w:val="0"/>
      <w:marBottom w:val="0"/>
      <w:divBdr>
        <w:top w:val="none" w:sz="0" w:space="0" w:color="auto"/>
        <w:left w:val="none" w:sz="0" w:space="0" w:color="auto"/>
        <w:bottom w:val="none" w:sz="0" w:space="0" w:color="auto"/>
        <w:right w:val="none" w:sz="0" w:space="0" w:color="auto"/>
      </w:divBdr>
    </w:div>
    <w:div w:id="2110470667">
      <w:bodyDiv w:val="1"/>
      <w:marLeft w:val="0"/>
      <w:marRight w:val="0"/>
      <w:marTop w:val="0"/>
      <w:marBottom w:val="0"/>
      <w:divBdr>
        <w:top w:val="none" w:sz="0" w:space="0" w:color="auto"/>
        <w:left w:val="none" w:sz="0" w:space="0" w:color="auto"/>
        <w:bottom w:val="none" w:sz="0" w:space="0" w:color="auto"/>
        <w:right w:val="none" w:sz="0" w:space="0" w:color="auto"/>
      </w:divBdr>
    </w:div>
    <w:div w:id="2116779611">
      <w:bodyDiv w:val="1"/>
      <w:marLeft w:val="0"/>
      <w:marRight w:val="0"/>
      <w:marTop w:val="0"/>
      <w:marBottom w:val="0"/>
      <w:divBdr>
        <w:top w:val="none" w:sz="0" w:space="0" w:color="auto"/>
        <w:left w:val="none" w:sz="0" w:space="0" w:color="auto"/>
        <w:bottom w:val="none" w:sz="0" w:space="0" w:color="auto"/>
        <w:right w:val="none" w:sz="0" w:space="0" w:color="auto"/>
      </w:divBdr>
    </w:div>
    <w:div w:id="2123108469">
      <w:bodyDiv w:val="1"/>
      <w:marLeft w:val="0"/>
      <w:marRight w:val="0"/>
      <w:marTop w:val="0"/>
      <w:marBottom w:val="0"/>
      <w:divBdr>
        <w:top w:val="none" w:sz="0" w:space="0" w:color="auto"/>
        <w:left w:val="none" w:sz="0" w:space="0" w:color="auto"/>
        <w:bottom w:val="none" w:sz="0" w:space="0" w:color="auto"/>
        <w:right w:val="none" w:sz="0" w:space="0" w:color="auto"/>
      </w:divBdr>
    </w:div>
    <w:div w:id="213825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RRPV-contracts@ati.or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rrpv-contracts@ati.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rrpv-contracts@ati.org?subject=RRPV-26-09-AgDx%20Questio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rpv.org/how-to-join" TargetMode="External"/><Relationship Id="rId20" Type="http://schemas.openxmlformats.org/officeDocument/2006/relationships/hyperlink" Target="mailto:RRPV@ati.org"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http://www.rrpv.org/how-to-joi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rrpv.hhs.go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pr.hhs.gov/AboutASPR/ProgramOffices/BARDA/Pages/default.aspx" TargetMode="External"/><Relationship Id="rId22" Type="http://schemas.openxmlformats.org/officeDocument/2006/relationships/hyperlink" Target="https://www.rrpv.org/opportunities/" TargetMode="External"/><Relationship Id="rId27" Type="http://schemas.openxmlformats.org/officeDocument/2006/relationships/header" Target="header3.xml"/><Relationship Id="rId30"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7A1ED0D0-FAE7-4C1E-90BD-733492B9DE92}">
    <t:Anchor>
      <t:Comment id="157592283"/>
    </t:Anchor>
    <t:History>
      <t:Event id="{7702148C-F2A9-4D0B-A39F-6BF876BA9163}" time="2024-06-11T00:35:18.644Z">
        <t:Attribution userId="S::Jill.Johnson@hhs.gov::baf88758-e188-4a93-826f-822e51fd844b" userProvider="AD" userName="Johnson, Jill (ASPR/BARDA)"/>
        <t:Anchor>
          <t:Comment id="705815046"/>
        </t:Anchor>
        <t:Create/>
      </t:Event>
      <t:Event id="{7C597BA1-B1A5-4B57-9914-6B4B1BBF7A56}" time="2024-06-11T00:35:18.644Z">
        <t:Attribution userId="S::Jill.Johnson@hhs.gov::baf88758-e188-4a93-826f-822e51fd844b" userProvider="AD" userName="Johnson, Jill (ASPR/BARDA)"/>
        <t:Anchor>
          <t:Comment id="705815046"/>
        </t:Anchor>
        <t:Assign userId="S::Beza.Seyoum@hhs.gov::fbdca291-20e5-446f-8896-02ed24aa238e" userProvider="AD" userName="Seyoum, Beza (ASPR/BARDA)"/>
      </t:Event>
      <t:Event id="{62542F3A-F169-412D-A056-645C461C12A7}" time="2024-06-11T00:35:18.644Z">
        <t:Attribution userId="S::Jill.Johnson@hhs.gov::baf88758-e188-4a93-826f-822e51fd844b" userProvider="AD" userName="Johnson, Jill (ASPR/BARDA)"/>
        <t:Anchor>
          <t:Comment id="705815046"/>
        </t:Anchor>
        <t:SetTitle title="@Seyoum, Beza (ASPR/BARDA) Beza, my understanding is that the awardee(s) will be the principal laboratories who will perform some assay functions. The principal lab will be expected to partner with other organizations to fulfill any gaps in thei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74b3ea-43c2-40d5-b624-aadd2acffb3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9AE558D54B95A046B739A3D65A2F66A3" ma:contentTypeVersion="30" ma:contentTypeDescription="Create a new document." ma:contentTypeScope="" ma:versionID="159b4a0298a71a3b28157c7d4c09fd0d">
  <xsd:schema xmlns:xsd="http://www.w3.org/2001/XMLSchema" xmlns:xs="http://www.w3.org/2001/XMLSchema" xmlns:p="http://schemas.microsoft.com/office/2006/metadata/properties" xmlns:ns2="af82ecbd-a39c-43aa-8b3d-43b91785888a" xmlns:ns3="0674b3ea-43c2-40d5-b624-aadd2acffb38" targetNamespace="http://schemas.microsoft.com/office/2006/metadata/properties" ma:root="true" ma:fieldsID="2092f0f67cc36835dedfaeb823f26176" ns2:_="" ns3:_="">
    <xsd:import namespace="af82ecbd-a39c-43aa-8b3d-43b91785888a"/>
    <xsd:import namespace="0674b3ea-43c2-40d5-b624-aadd2acffb3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74b3ea-43c2-40d5-b624-aadd2acffb3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39B33-D446-4A38-867F-F0F001C9727E}">
  <ds:schemaRefs>
    <ds:schemaRef ds:uri="http://schemas.microsoft.com/sharepoint/v3/contenttype/forms"/>
  </ds:schemaRefs>
</ds:datastoreItem>
</file>

<file path=customXml/itemProps2.xml><?xml version="1.0" encoding="utf-8"?>
<ds:datastoreItem xmlns:ds="http://schemas.openxmlformats.org/officeDocument/2006/customXml" ds:itemID="{286E0C6F-BE87-45B7-92FB-F4A99627C667}">
  <ds:schemaRefs>
    <ds:schemaRef ds:uri="http://schemas.microsoft.com/office/2006/metadata/properties"/>
    <ds:schemaRef ds:uri="http://schemas.microsoft.com/office/infopath/2007/PartnerControls"/>
    <ds:schemaRef ds:uri="0674b3ea-43c2-40d5-b624-aadd2acffb38"/>
  </ds:schemaRefs>
</ds:datastoreItem>
</file>

<file path=customXml/itemProps3.xml><?xml version="1.0" encoding="utf-8"?>
<ds:datastoreItem xmlns:ds="http://schemas.openxmlformats.org/officeDocument/2006/customXml" ds:itemID="{1B1A95D6-C027-40D9-B5AD-284B2A36197F}">
  <ds:schemaRefs>
    <ds:schemaRef ds:uri="http://schemas.openxmlformats.org/officeDocument/2006/bibliography"/>
  </ds:schemaRefs>
</ds:datastoreItem>
</file>

<file path=customXml/itemProps4.xml><?xml version="1.0" encoding="utf-8"?>
<ds:datastoreItem xmlns:ds="http://schemas.openxmlformats.org/officeDocument/2006/customXml" ds:itemID="{9546B12D-D90A-477E-836F-C6DDAEC8422B}">
  <ds:schemaRefs>
    <ds:schemaRef ds:uri="http://schemas.microsoft.com/sharepoint/events"/>
  </ds:schemaRefs>
</ds:datastoreItem>
</file>

<file path=customXml/itemProps5.xml><?xml version="1.0" encoding="utf-8"?>
<ds:datastoreItem xmlns:ds="http://schemas.openxmlformats.org/officeDocument/2006/customXml" ds:itemID="{BB9572B8-725B-48B2-8CF6-4D3098DDF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0674b3ea-43c2-40d5-b624-aadd2acff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59852b-b82c-4cae-b6e9-0045e8505cad}" enabled="1" method="Standard" siteId="{d58addea-5053-4a80-8499-ba4d944910df}" removed="0"/>
</clbl:labelList>
</file>

<file path=docProps/app.xml><?xml version="1.0" encoding="utf-8"?>
<Properties xmlns="http://schemas.openxmlformats.org/officeDocument/2006/extended-properties" xmlns:vt="http://schemas.openxmlformats.org/officeDocument/2006/docPropsVTypes">
  <Template>Normal</Template>
  <TotalTime>77</TotalTime>
  <Pages>24</Pages>
  <Words>7584</Words>
  <Characters>46699</Characters>
  <Application>Microsoft Office Word</Application>
  <DocSecurity>0</DocSecurity>
  <Lines>951</Lines>
  <Paragraphs>469</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54023</CharactersWithSpaces>
  <SharedDoc>false</SharedDoc>
  <HLinks>
    <vt:vector size="72" baseType="variant">
      <vt:variant>
        <vt:i4>3080229</vt:i4>
      </vt:variant>
      <vt:variant>
        <vt:i4>27</vt:i4>
      </vt:variant>
      <vt:variant>
        <vt:i4>0</vt:i4>
      </vt:variant>
      <vt:variant>
        <vt:i4>5</vt:i4>
      </vt:variant>
      <vt:variant>
        <vt:lpwstr>https://www.rrpv.org/opportunities/</vt:lpwstr>
      </vt:variant>
      <vt:variant>
        <vt:lpwstr/>
      </vt:variant>
      <vt:variant>
        <vt:i4>2818118</vt:i4>
      </vt:variant>
      <vt:variant>
        <vt:i4>24</vt:i4>
      </vt:variant>
      <vt:variant>
        <vt:i4>0</vt:i4>
      </vt:variant>
      <vt:variant>
        <vt:i4>5</vt:i4>
      </vt:variant>
      <vt:variant>
        <vt:lpwstr>mailto:rrpv-contracts@ati.org</vt:lpwstr>
      </vt:variant>
      <vt:variant>
        <vt:lpwstr/>
      </vt:variant>
      <vt:variant>
        <vt:i4>524329</vt:i4>
      </vt:variant>
      <vt:variant>
        <vt:i4>21</vt:i4>
      </vt:variant>
      <vt:variant>
        <vt:i4>0</vt:i4>
      </vt:variant>
      <vt:variant>
        <vt:i4>5</vt:i4>
      </vt:variant>
      <vt:variant>
        <vt:lpwstr>mailto:RRPV@ati.org</vt:lpwstr>
      </vt:variant>
      <vt:variant>
        <vt:lpwstr/>
      </vt:variant>
      <vt:variant>
        <vt:i4>2031685</vt:i4>
      </vt:variant>
      <vt:variant>
        <vt:i4>18</vt:i4>
      </vt:variant>
      <vt:variant>
        <vt:i4>0</vt:i4>
      </vt:variant>
      <vt:variant>
        <vt:i4>5</vt:i4>
      </vt:variant>
      <vt:variant>
        <vt:lpwstr>https://rrpv.hhs.gov/</vt:lpwstr>
      </vt:variant>
      <vt:variant>
        <vt:lpwstr/>
      </vt:variant>
      <vt:variant>
        <vt:i4>2818118</vt:i4>
      </vt:variant>
      <vt:variant>
        <vt:i4>15</vt:i4>
      </vt:variant>
      <vt:variant>
        <vt:i4>0</vt:i4>
      </vt:variant>
      <vt:variant>
        <vt:i4>5</vt:i4>
      </vt:variant>
      <vt:variant>
        <vt:lpwstr>mailto:RRPV-contracts@ati.org</vt:lpwstr>
      </vt:variant>
      <vt:variant>
        <vt:lpwstr/>
      </vt:variant>
      <vt:variant>
        <vt:i4>6684679</vt:i4>
      </vt:variant>
      <vt:variant>
        <vt:i4>12</vt:i4>
      </vt:variant>
      <vt:variant>
        <vt:i4>0</vt:i4>
      </vt:variant>
      <vt:variant>
        <vt:i4>5</vt:i4>
      </vt:variant>
      <vt:variant>
        <vt:lpwstr>mailto:rrpv-contracts@ati.org?subject=RRPV-26-09-AgDx%20Question</vt:lpwstr>
      </vt:variant>
      <vt:variant>
        <vt:lpwstr/>
      </vt:variant>
      <vt:variant>
        <vt:i4>7602293</vt:i4>
      </vt:variant>
      <vt:variant>
        <vt:i4>9</vt:i4>
      </vt:variant>
      <vt:variant>
        <vt:i4>0</vt:i4>
      </vt:variant>
      <vt:variant>
        <vt:i4>5</vt:i4>
      </vt:variant>
      <vt:variant>
        <vt:lpwstr>http://www.rrpv.org/how-to-join</vt:lpwstr>
      </vt:variant>
      <vt:variant>
        <vt:lpwstr/>
      </vt:variant>
      <vt:variant>
        <vt:i4>7602293</vt:i4>
      </vt:variant>
      <vt:variant>
        <vt:i4>6</vt:i4>
      </vt:variant>
      <vt:variant>
        <vt:i4>0</vt:i4>
      </vt:variant>
      <vt:variant>
        <vt:i4>5</vt:i4>
      </vt:variant>
      <vt:variant>
        <vt:lpwstr>http://www.rrpv.org/how-to-join</vt:lpwstr>
      </vt:variant>
      <vt:variant>
        <vt:lpwstr/>
      </vt:variant>
      <vt:variant>
        <vt:i4>6815802</vt:i4>
      </vt:variant>
      <vt:variant>
        <vt:i4>3</vt:i4>
      </vt:variant>
      <vt:variant>
        <vt:i4>0</vt:i4>
      </vt:variant>
      <vt:variant>
        <vt:i4>5</vt:i4>
      </vt:variant>
      <vt:variant>
        <vt:lpwstr>https://aspr.hhs.gov/AboutASPR/ProgramOffices/BARDA/Pages/default.aspx</vt:lpwstr>
      </vt:variant>
      <vt:variant>
        <vt:lpwstr/>
      </vt:variant>
      <vt:variant>
        <vt:i4>5177408</vt:i4>
      </vt:variant>
      <vt:variant>
        <vt:i4>0</vt:i4>
      </vt:variant>
      <vt:variant>
        <vt:i4>0</vt:i4>
      </vt:variant>
      <vt:variant>
        <vt:i4>5</vt:i4>
      </vt:variant>
      <vt:variant>
        <vt:lpwstr>https://www.ati.org/</vt:lpwstr>
      </vt:variant>
      <vt:variant>
        <vt:lpwstr/>
      </vt:variant>
      <vt:variant>
        <vt:i4>3211331</vt:i4>
      </vt:variant>
      <vt:variant>
        <vt:i4>3</vt:i4>
      </vt:variant>
      <vt:variant>
        <vt:i4>0</vt:i4>
      </vt:variant>
      <vt:variant>
        <vt:i4>5</vt:i4>
      </vt:variant>
      <vt:variant>
        <vt:lpwstr>mailto:Samson.Lee@hhs.gov</vt:lpwstr>
      </vt:variant>
      <vt:variant>
        <vt:lpwstr/>
      </vt:variant>
      <vt:variant>
        <vt:i4>6422547</vt:i4>
      </vt:variant>
      <vt:variant>
        <vt:i4>0</vt:i4>
      </vt:variant>
      <vt:variant>
        <vt:i4>0</vt:i4>
      </vt:variant>
      <vt:variant>
        <vt:i4>5</vt:i4>
      </vt:variant>
      <vt:variant>
        <vt:lpwstr>mailto:Laura.Saddison@hhs.gov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Rebecca D CIV USARMY MEDCOM USAMRAA</dc:creator>
  <cp:keywords/>
  <dc:description/>
  <cp:lastModifiedBy>Rehman, Wendy</cp:lastModifiedBy>
  <cp:revision>4</cp:revision>
  <cp:lastPrinted>2025-10-21T18:46:00Z</cp:lastPrinted>
  <dcterms:created xsi:type="dcterms:W3CDTF">2026-09-30T13:18:00Z</dcterms:created>
  <dcterms:modified xsi:type="dcterms:W3CDTF">2026-09-30T14:52:00Z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_dlc_DocIdItemGuid">
    <vt:lpwstr>bb251f02-5739-4af2-ba35-d4eca926e1b1</vt:lpwstr>
  </property>
  <property fmtid="{D5CDD505-2E9C-101B-9397-08002B2CF9AE}" pid="8" name="TaxCatchAll">
    <vt:lpwstr/>
  </property>
  <property fmtid="{D5CDD505-2E9C-101B-9397-08002B2CF9AE}" pid="9" name="docLang">
    <vt:lpwstr>en</vt:lpwstr>
  </property>
  <property fmtid="{D5CDD505-2E9C-101B-9397-08002B2CF9AE}" pid="10" name="ContentTypeId">
    <vt:lpwstr>0x0101009AE558D54B95A046B739A3D65A2F66A3</vt:lpwstr>
  </property>
</Properties>
</file>