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B9EB" w14:textId="77777777" w:rsidR="0073196D" w:rsidRPr="0073196D" w:rsidRDefault="0073196D" w:rsidP="0073196D">
      <w:pPr>
        <w:spacing w:line="240" w:lineRule="auto"/>
        <w:jc w:val="center"/>
        <w:rPr>
          <w:b/>
          <w:bCs/>
        </w:rPr>
      </w:pPr>
      <w:r w:rsidRPr="0073196D">
        <w:rPr>
          <w:b/>
          <w:bCs/>
        </w:rPr>
        <w:t>Center for the Biomedical Advanced Research and Development Authority (BARDA)</w:t>
      </w:r>
    </w:p>
    <w:p w14:paraId="3E5F14C2" w14:textId="77777777" w:rsidR="0073196D" w:rsidRPr="0073196D" w:rsidRDefault="0073196D" w:rsidP="0073196D">
      <w:pPr>
        <w:spacing w:line="240" w:lineRule="auto"/>
        <w:jc w:val="center"/>
        <w:rPr>
          <w:b/>
          <w:bCs/>
        </w:rPr>
      </w:pPr>
    </w:p>
    <w:p w14:paraId="60AC2CA5" w14:textId="77777777" w:rsidR="0073196D" w:rsidRPr="0073196D" w:rsidRDefault="0073196D" w:rsidP="0073196D">
      <w:pPr>
        <w:spacing w:line="240" w:lineRule="auto"/>
        <w:jc w:val="center"/>
        <w:rPr>
          <w:b/>
          <w:bCs/>
        </w:rPr>
      </w:pPr>
      <w:r w:rsidRPr="0073196D">
        <w:rPr>
          <w:b/>
          <w:bCs/>
        </w:rPr>
        <w:t>Administration for Strategic Preparedness &amp; Response (ASPR)</w:t>
      </w:r>
    </w:p>
    <w:p w14:paraId="4839A270" w14:textId="77777777" w:rsidR="0073196D" w:rsidRPr="0073196D" w:rsidRDefault="0073196D" w:rsidP="0073196D">
      <w:pPr>
        <w:spacing w:line="240" w:lineRule="auto"/>
        <w:jc w:val="center"/>
        <w:rPr>
          <w:b/>
          <w:bCs/>
        </w:rPr>
      </w:pPr>
      <w:r w:rsidRPr="0073196D">
        <w:rPr>
          <w:b/>
          <w:bCs/>
        </w:rPr>
        <w:t>U.S. Department of Health and Human Services (HHS)</w:t>
      </w:r>
    </w:p>
    <w:p w14:paraId="66197D20" w14:textId="77777777" w:rsidR="0073196D" w:rsidRPr="0073196D" w:rsidRDefault="0073196D" w:rsidP="0073196D">
      <w:pPr>
        <w:spacing w:line="240" w:lineRule="auto"/>
        <w:jc w:val="center"/>
        <w:rPr>
          <w:b/>
          <w:bCs/>
        </w:rPr>
      </w:pPr>
    </w:p>
    <w:p w14:paraId="7AE217AD" w14:textId="77777777" w:rsidR="0073196D" w:rsidRPr="0073196D" w:rsidRDefault="0073196D" w:rsidP="0073196D">
      <w:pPr>
        <w:spacing w:line="240" w:lineRule="auto"/>
        <w:jc w:val="center"/>
        <w:rPr>
          <w:b/>
          <w:bCs/>
        </w:rPr>
      </w:pPr>
      <w:r w:rsidRPr="0073196D">
        <w:rPr>
          <w:b/>
          <w:bCs/>
        </w:rPr>
        <w:t>Request for Information (RFI) for</w:t>
      </w:r>
    </w:p>
    <w:p w14:paraId="4EB34CFF" w14:textId="5E472343" w:rsidR="0073196D" w:rsidRPr="0073196D" w:rsidRDefault="0073196D" w:rsidP="0073196D">
      <w:pPr>
        <w:spacing w:line="240" w:lineRule="auto"/>
        <w:jc w:val="center"/>
        <w:rPr>
          <w:b/>
          <w:bCs/>
        </w:rPr>
      </w:pPr>
      <w:r w:rsidRPr="0073196D">
        <w:rPr>
          <w:b/>
          <w:bCs/>
        </w:rPr>
        <w:t xml:space="preserve">“Biosafety Level 4 Preclinical and Nonclinical Support for Medical Countermeasure Development </w:t>
      </w:r>
      <w:r w:rsidR="000F501A">
        <w:rPr>
          <w:b/>
          <w:bCs/>
        </w:rPr>
        <w:t>(BSL4)</w:t>
      </w:r>
      <w:r w:rsidRPr="0073196D">
        <w:rPr>
          <w:b/>
          <w:bCs/>
        </w:rPr>
        <w:t>”</w:t>
      </w:r>
    </w:p>
    <w:p w14:paraId="4F9DA3EF" w14:textId="77777777" w:rsidR="0073196D" w:rsidRPr="0073196D" w:rsidRDefault="0073196D" w:rsidP="0073196D">
      <w:pPr>
        <w:spacing w:line="240" w:lineRule="auto"/>
        <w:jc w:val="center"/>
        <w:rPr>
          <w:b/>
          <w:bCs/>
          <w:sz w:val="22"/>
          <w:szCs w:val="22"/>
        </w:rPr>
      </w:pPr>
    </w:p>
    <w:p w14:paraId="6DA6E4BC" w14:textId="2604B24A" w:rsidR="0073196D" w:rsidRPr="0073196D" w:rsidRDefault="0073196D" w:rsidP="0073196D">
      <w:pPr>
        <w:spacing w:line="240" w:lineRule="auto"/>
        <w:jc w:val="center"/>
        <w:rPr>
          <w:b/>
          <w:bCs/>
          <w:sz w:val="22"/>
          <w:szCs w:val="22"/>
        </w:rPr>
      </w:pPr>
      <w:r w:rsidRPr="0073196D">
        <w:rPr>
          <w:b/>
          <w:bCs/>
          <w:noProof/>
          <w:sz w:val="22"/>
          <w:szCs w:val="22"/>
        </w:rPr>
        <w:drawing>
          <wp:inline distT="0" distB="0" distL="0" distR="0" wp14:anchorId="6C9742E8" wp14:editId="418BA9FA">
            <wp:extent cx="1524000" cy="1562100"/>
            <wp:effectExtent l="0" t="0" r="0" b="0"/>
            <wp:docPr id="475369336" name="Picture 3" descr="Logo of 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f Department of Health and Human Services, U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p>
    <w:p w14:paraId="36A1E321" w14:textId="77777777" w:rsidR="0073196D" w:rsidRPr="0073196D" w:rsidRDefault="0073196D" w:rsidP="0073196D">
      <w:pPr>
        <w:spacing w:line="240" w:lineRule="auto"/>
        <w:jc w:val="center"/>
        <w:rPr>
          <w:b/>
          <w:bCs/>
          <w:sz w:val="22"/>
          <w:szCs w:val="22"/>
        </w:rPr>
      </w:pPr>
    </w:p>
    <w:p w14:paraId="7B9332F0" w14:textId="77777777" w:rsidR="0073196D" w:rsidRPr="0073196D" w:rsidRDefault="0073196D" w:rsidP="0073196D">
      <w:pPr>
        <w:spacing w:line="240" w:lineRule="auto"/>
        <w:jc w:val="center"/>
        <w:rPr>
          <w:b/>
          <w:bCs/>
          <w:sz w:val="28"/>
          <w:szCs w:val="28"/>
        </w:rPr>
      </w:pPr>
      <w:r w:rsidRPr="0073196D">
        <w:rPr>
          <w:b/>
          <w:bCs/>
          <w:sz w:val="28"/>
          <w:szCs w:val="28"/>
        </w:rPr>
        <w:t>Issued: July 9, 2026</w:t>
      </w:r>
    </w:p>
    <w:p w14:paraId="59162C1A" w14:textId="730E43E5" w:rsidR="0073196D" w:rsidRPr="0073196D" w:rsidRDefault="0073196D" w:rsidP="0073196D">
      <w:pPr>
        <w:spacing w:line="240" w:lineRule="auto"/>
        <w:jc w:val="center"/>
        <w:rPr>
          <w:b/>
          <w:bCs/>
          <w:color w:val="FF0000"/>
          <w:sz w:val="28"/>
          <w:szCs w:val="28"/>
        </w:rPr>
      </w:pPr>
      <w:r w:rsidRPr="0073196D">
        <w:rPr>
          <w:b/>
          <w:bCs/>
          <w:color w:val="FF0000"/>
          <w:sz w:val="28"/>
          <w:szCs w:val="28"/>
        </w:rPr>
        <w:t xml:space="preserve">Responses Due: July 24, </w:t>
      </w:r>
      <w:r w:rsidR="00FB0EA0" w:rsidRPr="0073196D">
        <w:rPr>
          <w:b/>
          <w:bCs/>
          <w:color w:val="FF0000"/>
          <w:sz w:val="28"/>
          <w:szCs w:val="28"/>
        </w:rPr>
        <w:t>2026,</w:t>
      </w:r>
      <w:r w:rsidRPr="0073196D">
        <w:rPr>
          <w:b/>
          <w:bCs/>
          <w:color w:val="FF0000"/>
          <w:sz w:val="28"/>
          <w:szCs w:val="28"/>
        </w:rPr>
        <w:t xml:space="preserve"> by 1pm ET</w:t>
      </w:r>
    </w:p>
    <w:p w14:paraId="42A6D8A8" w14:textId="77777777" w:rsidR="0073196D" w:rsidRPr="0073196D" w:rsidRDefault="0073196D" w:rsidP="0073196D">
      <w:pPr>
        <w:spacing w:line="240" w:lineRule="auto"/>
        <w:jc w:val="center"/>
        <w:rPr>
          <w:b/>
          <w:bCs/>
          <w:i/>
          <w:sz w:val="22"/>
          <w:szCs w:val="22"/>
        </w:rPr>
      </w:pPr>
    </w:p>
    <w:p w14:paraId="15D27E80" w14:textId="77777777" w:rsidR="0073196D" w:rsidRPr="0073196D" w:rsidRDefault="0073196D" w:rsidP="0073196D">
      <w:pPr>
        <w:spacing w:line="240" w:lineRule="auto"/>
        <w:jc w:val="center"/>
        <w:rPr>
          <w:b/>
          <w:bCs/>
        </w:rPr>
      </w:pPr>
      <w:r w:rsidRPr="0073196D">
        <w:rPr>
          <w:b/>
          <w:bCs/>
        </w:rPr>
        <w:t>Center for the Biomedical Advanced Research and Development Authority (BARDA)</w:t>
      </w:r>
    </w:p>
    <w:p w14:paraId="474BA354" w14:textId="77777777" w:rsidR="0073196D" w:rsidRPr="0073196D" w:rsidRDefault="0073196D" w:rsidP="0073196D">
      <w:pPr>
        <w:spacing w:line="240" w:lineRule="auto"/>
        <w:jc w:val="center"/>
        <w:rPr>
          <w:b/>
          <w:bCs/>
        </w:rPr>
      </w:pPr>
      <w:r w:rsidRPr="0073196D">
        <w:rPr>
          <w:b/>
          <w:bCs/>
        </w:rPr>
        <w:t>Contracts Management &amp; Acquisition (CMA)</w:t>
      </w:r>
    </w:p>
    <w:p w14:paraId="3BC5BB83" w14:textId="2D047BAC" w:rsidR="0073196D" w:rsidRPr="0073196D" w:rsidRDefault="0073196D" w:rsidP="0073196D">
      <w:pPr>
        <w:spacing w:line="240" w:lineRule="auto"/>
        <w:jc w:val="center"/>
        <w:rPr>
          <w:b/>
          <w:bCs/>
        </w:rPr>
      </w:pPr>
      <w:r w:rsidRPr="0073196D">
        <w:rPr>
          <w:b/>
          <w:bCs/>
          <w:noProof/>
        </w:rPr>
        <w:drawing>
          <wp:anchor distT="0" distB="0" distL="114300" distR="114300" simplePos="0" relativeHeight="251658240" behindDoc="1" locked="0" layoutInCell="1" allowOverlap="1" wp14:anchorId="4CDA4509" wp14:editId="469DC111">
            <wp:simplePos x="0" y="0"/>
            <wp:positionH relativeFrom="margin">
              <wp:posOffset>2381250</wp:posOffset>
            </wp:positionH>
            <wp:positionV relativeFrom="margin">
              <wp:posOffset>7309485</wp:posOffset>
            </wp:positionV>
            <wp:extent cx="1356360" cy="1447800"/>
            <wp:effectExtent l="0" t="0" r="0" b="0"/>
            <wp:wrapSquare wrapText="bothSides"/>
            <wp:docPr id="728888048" name="Picture 4" descr="Logo of Biomedical Advanced Research and Development Authority (B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Biomedical Advanced Research and Development Authority (BAR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6360" cy="1447800"/>
                    </a:xfrm>
                    <a:prstGeom prst="rect">
                      <a:avLst/>
                    </a:prstGeom>
                    <a:noFill/>
                  </pic:spPr>
                </pic:pic>
              </a:graphicData>
            </a:graphic>
            <wp14:sizeRelH relativeFrom="page">
              <wp14:pctWidth>0</wp14:pctWidth>
            </wp14:sizeRelH>
            <wp14:sizeRelV relativeFrom="margin">
              <wp14:pctHeight>0</wp14:pctHeight>
            </wp14:sizeRelV>
          </wp:anchor>
        </w:drawing>
      </w:r>
      <w:r w:rsidRPr="0073196D">
        <w:rPr>
          <w:b/>
          <w:bCs/>
        </w:rPr>
        <w:t>400 7th Street, SW, Washington, DC 20024</w:t>
      </w:r>
    </w:p>
    <w:p w14:paraId="2BB75CF1" w14:textId="77777777" w:rsidR="0073196D" w:rsidRPr="0073196D" w:rsidRDefault="0073196D" w:rsidP="0073196D">
      <w:pPr>
        <w:spacing w:line="240" w:lineRule="auto"/>
        <w:jc w:val="center"/>
        <w:rPr>
          <w:b/>
          <w:bCs/>
          <w:u w:val="single"/>
        </w:rPr>
      </w:pPr>
      <w:r w:rsidRPr="0073196D">
        <w:rPr>
          <w:b/>
          <w:bCs/>
          <w:u w:val="single"/>
        </w:rPr>
        <w:t>MedicalCountermeasures.gov</w:t>
      </w:r>
      <w:r w:rsidRPr="0073196D">
        <w:rPr>
          <w:b/>
          <w:bCs/>
          <w:u w:val="single"/>
        </w:rPr>
        <w:br/>
      </w:r>
    </w:p>
    <w:p w14:paraId="347566EA" w14:textId="77777777" w:rsidR="0073196D" w:rsidRPr="0073196D" w:rsidRDefault="0073196D" w:rsidP="0073196D">
      <w:pPr>
        <w:spacing w:line="240" w:lineRule="auto"/>
        <w:rPr>
          <w:b/>
          <w:bCs/>
          <w:sz w:val="22"/>
          <w:szCs w:val="22"/>
        </w:rPr>
      </w:pPr>
    </w:p>
    <w:p w14:paraId="16F9DEED" w14:textId="77777777" w:rsidR="0073196D" w:rsidRPr="0073196D" w:rsidRDefault="0073196D" w:rsidP="0073196D">
      <w:pPr>
        <w:spacing w:line="240" w:lineRule="auto"/>
        <w:rPr>
          <w:b/>
          <w:bCs/>
          <w:sz w:val="22"/>
          <w:szCs w:val="22"/>
        </w:rPr>
      </w:pPr>
    </w:p>
    <w:p w14:paraId="0AE9DB41" w14:textId="77777777" w:rsidR="0073196D" w:rsidRPr="0073196D" w:rsidRDefault="0073196D" w:rsidP="0073196D">
      <w:pPr>
        <w:spacing w:line="240" w:lineRule="auto"/>
        <w:rPr>
          <w:b/>
          <w:bCs/>
          <w:sz w:val="22"/>
          <w:szCs w:val="22"/>
        </w:rPr>
      </w:pPr>
    </w:p>
    <w:p w14:paraId="3A9F21F2" w14:textId="77777777" w:rsidR="0073196D" w:rsidRDefault="0073196D" w:rsidP="00105B07">
      <w:pPr>
        <w:spacing w:line="240" w:lineRule="auto"/>
        <w:rPr>
          <w:b/>
          <w:bCs/>
          <w:sz w:val="22"/>
          <w:szCs w:val="22"/>
        </w:rPr>
      </w:pPr>
    </w:p>
    <w:p w14:paraId="66F67749" w14:textId="77777777" w:rsidR="0073196D" w:rsidRDefault="0073196D" w:rsidP="00105B07">
      <w:pPr>
        <w:spacing w:line="240" w:lineRule="auto"/>
        <w:rPr>
          <w:b/>
          <w:bCs/>
          <w:sz w:val="22"/>
          <w:szCs w:val="22"/>
        </w:rPr>
      </w:pPr>
    </w:p>
    <w:p w14:paraId="125B5D9D" w14:textId="77777777" w:rsidR="0073196D" w:rsidRDefault="0073196D" w:rsidP="00105B07">
      <w:pPr>
        <w:spacing w:line="240" w:lineRule="auto"/>
        <w:rPr>
          <w:b/>
          <w:bCs/>
          <w:sz w:val="22"/>
          <w:szCs w:val="22"/>
        </w:rPr>
      </w:pPr>
    </w:p>
    <w:p w14:paraId="1AD8160C" w14:textId="562301DD" w:rsidR="00F51A84" w:rsidRPr="0073196D" w:rsidRDefault="00F51A84" w:rsidP="00105B07">
      <w:pPr>
        <w:spacing w:line="240" w:lineRule="auto"/>
        <w:rPr>
          <w:b/>
          <w:bCs/>
          <w:color w:val="153D63" w:themeColor="text2" w:themeTint="E6"/>
          <w:sz w:val="28"/>
          <w:szCs w:val="28"/>
        </w:rPr>
      </w:pPr>
      <w:r w:rsidRPr="0073196D">
        <w:rPr>
          <w:b/>
          <w:bCs/>
          <w:color w:val="153D63" w:themeColor="text2" w:themeTint="E6"/>
          <w:sz w:val="28"/>
          <w:szCs w:val="28"/>
        </w:rPr>
        <w:lastRenderedPageBreak/>
        <w:t xml:space="preserve">1. </w:t>
      </w:r>
      <w:r w:rsidR="00E973D6" w:rsidRPr="0073196D">
        <w:rPr>
          <w:b/>
          <w:bCs/>
          <w:color w:val="153D63" w:themeColor="text2" w:themeTint="E6"/>
          <w:sz w:val="28"/>
          <w:szCs w:val="28"/>
        </w:rPr>
        <w:t>Purpose</w:t>
      </w:r>
    </w:p>
    <w:p w14:paraId="6ED295E2" w14:textId="5B90658B" w:rsidR="00F51A84" w:rsidRPr="0073196D" w:rsidRDefault="00F51A84" w:rsidP="0029020D">
      <w:pPr>
        <w:spacing w:line="240" w:lineRule="auto"/>
        <w:jc w:val="both"/>
      </w:pPr>
      <w:r w:rsidRPr="0073196D">
        <w:t xml:space="preserve">The Rapid Response Partnership Vehicle (RRPV), on behalf of the Biomedical Advanced Research and Development Authority (BARDA), is issuing this Request for Information (RFI) to assess the current landscape of </w:t>
      </w:r>
      <w:r w:rsidR="1682843C" w:rsidRPr="0073196D">
        <w:t>partners capable of supporting preclinical and nonclinical studies in Biosafety Level 4 (BSL4), to include execution of studies in the BSL4 laboratories as well as support services external to the BSL4 labs</w:t>
      </w:r>
      <w:r w:rsidRPr="0073196D">
        <w:t>.</w:t>
      </w:r>
    </w:p>
    <w:p w14:paraId="3E829BBF" w14:textId="77777777" w:rsidR="00F51A84" w:rsidRPr="0073196D" w:rsidRDefault="00F51A84" w:rsidP="00105B07">
      <w:pPr>
        <w:spacing w:line="240" w:lineRule="auto"/>
        <w:rPr>
          <w:b/>
          <w:bCs/>
          <w:color w:val="153D63" w:themeColor="text2" w:themeTint="E6"/>
          <w:sz w:val="28"/>
          <w:szCs w:val="28"/>
        </w:rPr>
      </w:pPr>
      <w:r w:rsidRPr="0073196D">
        <w:rPr>
          <w:b/>
          <w:bCs/>
          <w:color w:val="153D63" w:themeColor="text2" w:themeTint="E6"/>
          <w:sz w:val="28"/>
          <w:szCs w:val="28"/>
        </w:rPr>
        <w:t>2. Background</w:t>
      </w:r>
    </w:p>
    <w:p w14:paraId="5CD04DB0" w14:textId="50196906" w:rsidR="0073196D" w:rsidRDefault="1CF2B156" w:rsidP="0029020D">
      <w:pPr>
        <w:spacing w:line="240" w:lineRule="auto"/>
        <w:jc w:val="both"/>
      </w:pPr>
      <w:r w:rsidRPr="0073196D">
        <w:t>BARDA has a requirement to develop medical countermeasures for high consequence pathogens including, but not limited to, filoviruses like Ebola virus, Bundibugyo virus</w:t>
      </w:r>
      <w:r w:rsidR="0ABF1056" w:rsidRPr="0073196D">
        <w:t>, Sudan virus</w:t>
      </w:r>
      <w:r w:rsidRPr="0073196D">
        <w:t>, and Marburg viruses.</w:t>
      </w:r>
      <w:r w:rsidR="151B529C" w:rsidRPr="0073196D">
        <w:t xml:space="preserve"> </w:t>
      </w:r>
      <w:r w:rsidR="00334A05" w:rsidRPr="0073196D">
        <w:t>To</w:t>
      </w:r>
      <w:r w:rsidR="151B529C" w:rsidRPr="0073196D">
        <w:t xml:space="preserve"> assess the potential efficacy of investigative countermeasures, it is essential to test products in </w:t>
      </w:r>
      <w:r w:rsidR="009438B2" w:rsidRPr="0073196D">
        <w:t>relevant</w:t>
      </w:r>
      <w:r w:rsidR="009977DC" w:rsidRPr="0073196D">
        <w:t xml:space="preserve"> </w:t>
      </w:r>
      <w:r w:rsidR="151B529C" w:rsidRPr="0073196D">
        <w:t xml:space="preserve">animal models of infection. These studies must be executed at BSL4, which limits the number of offerors capable of supporting the studies. </w:t>
      </w:r>
      <w:r w:rsidR="08EC85FF" w:rsidRPr="0073196D">
        <w:t>Studies potentially required to support product evaluation include</w:t>
      </w:r>
      <w:r w:rsidR="3AE96E84" w:rsidRPr="0073196D">
        <w:t>,</w:t>
      </w:r>
      <w:r w:rsidR="5B362BC1" w:rsidRPr="0073196D">
        <w:t xml:space="preserve"> </w:t>
      </w:r>
      <w:r w:rsidR="3AE96E84" w:rsidRPr="0073196D">
        <w:t>but are not limited to,</w:t>
      </w:r>
      <w:r w:rsidR="5B362BC1" w:rsidRPr="0073196D">
        <w:t xml:space="preserve"> </w:t>
      </w:r>
      <w:r w:rsidR="08EC85FF" w:rsidRPr="0073196D">
        <w:t xml:space="preserve">mouse, guinea pig, ferret, and nonhuman primate </w:t>
      </w:r>
      <w:r w:rsidR="428F7247" w:rsidRPr="0073196D">
        <w:t xml:space="preserve">(macaque) </w:t>
      </w:r>
      <w:r w:rsidR="08EC85FF" w:rsidRPr="0073196D">
        <w:t>models of infection. Studies include</w:t>
      </w:r>
      <w:r w:rsidR="00F9054D" w:rsidRPr="0073196D">
        <w:t xml:space="preserve"> model characterization,</w:t>
      </w:r>
      <w:r w:rsidR="08EC85FF" w:rsidRPr="0073196D">
        <w:t xml:space="preserve"> early “proof of concept” evaluations</w:t>
      </w:r>
      <w:r w:rsidR="009D3B02" w:rsidRPr="0073196D">
        <w:t>,</w:t>
      </w:r>
      <w:r w:rsidR="001B3CC1" w:rsidRPr="0073196D">
        <w:t xml:space="preserve"> and</w:t>
      </w:r>
      <w:r w:rsidR="08EC85FF" w:rsidRPr="0073196D">
        <w:t xml:space="preserve"> </w:t>
      </w:r>
      <w:r w:rsidR="00B01B6C" w:rsidRPr="0073196D">
        <w:t>the</w:t>
      </w:r>
      <w:r w:rsidR="08EC85FF" w:rsidRPr="0073196D">
        <w:t xml:space="preserve"> </w:t>
      </w:r>
      <w:r w:rsidR="007B76E0" w:rsidRPr="0073196D">
        <w:t xml:space="preserve">adequate and well-controlled efficacy </w:t>
      </w:r>
      <w:r w:rsidR="748F9711" w:rsidRPr="0073196D">
        <w:t>studies</w:t>
      </w:r>
      <w:r w:rsidR="00203B33" w:rsidRPr="0073196D">
        <w:t xml:space="preserve"> required to </w:t>
      </w:r>
      <w:r w:rsidR="00C53DC0" w:rsidRPr="0073196D">
        <w:t xml:space="preserve">support </w:t>
      </w:r>
      <w:r w:rsidR="00B26F14" w:rsidRPr="0073196D">
        <w:t>product licensure or approval</w:t>
      </w:r>
      <w:r w:rsidR="00794BFF" w:rsidRPr="0073196D">
        <w:t xml:space="preserve"> as set forth in </w:t>
      </w:r>
      <w:r w:rsidR="000A3569" w:rsidRPr="0073196D">
        <w:t>FDA’s Animal Rule</w:t>
      </w:r>
      <w:r w:rsidR="00734280" w:rsidRPr="0073196D">
        <w:t xml:space="preserve"> and </w:t>
      </w:r>
      <w:r w:rsidR="003234A8" w:rsidRPr="0073196D">
        <w:t xml:space="preserve">in </w:t>
      </w:r>
      <w:r w:rsidR="00734280" w:rsidRPr="0073196D">
        <w:t>the FDA Animal Rule Compliance Program</w:t>
      </w:r>
      <w:r w:rsidR="000A3569" w:rsidRPr="0073196D">
        <w:t>.</w:t>
      </w:r>
      <w:r w:rsidR="001174C0" w:rsidRPr="0073196D">
        <w:t xml:space="preserve"> </w:t>
      </w:r>
      <w:r w:rsidR="00D603E2" w:rsidRPr="0073196D">
        <w:t xml:space="preserve">Studies will </w:t>
      </w:r>
      <w:r w:rsidR="0031476F" w:rsidRPr="0073196D">
        <w:t xml:space="preserve">be required to minimally </w:t>
      </w:r>
      <w:r w:rsidR="00F85D8F" w:rsidRPr="0073196D">
        <w:t xml:space="preserve">be conducted </w:t>
      </w:r>
      <w:r w:rsidR="008E582D" w:rsidRPr="0073196D">
        <w:t xml:space="preserve">under a quality management system sufficient to </w:t>
      </w:r>
      <w:r w:rsidR="000946CC" w:rsidRPr="0073196D">
        <w:t xml:space="preserve">meet Animal Rule Compliance Program </w:t>
      </w:r>
      <w:r w:rsidR="00C17C71" w:rsidRPr="0073196D">
        <w:t>7348.007</w:t>
      </w:r>
      <w:r w:rsidR="00DF2834" w:rsidRPr="0073196D">
        <w:t xml:space="preserve"> components</w:t>
      </w:r>
      <w:r w:rsidR="00D37CE2" w:rsidRPr="0073196D">
        <w:t xml:space="preserve"> and ideally </w:t>
      </w:r>
      <w:r w:rsidR="002846DB" w:rsidRPr="0073196D">
        <w:t xml:space="preserve">conducted </w:t>
      </w:r>
      <w:r w:rsidR="1664B76E" w:rsidRPr="0073196D">
        <w:t>according to</w:t>
      </w:r>
      <w:r w:rsidR="00C955FE" w:rsidRPr="0073196D">
        <w:t xml:space="preserve"> </w:t>
      </w:r>
      <w:r w:rsidR="001651FD" w:rsidRPr="0073196D">
        <w:t xml:space="preserve">Good Laboratory Practice </w:t>
      </w:r>
      <w:r w:rsidR="0037755A" w:rsidRPr="0073196D">
        <w:t>regulations (</w:t>
      </w:r>
      <w:r w:rsidR="001F45AD" w:rsidRPr="0073196D">
        <w:t>21 CFR Part 58)</w:t>
      </w:r>
      <w:r w:rsidR="003B6399" w:rsidRPr="0073196D">
        <w:t xml:space="preserve"> to the extent practicable</w:t>
      </w:r>
      <w:r w:rsidR="001F45AD" w:rsidRPr="0073196D">
        <w:t>.</w:t>
      </w:r>
    </w:p>
    <w:p w14:paraId="098B4FF9" w14:textId="77777777" w:rsidR="0073196D" w:rsidRPr="0073196D" w:rsidRDefault="0073196D" w:rsidP="0073196D">
      <w:pPr>
        <w:spacing w:line="240" w:lineRule="auto"/>
        <w:rPr>
          <w:b/>
          <w:bCs/>
          <w:color w:val="153D63" w:themeColor="text2" w:themeTint="E6"/>
          <w:sz w:val="28"/>
          <w:szCs w:val="28"/>
        </w:rPr>
      </w:pPr>
      <w:r w:rsidRPr="0073196D">
        <w:rPr>
          <w:b/>
          <w:bCs/>
          <w:color w:val="153D63" w:themeColor="text2" w:themeTint="E6"/>
          <w:sz w:val="28"/>
          <w:szCs w:val="28"/>
        </w:rPr>
        <w:t>3. Request for Information</w:t>
      </w:r>
    </w:p>
    <w:p w14:paraId="571AB483" w14:textId="28153184" w:rsidR="00FD18A3" w:rsidRPr="00FD18A3" w:rsidRDefault="0073196D" w:rsidP="0029020D">
      <w:pPr>
        <w:spacing w:line="240" w:lineRule="auto"/>
        <w:jc w:val="both"/>
      </w:pPr>
      <w:r w:rsidRPr="0073196D">
        <w:t>The objective of this RFI is to solicit feedback from industry, academia, and other stakeholders to assist BARDA in</w:t>
      </w:r>
      <w:r w:rsidR="00FD18A3" w:rsidRPr="00FD18A3">
        <w:t xml:space="preserve"> conducting market research to identify organizations capable of executing BSL4 studies as well as organizations capable of partnering with BSL4 laboratories for study execution and/or providing support services including, but not limited to, assay development and preparation of reports and data to support regulatory submissions.</w:t>
      </w:r>
    </w:p>
    <w:p w14:paraId="1395724A" w14:textId="5E5D9529" w:rsidR="0073196D" w:rsidRPr="0073196D" w:rsidRDefault="0073196D" w:rsidP="0029020D">
      <w:pPr>
        <w:spacing w:line="240" w:lineRule="auto"/>
        <w:jc w:val="both"/>
      </w:pPr>
      <w:r w:rsidRPr="0073196D">
        <w:t xml:space="preserve">Respondents do not have to be a member of the Rapid Response Partnership Vehicle (RRPV) consortium to submit a response for this RFI; however, they must be a member of the consortium to respond to any future Request for Project Proposals (RPP) for this requirement. </w:t>
      </w:r>
      <w:r w:rsidR="00D06B0C" w:rsidRPr="00D06B0C">
        <w:t xml:space="preserve">Please visit </w:t>
      </w:r>
      <w:hyperlink r:id="rId12" w:history="1">
        <w:r w:rsidR="00D06B0C" w:rsidRPr="00D06B0C">
          <w:rPr>
            <w:rStyle w:val="Hyperlink"/>
          </w:rPr>
          <w:t>RRPV.org</w:t>
        </w:r>
      </w:hyperlink>
      <w:r w:rsidR="00D06B0C" w:rsidRPr="00D06B0C">
        <w:t xml:space="preserve"> to learn more about the RRPV consortium and how to apply to become a member.</w:t>
      </w:r>
    </w:p>
    <w:p w14:paraId="674E3C39" w14:textId="77777777" w:rsidR="0073196D" w:rsidRPr="0073196D" w:rsidRDefault="0073196D" w:rsidP="0073196D">
      <w:pPr>
        <w:spacing w:line="240" w:lineRule="auto"/>
        <w:jc w:val="center"/>
        <w:rPr>
          <w:b/>
          <w:sz w:val="32"/>
          <w:szCs w:val="32"/>
        </w:rPr>
      </w:pPr>
      <w:r w:rsidRPr="0073196D">
        <w:rPr>
          <w:b/>
          <w:sz w:val="32"/>
          <w:szCs w:val="32"/>
        </w:rPr>
        <w:t xml:space="preserve">Please submit via the RFI Submission Form </w:t>
      </w:r>
      <w:hyperlink r:id="rId13" w:history="1">
        <w:r w:rsidRPr="0073196D">
          <w:rPr>
            <w:rStyle w:val="Hyperlink"/>
            <w:b/>
            <w:sz w:val="32"/>
            <w:szCs w:val="32"/>
          </w:rPr>
          <w:t>here</w:t>
        </w:r>
      </w:hyperlink>
      <w:r w:rsidRPr="0073196D">
        <w:rPr>
          <w:b/>
          <w:sz w:val="32"/>
          <w:szCs w:val="32"/>
        </w:rPr>
        <w:t xml:space="preserve"> by</w:t>
      </w:r>
    </w:p>
    <w:p w14:paraId="3F695184" w14:textId="736BD69F" w:rsidR="0073196D" w:rsidRPr="0073196D" w:rsidRDefault="0073196D" w:rsidP="0073196D">
      <w:pPr>
        <w:spacing w:line="240" w:lineRule="auto"/>
        <w:jc w:val="center"/>
        <w:rPr>
          <w:b/>
          <w:color w:val="FF0000"/>
          <w:sz w:val="32"/>
          <w:szCs w:val="32"/>
        </w:rPr>
      </w:pPr>
      <w:r w:rsidRPr="0073196D">
        <w:rPr>
          <w:b/>
          <w:color w:val="FF0000"/>
          <w:sz w:val="32"/>
          <w:szCs w:val="32"/>
        </w:rPr>
        <w:t xml:space="preserve">1pm </w:t>
      </w:r>
      <w:r w:rsidR="0029020D" w:rsidRPr="0073196D">
        <w:rPr>
          <w:b/>
          <w:color w:val="FF0000"/>
          <w:sz w:val="32"/>
          <w:szCs w:val="32"/>
        </w:rPr>
        <w:t>ET</w:t>
      </w:r>
      <w:r w:rsidR="0029020D">
        <w:rPr>
          <w:b/>
          <w:color w:val="FF0000"/>
          <w:sz w:val="32"/>
          <w:szCs w:val="32"/>
        </w:rPr>
        <w:t xml:space="preserve"> </w:t>
      </w:r>
      <w:r w:rsidR="0029020D" w:rsidRPr="0073196D">
        <w:rPr>
          <w:b/>
          <w:color w:val="FF0000"/>
          <w:sz w:val="32"/>
          <w:szCs w:val="32"/>
        </w:rPr>
        <w:t>July</w:t>
      </w:r>
      <w:r w:rsidRPr="0073196D">
        <w:rPr>
          <w:b/>
          <w:color w:val="FF0000"/>
          <w:sz w:val="32"/>
          <w:szCs w:val="32"/>
        </w:rPr>
        <w:t xml:space="preserve"> 2</w:t>
      </w:r>
      <w:r>
        <w:rPr>
          <w:b/>
          <w:color w:val="FF0000"/>
          <w:sz w:val="32"/>
          <w:szCs w:val="32"/>
        </w:rPr>
        <w:t>4</w:t>
      </w:r>
      <w:r w:rsidRPr="0073196D">
        <w:rPr>
          <w:b/>
          <w:color w:val="FF0000"/>
          <w:sz w:val="32"/>
          <w:szCs w:val="32"/>
        </w:rPr>
        <w:t>, 2026</w:t>
      </w:r>
    </w:p>
    <w:p w14:paraId="466903A1" w14:textId="79DEDD5F" w:rsidR="0073196D" w:rsidRPr="00563D6B" w:rsidRDefault="0073196D" w:rsidP="0073196D">
      <w:pPr>
        <w:spacing w:line="240" w:lineRule="auto"/>
        <w:jc w:val="center"/>
        <w:rPr>
          <w:b/>
          <w:bCs/>
          <w:sz w:val="28"/>
          <w:szCs w:val="28"/>
        </w:rPr>
      </w:pPr>
      <w:r w:rsidRPr="00563D6B">
        <w:rPr>
          <w:b/>
          <w:bCs/>
          <w:sz w:val="28"/>
          <w:szCs w:val="28"/>
        </w:rPr>
        <w:t>Late responses will not be considered</w:t>
      </w:r>
      <w:r w:rsidR="00FD18A3" w:rsidRPr="00563D6B">
        <w:rPr>
          <w:b/>
          <w:bCs/>
          <w:sz w:val="28"/>
          <w:szCs w:val="28"/>
        </w:rPr>
        <w:t>.</w:t>
      </w:r>
    </w:p>
    <w:p w14:paraId="45BD06B0" w14:textId="77777777" w:rsidR="0073196D" w:rsidRPr="0073196D" w:rsidRDefault="0073196D" w:rsidP="0029020D">
      <w:pPr>
        <w:spacing w:line="240" w:lineRule="auto"/>
        <w:jc w:val="both"/>
      </w:pPr>
      <w:r w:rsidRPr="0073196D">
        <w:lastRenderedPageBreak/>
        <w:t xml:space="preserve">This RFI is for information gathering purposes only. It does not constitute a Request for Project Proposal (RPP), nor does it imply any obligation to issue a future solicitation, make any award, or pay any costs associated with responding to this RFI. Submission is voluntary and does not commit the responder to propose to any subsequent opportunities (if any) related to this topic. The RRPV Consortium will not return or provide feedback on any submissions to this RFI, however, BARDA reserves the right to further engage with respondents in a Market Research Call to clarify understanding of submitted information, as applicable. All responses to this RFI will be treated as sensitive information and confidentiality will be protected accordingly. </w:t>
      </w:r>
    </w:p>
    <w:p w14:paraId="75F9E7C5" w14:textId="017DBC3B" w:rsidR="00F51A84" w:rsidRDefault="0073196D" w:rsidP="04FC9270">
      <w:pPr>
        <w:spacing w:line="240" w:lineRule="auto"/>
        <w:rPr>
          <w:b/>
          <w:bCs/>
          <w:color w:val="153D63" w:themeColor="text2" w:themeTint="E6"/>
          <w:sz w:val="28"/>
          <w:szCs w:val="28"/>
        </w:rPr>
      </w:pPr>
      <w:r>
        <w:rPr>
          <w:b/>
          <w:bCs/>
          <w:color w:val="153D63" w:themeColor="text2" w:themeTint="E6"/>
          <w:sz w:val="28"/>
          <w:szCs w:val="28"/>
        </w:rPr>
        <w:t>4</w:t>
      </w:r>
      <w:r w:rsidR="00F51A84" w:rsidRPr="0073196D">
        <w:rPr>
          <w:b/>
          <w:bCs/>
          <w:color w:val="153D63" w:themeColor="text2" w:themeTint="E6"/>
          <w:sz w:val="28"/>
          <w:szCs w:val="28"/>
        </w:rPr>
        <w:t>. Requested Information</w:t>
      </w:r>
    </w:p>
    <w:p w14:paraId="0F3D6A54" w14:textId="77777777" w:rsidR="00F51A84" w:rsidRPr="0073196D" w:rsidRDefault="00F51A84" w:rsidP="0029020D">
      <w:pPr>
        <w:spacing w:line="240" w:lineRule="auto"/>
        <w:jc w:val="both"/>
      </w:pPr>
      <w:r w:rsidRPr="0073196D">
        <w:t>Respondents are invited to provide concise information describing the following:</w:t>
      </w:r>
    </w:p>
    <w:p w14:paraId="4224D26F" w14:textId="4FA6BA62" w:rsidR="00F51A84" w:rsidRPr="0073196D" w:rsidRDefault="33ED9DE4" w:rsidP="0B858CFB">
      <w:pPr>
        <w:spacing w:line="240" w:lineRule="auto"/>
        <w:rPr>
          <w:b/>
          <w:bCs/>
        </w:rPr>
      </w:pPr>
      <w:r w:rsidRPr="0073196D">
        <w:rPr>
          <w:b/>
          <w:bCs/>
        </w:rPr>
        <w:t>BSL4 Nonclinical Study Capabilities</w:t>
      </w:r>
    </w:p>
    <w:p w14:paraId="44C62A30" w14:textId="41BC298C" w:rsidR="33ED9DE4" w:rsidRPr="0073196D" w:rsidRDefault="00935229" w:rsidP="0029020D">
      <w:pPr>
        <w:pStyle w:val="ListParagraph"/>
        <w:numPr>
          <w:ilvl w:val="0"/>
          <w:numId w:val="2"/>
        </w:numPr>
        <w:spacing w:line="240" w:lineRule="auto"/>
        <w:jc w:val="both"/>
      </w:pPr>
      <w:r w:rsidRPr="0073196D">
        <w:t>Y</w:t>
      </w:r>
      <w:r w:rsidR="33ED9DE4" w:rsidRPr="0073196D">
        <w:t>our organization</w:t>
      </w:r>
      <w:r w:rsidR="00B532F2" w:rsidRPr="0073196D">
        <w:t>’s</w:t>
      </w:r>
      <w:r w:rsidR="33ED9DE4" w:rsidRPr="0073196D">
        <w:t xml:space="preserve"> BSL4 laboratory capabilities including execution of a</w:t>
      </w:r>
      <w:r w:rsidR="663017EE" w:rsidRPr="0073196D">
        <w:t>nimal</w:t>
      </w:r>
      <w:r w:rsidR="33ED9DE4" w:rsidRPr="0073196D">
        <w:t xml:space="preserve"> model studies with mouse, guinea pig, ferret, macaque</w:t>
      </w:r>
      <w:r w:rsidR="2F3CCD38" w:rsidRPr="0073196D">
        <w:t>, or other</w:t>
      </w:r>
      <w:r w:rsidR="33ED9DE4" w:rsidRPr="0073196D">
        <w:t xml:space="preserve"> models of filovirus infection</w:t>
      </w:r>
      <w:r w:rsidR="005B491A" w:rsidRPr="0073196D">
        <w:t>.</w:t>
      </w:r>
    </w:p>
    <w:p w14:paraId="53D89F1D" w14:textId="67E6E078" w:rsidR="33ED9DE4" w:rsidRPr="0073196D" w:rsidRDefault="33ED9DE4" w:rsidP="0029020D">
      <w:pPr>
        <w:pStyle w:val="ListParagraph"/>
        <w:numPr>
          <w:ilvl w:val="0"/>
          <w:numId w:val="2"/>
        </w:numPr>
        <w:spacing w:line="240" w:lineRule="auto"/>
        <w:jc w:val="both"/>
      </w:pPr>
      <w:r w:rsidRPr="0073196D">
        <w:t xml:space="preserve">If your institute </w:t>
      </w:r>
      <w:r w:rsidR="00CF7875" w:rsidRPr="0073196D">
        <w:t>can conduct</w:t>
      </w:r>
      <w:r w:rsidR="00AD196F" w:rsidRPr="0073196D">
        <w:t xml:space="preserve"> </w:t>
      </w:r>
      <w:r w:rsidRPr="0073196D">
        <w:t>BSL4 animal model studies, please provide the following</w:t>
      </w:r>
      <w:r w:rsidR="003A3223" w:rsidRPr="0073196D">
        <w:t xml:space="preserve"> information</w:t>
      </w:r>
      <w:r w:rsidRPr="0073196D">
        <w:t xml:space="preserve">: </w:t>
      </w:r>
    </w:p>
    <w:p w14:paraId="63C151F9" w14:textId="074B39E1" w:rsidR="33ED9DE4" w:rsidRPr="0073196D" w:rsidRDefault="33ED9DE4" w:rsidP="0029020D">
      <w:pPr>
        <w:pStyle w:val="ListParagraph"/>
        <w:numPr>
          <w:ilvl w:val="1"/>
          <w:numId w:val="2"/>
        </w:numPr>
        <w:spacing w:line="240" w:lineRule="auto"/>
        <w:jc w:val="both"/>
      </w:pPr>
      <w:r w:rsidRPr="0073196D">
        <w:t xml:space="preserve">A </w:t>
      </w:r>
      <w:r w:rsidR="00A62457" w:rsidRPr="0073196D">
        <w:t>list of</w:t>
      </w:r>
      <w:r w:rsidR="00B071E0" w:rsidRPr="0073196D">
        <w:t xml:space="preserve"> </w:t>
      </w:r>
      <w:r w:rsidRPr="0073196D">
        <w:t xml:space="preserve">animal models </w:t>
      </w:r>
      <w:r w:rsidR="38EFC981" w:rsidRPr="0073196D">
        <w:t>available and</w:t>
      </w:r>
      <w:r w:rsidRPr="0073196D">
        <w:t xml:space="preserve"> the maximum number of animals </w:t>
      </w:r>
      <w:r w:rsidR="000443D0" w:rsidRPr="0073196D">
        <w:t>that can</w:t>
      </w:r>
      <w:r w:rsidRPr="0073196D">
        <w:t xml:space="preserve"> be </w:t>
      </w:r>
      <w:r w:rsidR="167B50DA" w:rsidRPr="0073196D">
        <w:t xml:space="preserve">housed </w:t>
      </w:r>
      <w:r w:rsidRPr="0073196D">
        <w:t xml:space="preserve">at </w:t>
      </w:r>
      <w:r w:rsidR="473C777C" w:rsidRPr="0073196D">
        <w:t>BSL4</w:t>
      </w:r>
      <w:r w:rsidRPr="0073196D">
        <w:t xml:space="preserve"> </w:t>
      </w:r>
      <w:r w:rsidR="473C777C" w:rsidRPr="0073196D">
        <w:t>and enrolled in a study at</w:t>
      </w:r>
      <w:r w:rsidRPr="0073196D">
        <w:t xml:space="preserve"> one time</w:t>
      </w:r>
      <w:r w:rsidR="74322923" w:rsidRPr="0073196D">
        <w:t>,</w:t>
      </w:r>
      <w:r w:rsidR="00B74665" w:rsidRPr="0073196D">
        <w:t xml:space="preserve"> per species</w:t>
      </w:r>
      <w:r w:rsidR="00D45EFF" w:rsidRPr="0073196D">
        <w:t>.</w:t>
      </w:r>
    </w:p>
    <w:p w14:paraId="0095E2BD" w14:textId="2F4B68BD" w:rsidR="20C2F607" w:rsidRPr="0073196D" w:rsidRDefault="20C2F607" w:rsidP="0029020D">
      <w:pPr>
        <w:pStyle w:val="ListParagraph"/>
        <w:numPr>
          <w:ilvl w:val="1"/>
          <w:numId w:val="2"/>
        </w:numPr>
        <w:spacing w:line="240" w:lineRule="auto"/>
        <w:jc w:val="both"/>
      </w:pPr>
      <w:r w:rsidRPr="0073196D">
        <w:t xml:space="preserve">Number of BSL4 NHP studies </w:t>
      </w:r>
      <w:r w:rsidR="009733C5" w:rsidRPr="0073196D">
        <w:t>that can be conducted</w:t>
      </w:r>
      <w:r w:rsidRPr="0073196D">
        <w:t xml:space="preserve"> </w:t>
      </w:r>
      <w:r w:rsidR="006853A2" w:rsidRPr="0073196D">
        <w:t>annually</w:t>
      </w:r>
      <w:r w:rsidRPr="0073196D">
        <w:t xml:space="preserve">, assuming </w:t>
      </w:r>
      <w:r w:rsidR="00695016" w:rsidRPr="0073196D">
        <w:t xml:space="preserve">only </w:t>
      </w:r>
      <w:r w:rsidR="00611700" w:rsidRPr="0073196D">
        <w:t>one study is active at a</w:t>
      </w:r>
      <w:r w:rsidRPr="0073196D">
        <w:t xml:space="preserve"> time</w:t>
      </w:r>
      <w:r w:rsidR="00611700" w:rsidRPr="0073196D">
        <w:t xml:space="preserve">, </w:t>
      </w:r>
      <w:r w:rsidR="00960241" w:rsidRPr="0073196D">
        <w:t>each study include</w:t>
      </w:r>
      <w:r w:rsidR="002A3B09" w:rsidRPr="0073196D">
        <w:t>s</w:t>
      </w:r>
      <w:r w:rsidR="00960241" w:rsidRPr="0073196D">
        <w:t xml:space="preserve"> a </w:t>
      </w:r>
      <w:r w:rsidR="6A85C6E3" w:rsidRPr="0073196D">
        <w:t>28 day in</w:t>
      </w:r>
      <w:r w:rsidR="00D73C3C" w:rsidRPr="0073196D">
        <w:t>-</w:t>
      </w:r>
      <w:r w:rsidR="6A85C6E3" w:rsidRPr="0073196D">
        <w:t>life</w:t>
      </w:r>
      <w:r w:rsidR="00815295" w:rsidRPr="0073196D">
        <w:t xml:space="preserve"> phase</w:t>
      </w:r>
      <w:r w:rsidR="6A85C6E3" w:rsidRPr="0073196D">
        <w:t>,</w:t>
      </w:r>
      <w:r w:rsidRPr="0073196D">
        <w:t xml:space="preserve"> and accounting for suite turnover times and </w:t>
      </w:r>
      <w:r w:rsidR="00FC2C25" w:rsidRPr="0073196D">
        <w:t xml:space="preserve">scheduled </w:t>
      </w:r>
      <w:r w:rsidRPr="0073196D">
        <w:t>laboratory shutdowns</w:t>
      </w:r>
      <w:r w:rsidR="001F1825" w:rsidRPr="0073196D">
        <w:t xml:space="preserve">. </w:t>
      </w:r>
    </w:p>
    <w:p w14:paraId="1A70CF5C" w14:textId="16C84EBE" w:rsidR="611E4B77" w:rsidRPr="0073196D" w:rsidRDefault="611E4B77" w:rsidP="0029020D">
      <w:pPr>
        <w:pStyle w:val="ListParagraph"/>
        <w:numPr>
          <w:ilvl w:val="2"/>
          <w:numId w:val="2"/>
        </w:numPr>
        <w:spacing w:line="240" w:lineRule="auto"/>
        <w:jc w:val="both"/>
      </w:pPr>
      <w:r w:rsidRPr="0073196D">
        <w:t>Please indicate if the type of study – i</w:t>
      </w:r>
      <w:r w:rsidR="002E077C" w:rsidRPr="0073196D">
        <w:t>.</w:t>
      </w:r>
      <w:r w:rsidRPr="0073196D">
        <w:t>e</w:t>
      </w:r>
      <w:r w:rsidR="002E077C" w:rsidRPr="0073196D">
        <w:t>.</w:t>
      </w:r>
      <w:r w:rsidRPr="0073196D">
        <w:t xml:space="preserve"> GLP </w:t>
      </w:r>
      <w:r w:rsidR="001A5F97" w:rsidRPr="0073196D">
        <w:t>v</w:t>
      </w:r>
      <w:r w:rsidR="00141EB7" w:rsidRPr="0073196D">
        <w:t>ersus</w:t>
      </w:r>
      <w:r w:rsidRPr="0073196D">
        <w:t xml:space="preserve"> early </w:t>
      </w:r>
      <w:r w:rsidR="16412B16" w:rsidRPr="0073196D">
        <w:t>research</w:t>
      </w:r>
      <w:r w:rsidRPr="0073196D">
        <w:t xml:space="preserve"> and development – </w:t>
      </w:r>
      <w:r w:rsidR="00C07421" w:rsidRPr="0073196D">
        <w:t xml:space="preserve">will </w:t>
      </w:r>
      <w:r w:rsidRPr="0073196D">
        <w:t xml:space="preserve">impact </w:t>
      </w:r>
      <w:r w:rsidR="14A3B76F" w:rsidRPr="0073196D">
        <w:t xml:space="preserve">the number of studies </w:t>
      </w:r>
      <w:r w:rsidR="00F24650" w:rsidRPr="0073196D">
        <w:t>that can</w:t>
      </w:r>
      <w:r w:rsidR="14A3B76F" w:rsidRPr="0073196D">
        <w:t xml:space="preserve"> be conducted annually</w:t>
      </w:r>
      <w:r w:rsidR="00C061B3" w:rsidRPr="0073196D">
        <w:t>, and if so, descri</w:t>
      </w:r>
      <w:r w:rsidR="00AF3822" w:rsidRPr="0073196D">
        <w:t>be</w:t>
      </w:r>
      <w:r w:rsidR="00C061B3" w:rsidRPr="0073196D">
        <w:t xml:space="preserve"> the impact</w:t>
      </w:r>
      <w:r w:rsidR="001D5674" w:rsidRPr="0073196D">
        <w:t>.</w:t>
      </w:r>
    </w:p>
    <w:p w14:paraId="218133D4" w14:textId="2A9EA433" w:rsidR="33ED9DE4" w:rsidRPr="0073196D" w:rsidRDefault="33ED9DE4" w:rsidP="0029020D">
      <w:pPr>
        <w:pStyle w:val="ListParagraph"/>
        <w:numPr>
          <w:ilvl w:val="1"/>
          <w:numId w:val="2"/>
        </w:numPr>
        <w:spacing w:line="240" w:lineRule="auto"/>
        <w:jc w:val="both"/>
      </w:pPr>
      <w:r w:rsidRPr="0073196D">
        <w:t xml:space="preserve">Capabilities for </w:t>
      </w:r>
      <w:r w:rsidR="00463905" w:rsidRPr="0073196D">
        <w:t xml:space="preserve">the </w:t>
      </w:r>
      <w:r w:rsidRPr="0073196D">
        <w:t xml:space="preserve">use of </w:t>
      </w:r>
      <w:r w:rsidR="00B67846" w:rsidRPr="0073196D">
        <w:t>vascular access ports (</w:t>
      </w:r>
      <w:r w:rsidRPr="0073196D">
        <w:t>VAP</w:t>
      </w:r>
      <w:r w:rsidR="00DC0FCF" w:rsidRPr="0073196D">
        <w:t>s</w:t>
      </w:r>
      <w:r w:rsidR="00B67846" w:rsidRPr="0073196D">
        <w:t>)</w:t>
      </w:r>
      <w:r w:rsidR="00BC6BFB" w:rsidRPr="0073196D">
        <w:t>,</w:t>
      </w:r>
      <w:r w:rsidRPr="0073196D">
        <w:t xml:space="preserve"> or comparable </w:t>
      </w:r>
      <w:r w:rsidR="00463905" w:rsidRPr="0073196D">
        <w:t>technologies</w:t>
      </w:r>
      <w:r w:rsidR="00BC6BFB" w:rsidRPr="0073196D">
        <w:t>,</w:t>
      </w:r>
      <w:r w:rsidRPr="0073196D">
        <w:t xml:space="preserve"> to</w:t>
      </w:r>
      <w:r w:rsidR="2E5014A9" w:rsidRPr="0073196D">
        <w:t xml:space="preserve"> </w:t>
      </w:r>
      <w:r w:rsidR="00AF283F" w:rsidRPr="0073196D">
        <w:t xml:space="preserve">minimize the need for </w:t>
      </w:r>
      <w:r w:rsidRPr="0073196D">
        <w:t>anesthesia</w:t>
      </w:r>
      <w:r w:rsidR="23B18C4B" w:rsidRPr="0073196D">
        <w:t xml:space="preserve">, </w:t>
      </w:r>
      <w:r w:rsidR="58F8EF07" w:rsidRPr="0073196D">
        <w:t>and animal</w:t>
      </w:r>
      <w:r w:rsidR="00411C9B" w:rsidRPr="0073196D">
        <w:t xml:space="preserve"> </w:t>
      </w:r>
      <w:r w:rsidR="23B18C4B" w:rsidRPr="0073196D">
        <w:t>models</w:t>
      </w:r>
      <w:r w:rsidR="00CB4764" w:rsidRPr="0073196D">
        <w:t xml:space="preserve"> </w:t>
      </w:r>
      <w:r w:rsidR="006B36A5" w:rsidRPr="0073196D">
        <w:t xml:space="preserve">in which these systems can be utilized. </w:t>
      </w:r>
      <w:r w:rsidR="00DC4598" w:rsidRPr="0073196D">
        <w:t xml:space="preserve">Include </w:t>
      </w:r>
      <w:r w:rsidR="000A1240" w:rsidRPr="0073196D">
        <w:t>length of the executed studies and success in maintaining VAPs</w:t>
      </w:r>
      <w:r w:rsidR="002B7A06" w:rsidRPr="0073196D">
        <w:t xml:space="preserve"> during the study.</w:t>
      </w:r>
    </w:p>
    <w:p w14:paraId="44AD265C" w14:textId="2D6EC03A" w:rsidR="003957F5" w:rsidRPr="0073196D" w:rsidRDefault="2C71A6E7" w:rsidP="0029020D">
      <w:pPr>
        <w:pStyle w:val="ListParagraph"/>
        <w:numPr>
          <w:ilvl w:val="1"/>
          <w:numId w:val="2"/>
        </w:numPr>
        <w:spacing w:line="240" w:lineRule="auto"/>
        <w:jc w:val="both"/>
      </w:pPr>
      <w:r w:rsidRPr="0073196D">
        <w:t xml:space="preserve">Experience executing Good Laboratory Practices (GLP) animal studies at </w:t>
      </w:r>
      <w:r w:rsidR="00990775" w:rsidRPr="0073196D">
        <w:t xml:space="preserve">a </w:t>
      </w:r>
      <w:r w:rsidRPr="0073196D">
        <w:t>BSL4</w:t>
      </w:r>
      <w:r w:rsidR="005B2BD6" w:rsidRPr="0073196D">
        <w:t>, including</w:t>
      </w:r>
      <w:r w:rsidR="00B25D57">
        <w:t>:</w:t>
      </w:r>
      <w:r w:rsidR="005B2BD6" w:rsidRPr="0073196D">
        <w:t xml:space="preserve"> </w:t>
      </w:r>
      <w:r w:rsidRPr="0073196D">
        <w:t xml:space="preserve"> </w:t>
      </w:r>
    </w:p>
    <w:p w14:paraId="02FC9FFB" w14:textId="27D92052" w:rsidR="006060EB" w:rsidRPr="0073196D" w:rsidRDefault="003957F5" w:rsidP="0029020D">
      <w:pPr>
        <w:pStyle w:val="ListParagraph"/>
        <w:numPr>
          <w:ilvl w:val="2"/>
          <w:numId w:val="2"/>
        </w:numPr>
        <w:spacing w:line="240" w:lineRule="auto"/>
        <w:jc w:val="both"/>
      </w:pPr>
      <w:r w:rsidRPr="0073196D">
        <w:t xml:space="preserve">The </w:t>
      </w:r>
      <w:r w:rsidR="2C71A6E7" w:rsidRPr="0073196D">
        <w:t>animal model</w:t>
      </w:r>
      <w:r w:rsidRPr="0073196D">
        <w:t xml:space="preserve"> used</w:t>
      </w:r>
    </w:p>
    <w:p w14:paraId="46A9594E" w14:textId="4FB52091" w:rsidR="006060EB" w:rsidRPr="0073196D" w:rsidRDefault="20A3AA2E" w:rsidP="0029020D">
      <w:pPr>
        <w:pStyle w:val="ListParagraph"/>
        <w:numPr>
          <w:ilvl w:val="2"/>
          <w:numId w:val="2"/>
        </w:numPr>
        <w:spacing w:line="240" w:lineRule="auto"/>
        <w:jc w:val="both"/>
        <w:rPr>
          <w:rFonts w:eastAsiaTheme="minorEastAsia"/>
        </w:rPr>
      </w:pPr>
      <w:r w:rsidRPr="0073196D">
        <w:t>W</w:t>
      </w:r>
      <w:r w:rsidR="006060EB" w:rsidRPr="0073196D">
        <w:t>hethe</w:t>
      </w:r>
      <w:r w:rsidR="006060EB" w:rsidRPr="0073196D">
        <w:rPr>
          <w:rFonts w:eastAsiaTheme="minorEastAsia"/>
        </w:rPr>
        <w:t>r</w:t>
      </w:r>
      <w:r w:rsidR="2C71A6E7" w:rsidRPr="0073196D">
        <w:rPr>
          <w:rFonts w:eastAsiaTheme="minorEastAsia"/>
        </w:rPr>
        <w:t xml:space="preserve"> the report </w:t>
      </w:r>
      <w:r w:rsidR="15A6415C" w:rsidRPr="0073196D">
        <w:rPr>
          <w:rFonts w:eastAsiaTheme="minorEastAsia"/>
        </w:rPr>
        <w:t xml:space="preserve">was </w:t>
      </w:r>
      <w:r w:rsidR="2C71A6E7" w:rsidRPr="0073196D">
        <w:rPr>
          <w:rFonts w:eastAsiaTheme="minorEastAsia"/>
        </w:rPr>
        <w:t>submitted to FDA</w:t>
      </w:r>
    </w:p>
    <w:p w14:paraId="4095FF4F" w14:textId="73A484B0" w:rsidR="2C71A6E7" w:rsidRPr="0073196D" w:rsidRDefault="00F16231" w:rsidP="0029020D">
      <w:pPr>
        <w:pStyle w:val="ListParagraph"/>
        <w:numPr>
          <w:ilvl w:val="2"/>
          <w:numId w:val="2"/>
        </w:numPr>
        <w:spacing w:line="240" w:lineRule="auto"/>
        <w:jc w:val="both"/>
        <w:rPr>
          <w:rFonts w:eastAsiaTheme="minorEastAsia"/>
        </w:rPr>
      </w:pPr>
      <w:r w:rsidRPr="0073196D">
        <w:rPr>
          <w:rFonts w:eastAsiaTheme="minorEastAsia"/>
        </w:rPr>
        <w:t xml:space="preserve">The </w:t>
      </w:r>
      <w:r w:rsidR="2C71A6E7" w:rsidRPr="0073196D">
        <w:rPr>
          <w:rFonts w:eastAsiaTheme="minorEastAsia"/>
        </w:rPr>
        <w:t xml:space="preserve">year </w:t>
      </w:r>
      <w:r w:rsidR="007700DC" w:rsidRPr="0073196D">
        <w:rPr>
          <w:rFonts w:eastAsiaTheme="minorEastAsia"/>
        </w:rPr>
        <w:t xml:space="preserve">the </w:t>
      </w:r>
      <w:r w:rsidR="2C71A6E7" w:rsidRPr="0073196D">
        <w:rPr>
          <w:rFonts w:eastAsiaTheme="minorEastAsia"/>
        </w:rPr>
        <w:t xml:space="preserve">most recent GLP study </w:t>
      </w:r>
      <w:r w:rsidR="00AE2285" w:rsidRPr="0073196D">
        <w:rPr>
          <w:rFonts w:eastAsiaTheme="minorEastAsia"/>
        </w:rPr>
        <w:t>was</w:t>
      </w:r>
      <w:r w:rsidR="2C71A6E7" w:rsidRPr="0073196D">
        <w:rPr>
          <w:rFonts w:eastAsiaTheme="minorEastAsia"/>
        </w:rPr>
        <w:t xml:space="preserve"> complet</w:t>
      </w:r>
      <w:r w:rsidR="00AE2285" w:rsidRPr="0073196D">
        <w:rPr>
          <w:rFonts w:eastAsiaTheme="minorEastAsia"/>
        </w:rPr>
        <w:t>ed</w:t>
      </w:r>
    </w:p>
    <w:p w14:paraId="2E3D0567" w14:textId="575EEBF0" w:rsidR="00975DAA" w:rsidRPr="0073196D" w:rsidRDefault="474B0F05" w:rsidP="0029020D">
      <w:pPr>
        <w:pStyle w:val="ListParagraph"/>
        <w:numPr>
          <w:ilvl w:val="2"/>
          <w:numId w:val="2"/>
        </w:numPr>
        <w:spacing w:line="240" w:lineRule="auto"/>
        <w:jc w:val="both"/>
        <w:rPr>
          <w:rFonts w:eastAsiaTheme="minorEastAsia"/>
        </w:rPr>
      </w:pPr>
      <w:r w:rsidRPr="0073196D">
        <w:rPr>
          <w:rFonts w:eastAsiaTheme="minorEastAsia"/>
        </w:rPr>
        <w:t>Approximate timeline</w:t>
      </w:r>
      <w:r w:rsidR="00BE7EE1" w:rsidRPr="0073196D">
        <w:rPr>
          <w:rFonts w:eastAsiaTheme="minorEastAsia"/>
        </w:rPr>
        <w:t xml:space="preserve"> (post in-life)</w:t>
      </w:r>
      <w:r w:rsidRPr="0073196D">
        <w:rPr>
          <w:rFonts w:eastAsiaTheme="minorEastAsia"/>
        </w:rPr>
        <w:t xml:space="preserve"> for</w:t>
      </w:r>
      <w:r w:rsidR="00631B86" w:rsidRPr="0073196D">
        <w:rPr>
          <w:rFonts w:eastAsiaTheme="minorEastAsia"/>
        </w:rPr>
        <w:t xml:space="preserve"> generating</w:t>
      </w:r>
      <w:r w:rsidRPr="0073196D">
        <w:rPr>
          <w:rFonts w:eastAsiaTheme="minorEastAsia"/>
        </w:rPr>
        <w:t xml:space="preserve"> the </w:t>
      </w:r>
      <w:r w:rsidR="00A362C1" w:rsidRPr="0073196D">
        <w:rPr>
          <w:rFonts w:eastAsiaTheme="minorEastAsia"/>
        </w:rPr>
        <w:t>audited</w:t>
      </w:r>
      <w:r w:rsidR="00BE7EE1" w:rsidRPr="0073196D">
        <w:rPr>
          <w:rFonts w:eastAsiaTheme="minorEastAsia"/>
        </w:rPr>
        <w:t xml:space="preserve">, draft </w:t>
      </w:r>
      <w:r w:rsidRPr="0073196D">
        <w:rPr>
          <w:rFonts w:eastAsiaTheme="minorEastAsia"/>
        </w:rPr>
        <w:t>final report for a GLP filovirus study using nonhuman primates</w:t>
      </w:r>
      <w:r w:rsidR="00975DAA" w:rsidRPr="0073196D">
        <w:rPr>
          <w:rFonts w:eastAsiaTheme="minorEastAsia"/>
        </w:rPr>
        <w:t xml:space="preserve"> </w:t>
      </w:r>
    </w:p>
    <w:p w14:paraId="392A4CB5" w14:textId="19C2837D" w:rsidR="4E26F4A5" w:rsidRPr="0073196D" w:rsidRDefault="00975DAA" w:rsidP="0029020D">
      <w:pPr>
        <w:pStyle w:val="ListParagraph"/>
        <w:numPr>
          <w:ilvl w:val="2"/>
          <w:numId w:val="2"/>
        </w:numPr>
        <w:spacing w:line="240" w:lineRule="auto"/>
        <w:jc w:val="both"/>
        <w:rPr>
          <w:rFonts w:eastAsiaTheme="minorEastAsia"/>
        </w:rPr>
      </w:pPr>
      <w:r w:rsidRPr="0073196D">
        <w:rPr>
          <w:rFonts w:eastAsiaTheme="minorEastAsia"/>
        </w:rPr>
        <w:t>Any challenges your institute experienced, or anticipates experiencing, in conducting GLP studies</w:t>
      </w:r>
    </w:p>
    <w:p w14:paraId="23CD7E5E" w14:textId="296D07C7" w:rsidR="00224325" w:rsidRPr="0073196D" w:rsidRDefault="00224325" w:rsidP="0029020D">
      <w:pPr>
        <w:pStyle w:val="ListParagraph"/>
        <w:numPr>
          <w:ilvl w:val="2"/>
          <w:numId w:val="2"/>
        </w:numPr>
        <w:spacing w:line="240" w:lineRule="auto"/>
        <w:jc w:val="both"/>
        <w:rPr>
          <w:rFonts w:eastAsiaTheme="minorEastAsia"/>
        </w:rPr>
      </w:pPr>
      <w:r w:rsidRPr="0073196D">
        <w:rPr>
          <w:rFonts w:eastAsiaTheme="minorEastAsia"/>
        </w:rPr>
        <w:t xml:space="preserve">If GLP studies have not been conducted, but </w:t>
      </w:r>
      <w:r w:rsidR="005B45C7" w:rsidRPr="0073196D">
        <w:rPr>
          <w:rFonts w:eastAsiaTheme="minorEastAsia"/>
        </w:rPr>
        <w:t xml:space="preserve">the </w:t>
      </w:r>
      <w:r w:rsidR="00A5475E" w:rsidRPr="0073196D">
        <w:rPr>
          <w:rFonts w:eastAsiaTheme="minorEastAsia"/>
        </w:rPr>
        <w:t xml:space="preserve">organization has </w:t>
      </w:r>
      <w:r w:rsidR="002927EA" w:rsidRPr="0073196D">
        <w:rPr>
          <w:rFonts w:eastAsiaTheme="minorEastAsia"/>
        </w:rPr>
        <w:t xml:space="preserve">conducted </w:t>
      </w:r>
      <w:r w:rsidR="005F59B0" w:rsidRPr="0073196D">
        <w:rPr>
          <w:rFonts w:eastAsiaTheme="minorEastAsia"/>
        </w:rPr>
        <w:t>studies and/</w:t>
      </w:r>
      <w:r w:rsidR="002927EA" w:rsidRPr="0073196D">
        <w:rPr>
          <w:rFonts w:eastAsiaTheme="minorEastAsia"/>
        </w:rPr>
        <w:t xml:space="preserve">or </w:t>
      </w:r>
      <w:r w:rsidR="005F59B0" w:rsidRPr="0073196D">
        <w:rPr>
          <w:rFonts w:eastAsiaTheme="minorEastAsia"/>
        </w:rPr>
        <w:t xml:space="preserve">has </w:t>
      </w:r>
      <w:r w:rsidR="00A5475E" w:rsidRPr="0073196D">
        <w:rPr>
          <w:rFonts w:eastAsiaTheme="minorEastAsia"/>
        </w:rPr>
        <w:t>been inspected</w:t>
      </w:r>
      <w:r w:rsidR="008C1FD9" w:rsidRPr="0073196D">
        <w:rPr>
          <w:rFonts w:eastAsiaTheme="minorEastAsia"/>
        </w:rPr>
        <w:t xml:space="preserve"> by FDA under the Animal </w:t>
      </w:r>
      <w:r w:rsidR="008C1FD9" w:rsidRPr="0073196D">
        <w:rPr>
          <w:rFonts w:eastAsiaTheme="minorEastAsia"/>
        </w:rPr>
        <w:lastRenderedPageBreak/>
        <w:t xml:space="preserve">Rule Compliance Program, </w:t>
      </w:r>
      <w:r w:rsidR="000B68E0" w:rsidRPr="0073196D">
        <w:rPr>
          <w:rFonts w:eastAsiaTheme="minorEastAsia"/>
        </w:rPr>
        <w:t>please detail</w:t>
      </w:r>
      <w:r w:rsidR="00654970" w:rsidRPr="0073196D">
        <w:rPr>
          <w:rFonts w:eastAsiaTheme="minorEastAsia"/>
        </w:rPr>
        <w:t xml:space="preserve"> those experiences</w:t>
      </w:r>
      <w:r w:rsidR="009E018F" w:rsidRPr="0073196D">
        <w:rPr>
          <w:rFonts w:eastAsiaTheme="minorEastAsia"/>
        </w:rPr>
        <w:t xml:space="preserve"> and capabilities</w:t>
      </w:r>
    </w:p>
    <w:p w14:paraId="2A266955" w14:textId="5C855CE1" w:rsidR="00D65A0C" w:rsidRPr="0073196D" w:rsidRDefault="474B0F05" w:rsidP="00B25D57">
      <w:pPr>
        <w:numPr>
          <w:ilvl w:val="1"/>
          <w:numId w:val="2"/>
        </w:numPr>
        <w:spacing w:after="0" w:line="240" w:lineRule="auto"/>
        <w:jc w:val="both"/>
        <w:rPr>
          <w:rFonts w:eastAsiaTheme="minorEastAsia"/>
          <w:color w:val="242424"/>
        </w:rPr>
      </w:pPr>
      <w:r w:rsidRPr="0073196D">
        <w:rPr>
          <w:rFonts w:eastAsiaTheme="minorEastAsia"/>
          <w:color w:val="242424"/>
        </w:rPr>
        <w:t>Key personnel resources and challenges</w:t>
      </w:r>
      <w:r w:rsidR="00D65A0C" w:rsidRPr="0073196D">
        <w:rPr>
          <w:rFonts w:eastAsiaTheme="minorEastAsia"/>
          <w:color w:val="242424"/>
        </w:rPr>
        <w:t xml:space="preserve"> </w:t>
      </w:r>
      <w:proofErr w:type="gramStart"/>
      <w:r w:rsidR="00D65A0C" w:rsidRPr="0073196D">
        <w:rPr>
          <w:rFonts w:eastAsiaTheme="minorEastAsia"/>
          <w:color w:val="242424"/>
        </w:rPr>
        <w:t>including</w:t>
      </w:r>
      <w:proofErr w:type="gramEnd"/>
      <w:r w:rsidR="0029020D">
        <w:rPr>
          <w:rFonts w:eastAsiaTheme="minorEastAsia"/>
          <w:color w:val="242424"/>
        </w:rPr>
        <w:t>:</w:t>
      </w:r>
    </w:p>
    <w:p w14:paraId="1297ED16" w14:textId="5A4D9E93" w:rsidR="00D65A0C" w:rsidRPr="0073196D" w:rsidRDefault="474B0F05" w:rsidP="00B25D57">
      <w:pPr>
        <w:pStyle w:val="ListParagraph"/>
        <w:numPr>
          <w:ilvl w:val="2"/>
          <w:numId w:val="2"/>
        </w:numPr>
        <w:spacing w:line="240" w:lineRule="auto"/>
        <w:jc w:val="both"/>
        <w:rPr>
          <w:rFonts w:eastAsiaTheme="minorEastAsia"/>
          <w:color w:val="242424"/>
        </w:rPr>
      </w:pPr>
      <w:r w:rsidRPr="0073196D">
        <w:rPr>
          <w:rFonts w:eastAsiaTheme="minorEastAsia"/>
          <w:color w:val="242424"/>
        </w:rPr>
        <w:t>number of experienced BSL4/filo study directors</w:t>
      </w:r>
    </w:p>
    <w:p w14:paraId="230B212B" w14:textId="77777777" w:rsidR="00C71949" w:rsidRPr="0073196D" w:rsidRDefault="474B0F05" w:rsidP="00B25D57">
      <w:pPr>
        <w:pStyle w:val="ListParagraph"/>
        <w:numPr>
          <w:ilvl w:val="2"/>
          <w:numId w:val="2"/>
        </w:numPr>
        <w:spacing w:line="240" w:lineRule="auto"/>
        <w:jc w:val="both"/>
        <w:rPr>
          <w:rFonts w:eastAsiaTheme="minorEastAsia"/>
          <w:color w:val="242424"/>
        </w:rPr>
      </w:pPr>
      <w:r w:rsidRPr="0073196D">
        <w:rPr>
          <w:rFonts w:eastAsiaTheme="minorEastAsia"/>
          <w:color w:val="242424"/>
        </w:rPr>
        <w:t>number of in vivo staff qualified for BSL4</w:t>
      </w:r>
    </w:p>
    <w:p w14:paraId="51BA9258" w14:textId="4BF03EED" w:rsidR="00C71949" w:rsidRPr="0073196D" w:rsidRDefault="474B0F05" w:rsidP="00B25D57">
      <w:pPr>
        <w:pStyle w:val="ListParagraph"/>
        <w:numPr>
          <w:ilvl w:val="2"/>
          <w:numId w:val="2"/>
        </w:numPr>
        <w:spacing w:line="240" w:lineRule="auto"/>
        <w:jc w:val="both"/>
        <w:rPr>
          <w:rFonts w:eastAsiaTheme="minorEastAsia"/>
          <w:color w:val="242424"/>
        </w:rPr>
      </w:pPr>
      <w:r w:rsidRPr="0073196D">
        <w:rPr>
          <w:rFonts w:eastAsiaTheme="minorEastAsia"/>
          <w:color w:val="242424"/>
        </w:rPr>
        <w:t>number of qualified staff for assay conduct (</w:t>
      </w:r>
      <w:r w:rsidR="0093500C" w:rsidRPr="0073196D">
        <w:rPr>
          <w:rFonts w:eastAsiaTheme="minorEastAsia"/>
          <w:color w:val="242424"/>
        </w:rPr>
        <w:t xml:space="preserve">e.g., viral assays and ELISA) </w:t>
      </w:r>
      <w:r w:rsidRPr="0073196D">
        <w:rPr>
          <w:rFonts w:eastAsiaTheme="minorEastAsia"/>
          <w:color w:val="242424"/>
        </w:rPr>
        <w:t xml:space="preserve">not </w:t>
      </w:r>
      <w:r w:rsidR="00E46510" w:rsidRPr="0073196D">
        <w:rPr>
          <w:rFonts w:eastAsiaTheme="minorEastAsia"/>
          <w:color w:val="242424"/>
        </w:rPr>
        <w:t xml:space="preserve">including </w:t>
      </w:r>
      <w:r w:rsidRPr="0073196D">
        <w:rPr>
          <w:rFonts w:eastAsiaTheme="minorEastAsia"/>
          <w:color w:val="242424"/>
        </w:rPr>
        <w:t>study director</w:t>
      </w:r>
    </w:p>
    <w:p w14:paraId="06D199F6" w14:textId="43B1A318" w:rsidR="00C71949" w:rsidRPr="0073196D" w:rsidRDefault="474B0F05" w:rsidP="00B25D57">
      <w:pPr>
        <w:pStyle w:val="ListParagraph"/>
        <w:numPr>
          <w:ilvl w:val="2"/>
          <w:numId w:val="2"/>
        </w:numPr>
        <w:spacing w:line="240" w:lineRule="auto"/>
        <w:jc w:val="both"/>
        <w:rPr>
          <w:rFonts w:eastAsiaTheme="minorEastAsia"/>
          <w:color w:val="242424"/>
        </w:rPr>
      </w:pPr>
      <w:r w:rsidRPr="0073196D">
        <w:rPr>
          <w:rFonts w:eastAsiaTheme="minorEastAsia"/>
          <w:color w:val="242424"/>
        </w:rPr>
        <w:t xml:space="preserve">number of experienced QA staff for auditing BSL4 studies and assay conduct </w:t>
      </w:r>
    </w:p>
    <w:p w14:paraId="207CD4D3" w14:textId="7B019582" w:rsidR="75BFC3BF" w:rsidRPr="0073196D" w:rsidRDefault="474B0F05" w:rsidP="00B25D57">
      <w:pPr>
        <w:pStyle w:val="ListParagraph"/>
        <w:numPr>
          <w:ilvl w:val="2"/>
          <w:numId w:val="2"/>
        </w:numPr>
        <w:spacing w:line="240" w:lineRule="auto"/>
        <w:jc w:val="both"/>
        <w:rPr>
          <w:rFonts w:eastAsiaTheme="minorEastAsia"/>
          <w:color w:val="242424"/>
        </w:rPr>
      </w:pPr>
      <w:r w:rsidRPr="0073196D">
        <w:rPr>
          <w:rFonts w:eastAsiaTheme="minorEastAsia"/>
          <w:color w:val="242424"/>
        </w:rPr>
        <w:t>number of QC staff</w:t>
      </w:r>
    </w:p>
    <w:p w14:paraId="2CBE67C0" w14:textId="6D5A90B9" w:rsidR="00C71949" w:rsidRPr="0073196D" w:rsidRDefault="00C7409E" w:rsidP="00B25D57">
      <w:pPr>
        <w:pStyle w:val="ListParagraph"/>
        <w:numPr>
          <w:ilvl w:val="2"/>
          <w:numId w:val="2"/>
        </w:numPr>
        <w:spacing w:line="240" w:lineRule="auto"/>
        <w:jc w:val="both"/>
        <w:rPr>
          <w:rFonts w:eastAsiaTheme="minorEastAsia"/>
          <w:color w:val="242424"/>
        </w:rPr>
      </w:pPr>
      <w:r w:rsidRPr="0073196D">
        <w:rPr>
          <w:rFonts w:eastAsiaTheme="minorEastAsia"/>
          <w:color w:val="242424"/>
        </w:rPr>
        <w:t>specific challenges in maintaining key personnel</w:t>
      </w:r>
    </w:p>
    <w:p w14:paraId="11BE0B90" w14:textId="7619DFFB" w:rsidR="004255EA" w:rsidRPr="0073196D" w:rsidRDefault="00CE35A0" w:rsidP="0029020D">
      <w:pPr>
        <w:numPr>
          <w:ilvl w:val="1"/>
          <w:numId w:val="2"/>
        </w:numPr>
        <w:spacing w:after="0" w:line="240" w:lineRule="auto"/>
        <w:jc w:val="both"/>
      </w:pPr>
      <w:r w:rsidRPr="0073196D">
        <w:rPr>
          <w:rFonts w:eastAsiaTheme="minorEastAsia"/>
        </w:rPr>
        <w:t xml:space="preserve">In-house </w:t>
      </w:r>
      <w:r w:rsidR="005C470C" w:rsidRPr="0073196D">
        <w:rPr>
          <w:rFonts w:eastAsiaTheme="minorEastAsia"/>
        </w:rPr>
        <w:t>capa</w:t>
      </w:r>
      <w:r w:rsidR="005C470C" w:rsidRPr="0073196D">
        <w:t>bilities</w:t>
      </w:r>
      <w:r w:rsidR="00004F5C" w:rsidRPr="0073196D">
        <w:t>, including</w:t>
      </w:r>
      <w:r w:rsidR="0029020D">
        <w:t>:</w:t>
      </w:r>
      <w:r w:rsidR="003C1505" w:rsidRPr="0073196D">
        <w:t xml:space="preserve"> </w:t>
      </w:r>
    </w:p>
    <w:p w14:paraId="50A65BD0" w14:textId="77777777" w:rsidR="005F1B6B" w:rsidRPr="0073196D" w:rsidRDefault="0013232C" w:rsidP="0029020D">
      <w:pPr>
        <w:pStyle w:val="ListParagraph"/>
        <w:numPr>
          <w:ilvl w:val="2"/>
          <w:numId w:val="2"/>
        </w:numPr>
        <w:spacing w:line="240" w:lineRule="auto"/>
        <w:jc w:val="both"/>
      </w:pPr>
      <w:r w:rsidRPr="0073196D">
        <w:t>project management</w:t>
      </w:r>
    </w:p>
    <w:p w14:paraId="2A71504F" w14:textId="6C56E02F" w:rsidR="005F1B6B" w:rsidRPr="0073196D" w:rsidRDefault="00120504" w:rsidP="0029020D">
      <w:pPr>
        <w:pStyle w:val="ListParagraph"/>
        <w:numPr>
          <w:ilvl w:val="2"/>
          <w:numId w:val="2"/>
        </w:numPr>
        <w:spacing w:line="240" w:lineRule="auto"/>
        <w:jc w:val="both"/>
      </w:pPr>
      <w:r w:rsidRPr="0073196D">
        <w:t xml:space="preserve">statistical </w:t>
      </w:r>
      <w:r w:rsidR="00857D7B" w:rsidRPr="0073196D">
        <w:t>support</w:t>
      </w:r>
    </w:p>
    <w:p w14:paraId="656B6F41" w14:textId="313B8C7B" w:rsidR="00B57AE8" w:rsidRPr="0073196D" w:rsidRDefault="00921405" w:rsidP="0029020D">
      <w:pPr>
        <w:pStyle w:val="ListParagraph"/>
        <w:numPr>
          <w:ilvl w:val="2"/>
          <w:numId w:val="2"/>
        </w:numPr>
        <w:spacing w:line="240" w:lineRule="auto"/>
        <w:jc w:val="both"/>
      </w:pPr>
      <w:r w:rsidRPr="0073196D">
        <w:t>pathology</w:t>
      </w:r>
      <w:r w:rsidR="00004F5C" w:rsidRPr="0073196D">
        <w:t xml:space="preserve"> services</w:t>
      </w:r>
      <w:r w:rsidRPr="0073196D">
        <w:t xml:space="preserve"> </w:t>
      </w:r>
    </w:p>
    <w:p w14:paraId="48A20B14" w14:textId="77777777" w:rsidR="00B57AE8" w:rsidRPr="0073196D" w:rsidRDefault="00B57AE8" w:rsidP="0029020D">
      <w:pPr>
        <w:pStyle w:val="ListParagraph"/>
        <w:numPr>
          <w:ilvl w:val="2"/>
          <w:numId w:val="2"/>
        </w:numPr>
        <w:spacing w:line="240" w:lineRule="auto"/>
        <w:jc w:val="both"/>
      </w:pPr>
      <w:r w:rsidRPr="0073196D">
        <w:t>technical and report writing</w:t>
      </w:r>
    </w:p>
    <w:p w14:paraId="19544B36" w14:textId="31280C7C" w:rsidR="00004F5C" w:rsidRPr="0073196D" w:rsidRDefault="009F4B5F" w:rsidP="0029020D">
      <w:pPr>
        <w:pStyle w:val="ListParagraph"/>
        <w:numPr>
          <w:ilvl w:val="2"/>
          <w:numId w:val="2"/>
        </w:numPr>
        <w:spacing w:line="240" w:lineRule="auto"/>
        <w:jc w:val="both"/>
      </w:pPr>
      <w:r w:rsidRPr="0073196D">
        <w:t>SEND</w:t>
      </w:r>
      <w:r w:rsidR="00B57AE8" w:rsidRPr="0073196D">
        <w:t xml:space="preserve">IG-AR </w:t>
      </w:r>
      <w:r w:rsidR="00004F5C" w:rsidRPr="0073196D">
        <w:t xml:space="preserve">dataset </w:t>
      </w:r>
      <w:r w:rsidRPr="0073196D">
        <w:t>generation</w:t>
      </w:r>
    </w:p>
    <w:p w14:paraId="35E77237" w14:textId="0B1EF123" w:rsidR="2C71A6E7" w:rsidRPr="0073196D" w:rsidRDefault="2C71A6E7" w:rsidP="0029020D">
      <w:pPr>
        <w:pStyle w:val="ListParagraph"/>
        <w:numPr>
          <w:ilvl w:val="1"/>
          <w:numId w:val="2"/>
        </w:numPr>
        <w:spacing w:line="240" w:lineRule="auto"/>
        <w:jc w:val="both"/>
      </w:pPr>
      <w:r w:rsidRPr="0073196D">
        <w:t>Examples whe</w:t>
      </w:r>
      <w:r w:rsidR="00AD4F9B" w:rsidRPr="0073196D">
        <w:t>n</w:t>
      </w:r>
      <w:r w:rsidRPr="0073196D">
        <w:t xml:space="preserve"> partnering with external </w:t>
      </w:r>
      <w:r w:rsidR="00283CA8" w:rsidRPr="0073196D">
        <w:t>organizations</w:t>
      </w:r>
      <w:r w:rsidRPr="0073196D">
        <w:t xml:space="preserve"> </w:t>
      </w:r>
      <w:r w:rsidR="00724BB9" w:rsidRPr="0073196D">
        <w:t xml:space="preserve">improved your </w:t>
      </w:r>
      <w:r w:rsidR="00AD4F9B" w:rsidRPr="0073196D">
        <w:t>organization’s</w:t>
      </w:r>
      <w:r w:rsidR="00724BB9" w:rsidRPr="0073196D">
        <w:t xml:space="preserve"> ability to</w:t>
      </w:r>
      <w:r w:rsidRPr="0073196D">
        <w:t xml:space="preserve"> execute </w:t>
      </w:r>
      <w:r w:rsidR="00A23EE2" w:rsidRPr="0073196D">
        <w:t>Animal Rule Compliance Program</w:t>
      </w:r>
      <w:r w:rsidR="00380330" w:rsidRPr="0073196D">
        <w:t xml:space="preserve"> or </w:t>
      </w:r>
      <w:r w:rsidRPr="0073196D">
        <w:t xml:space="preserve">GLP studies </w:t>
      </w:r>
      <w:r w:rsidR="00A41EAC" w:rsidRPr="0073196D">
        <w:t xml:space="preserve">in </w:t>
      </w:r>
      <w:r w:rsidR="00724BB9" w:rsidRPr="0073196D">
        <w:t xml:space="preserve">a </w:t>
      </w:r>
      <w:r w:rsidRPr="0073196D">
        <w:t xml:space="preserve">BSL4 (e.g. </w:t>
      </w:r>
      <w:r w:rsidR="00BF6926" w:rsidRPr="0073196D">
        <w:t>stat</w:t>
      </w:r>
      <w:r w:rsidR="002065ED" w:rsidRPr="0073196D">
        <w:t xml:space="preserve">istical </w:t>
      </w:r>
      <w:r w:rsidR="00342F84" w:rsidRPr="0073196D">
        <w:t>analys</w:t>
      </w:r>
      <w:r w:rsidR="004804B3" w:rsidRPr="0073196D">
        <w:t>is</w:t>
      </w:r>
      <w:r w:rsidR="002065ED" w:rsidRPr="0073196D">
        <w:t xml:space="preserve">, </w:t>
      </w:r>
      <w:r w:rsidRPr="0073196D">
        <w:t xml:space="preserve">report preparation, sample testing, assay development or validation, </w:t>
      </w:r>
      <w:r w:rsidR="002065ED" w:rsidRPr="0073196D">
        <w:t>SEND</w:t>
      </w:r>
      <w:r w:rsidR="007308BB" w:rsidRPr="0073196D">
        <w:t>IG-AR</w:t>
      </w:r>
      <w:r w:rsidR="002065ED" w:rsidRPr="0073196D">
        <w:t xml:space="preserve"> </w:t>
      </w:r>
      <w:r w:rsidR="00004F5C" w:rsidRPr="0073196D">
        <w:t>data</w:t>
      </w:r>
      <w:r w:rsidR="00F600A4" w:rsidRPr="0073196D">
        <w:t xml:space="preserve">set </w:t>
      </w:r>
      <w:r w:rsidR="002065ED" w:rsidRPr="0073196D">
        <w:t xml:space="preserve">generation, </w:t>
      </w:r>
      <w:r w:rsidRPr="0073196D">
        <w:t>regulatory submission support)</w:t>
      </w:r>
    </w:p>
    <w:p w14:paraId="562C1776" w14:textId="1448201C" w:rsidR="65F2C6BE" w:rsidRPr="0073196D" w:rsidRDefault="65F2C6BE" w:rsidP="0029020D">
      <w:pPr>
        <w:pStyle w:val="ListParagraph"/>
        <w:numPr>
          <w:ilvl w:val="1"/>
          <w:numId w:val="2"/>
        </w:numPr>
        <w:spacing w:line="240" w:lineRule="auto"/>
        <w:jc w:val="both"/>
      </w:pPr>
      <w:r w:rsidRPr="0073196D">
        <w:t xml:space="preserve">Any challenges your organization </w:t>
      </w:r>
      <w:r w:rsidR="00AF7982" w:rsidRPr="0073196D">
        <w:t>fore</w:t>
      </w:r>
      <w:r w:rsidRPr="0073196D">
        <w:t xml:space="preserve">sees conducting studies </w:t>
      </w:r>
      <w:r w:rsidR="001D0318" w:rsidRPr="0073196D">
        <w:t>involving</w:t>
      </w:r>
      <w:r w:rsidRPr="0073196D">
        <w:t xml:space="preserve"> medical countermeasures</w:t>
      </w:r>
      <w:r w:rsidR="006504D4" w:rsidRPr="0073196D">
        <w:t>, whether</w:t>
      </w:r>
      <w:r w:rsidRPr="0073196D">
        <w:t xml:space="preserve"> </w:t>
      </w:r>
      <w:r w:rsidR="10497F56" w:rsidRPr="0073196D">
        <w:t>proof-of-concept</w:t>
      </w:r>
      <w:r w:rsidRPr="0073196D">
        <w:t xml:space="preserve"> or GLP studies</w:t>
      </w:r>
      <w:r w:rsidR="6DD57171" w:rsidRPr="0073196D">
        <w:t xml:space="preserve">. Consider </w:t>
      </w:r>
      <w:r w:rsidR="0058582F" w:rsidRPr="0073196D">
        <w:t>factors such as</w:t>
      </w:r>
      <w:r w:rsidR="006208F7" w:rsidRPr="0073196D">
        <w:t xml:space="preserve"> </w:t>
      </w:r>
      <w:r w:rsidRPr="0073196D">
        <w:t>complex st</w:t>
      </w:r>
      <w:r w:rsidR="345AABE2" w:rsidRPr="0073196D">
        <w:t>ud</w:t>
      </w:r>
      <w:r w:rsidR="00CE2CAE" w:rsidRPr="0073196D">
        <w:t>y design</w:t>
      </w:r>
      <w:r w:rsidR="00F546DE" w:rsidRPr="0073196D">
        <w:t xml:space="preserve">s involving </w:t>
      </w:r>
      <w:r w:rsidR="345AABE2" w:rsidRPr="0073196D">
        <w:t>interventions</w:t>
      </w:r>
      <w:r w:rsidR="757249C0" w:rsidRPr="0073196D">
        <w:t xml:space="preserve">, engagement with </w:t>
      </w:r>
      <w:proofErr w:type="gramStart"/>
      <w:r w:rsidR="757249C0" w:rsidRPr="0073196D">
        <w:t>the product</w:t>
      </w:r>
      <w:proofErr w:type="gramEnd"/>
      <w:r w:rsidR="757249C0" w:rsidRPr="0073196D">
        <w:t xml:space="preserve"> sponsors, IACUC/ethics review</w:t>
      </w:r>
      <w:r w:rsidR="001A75B0" w:rsidRPr="0073196D">
        <w:t xml:space="preserve"> proce</w:t>
      </w:r>
      <w:r w:rsidR="007F1BAC" w:rsidRPr="0073196D">
        <w:t>sses</w:t>
      </w:r>
      <w:r w:rsidR="757249C0" w:rsidRPr="0073196D">
        <w:t xml:space="preserve">, </w:t>
      </w:r>
      <w:r w:rsidR="002623D8" w:rsidRPr="0073196D">
        <w:t xml:space="preserve">study </w:t>
      </w:r>
      <w:r w:rsidR="757249C0" w:rsidRPr="0073196D">
        <w:t>reporting</w:t>
      </w:r>
      <w:r w:rsidR="002623D8" w:rsidRPr="0073196D">
        <w:t xml:space="preserve"> requirement</w:t>
      </w:r>
      <w:r w:rsidR="757249C0" w:rsidRPr="0073196D">
        <w:t xml:space="preserve">, </w:t>
      </w:r>
      <w:r w:rsidR="345AABE2" w:rsidRPr="0073196D">
        <w:t xml:space="preserve">or other </w:t>
      </w:r>
      <w:r w:rsidR="002623D8" w:rsidRPr="0073196D">
        <w:t xml:space="preserve">operational </w:t>
      </w:r>
      <w:r w:rsidR="00356ECE" w:rsidRPr="0073196D">
        <w:t xml:space="preserve">regulatory or scientific </w:t>
      </w:r>
      <w:r w:rsidR="345AABE2" w:rsidRPr="0073196D">
        <w:t>considerations</w:t>
      </w:r>
    </w:p>
    <w:p w14:paraId="773A64CC" w14:textId="0B19AD8A" w:rsidR="00F51A84" w:rsidRPr="0073196D" w:rsidRDefault="4F3E6831" w:rsidP="0B858CFB">
      <w:pPr>
        <w:spacing w:line="240" w:lineRule="auto"/>
        <w:rPr>
          <w:b/>
          <w:bCs/>
        </w:rPr>
      </w:pPr>
      <w:r w:rsidRPr="0073196D">
        <w:rPr>
          <w:b/>
          <w:bCs/>
        </w:rPr>
        <w:t>Study Support Capabilities</w:t>
      </w:r>
    </w:p>
    <w:p w14:paraId="1958EF7F" w14:textId="296C53A9" w:rsidR="4F3E6831" w:rsidRPr="0073196D" w:rsidRDefault="4F3E6831" w:rsidP="00B25D57">
      <w:pPr>
        <w:spacing w:line="240" w:lineRule="auto"/>
        <w:jc w:val="both"/>
      </w:pPr>
      <w:r w:rsidRPr="0073196D">
        <w:t xml:space="preserve">In addition to understanding capabilities of institutes with BSL4 capabilities, BARDA is interested in understanding </w:t>
      </w:r>
      <w:r w:rsidR="73CE268E" w:rsidRPr="0073196D">
        <w:t xml:space="preserve">the capabilities of </w:t>
      </w:r>
      <w:r w:rsidR="610653CA" w:rsidRPr="0073196D">
        <w:t xml:space="preserve">organizations </w:t>
      </w:r>
      <w:r w:rsidR="001B3F7D" w:rsidRPr="0073196D">
        <w:t xml:space="preserve">that </w:t>
      </w:r>
      <w:r w:rsidR="0EADF9D3" w:rsidRPr="0073196D">
        <w:t>can partner</w:t>
      </w:r>
      <w:r w:rsidR="73CE268E" w:rsidRPr="0073196D">
        <w:t xml:space="preserve"> with BSL4 laboratories to </w:t>
      </w:r>
      <w:r w:rsidR="5E1AE0B9" w:rsidRPr="0073196D">
        <w:t>distribute the</w:t>
      </w:r>
      <w:r w:rsidR="73CE268E" w:rsidRPr="0073196D">
        <w:t xml:space="preserve"> work</w:t>
      </w:r>
      <w:r w:rsidR="00702A94" w:rsidRPr="0073196D">
        <w:t xml:space="preserve">load, </w:t>
      </w:r>
      <w:r w:rsidR="006D2BE5" w:rsidRPr="0073196D">
        <w:t>enhance operational efficienc</w:t>
      </w:r>
      <w:r w:rsidR="00EC781E" w:rsidRPr="0073196D">
        <w:t>ies</w:t>
      </w:r>
      <w:r w:rsidR="006D2BE5" w:rsidRPr="0073196D">
        <w:t xml:space="preserve">, </w:t>
      </w:r>
      <w:r w:rsidR="00E75BB6" w:rsidRPr="0073196D">
        <w:t>expand</w:t>
      </w:r>
      <w:r w:rsidR="73CE268E" w:rsidRPr="0073196D">
        <w:t xml:space="preserve"> </w:t>
      </w:r>
      <w:r w:rsidR="00B81669" w:rsidRPr="0073196D">
        <w:t xml:space="preserve">study execution </w:t>
      </w:r>
      <w:proofErr w:type="gramStart"/>
      <w:r w:rsidR="00B81669" w:rsidRPr="0073196D">
        <w:t>capabilities</w:t>
      </w:r>
      <w:proofErr w:type="gramEnd"/>
      <w:r w:rsidR="00B81669" w:rsidRPr="0073196D">
        <w:t xml:space="preserve"> and </w:t>
      </w:r>
      <w:r w:rsidR="00CA0649" w:rsidRPr="0073196D">
        <w:t xml:space="preserve">reduce </w:t>
      </w:r>
      <w:r w:rsidR="000B7AA8" w:rsidRPr="0073196D">
        <w:t>study completion times.</w:t>
      </w:r>
    </w:p>
    <w:p w14:paraId="5FA4DDC2" w14:textId="02D8CE91" w:rsidR="1CAD4DD6" w:rsidRPr="0073196D" w:rsidRDefault="1CAD4DD6" w:rsidP="00B25D57">
      <w:pPr>
        <w:pStyle w:val="ListParagraph"/>
        <w:numPr>
          <w:ilvl w:val="0"/>
          <w:numId w:val="1"/>
        </w:numPr>
        <w:spacing w:line="240" w:lineRule="auto"/>
        <w:jc w:val="both"/>
      </w:pPr>
      <w:r w:rsidRPr="0073196D">
        <w:t xml:space="preserve">Does your organization provide support services </w:t>
      </w:r>
      <w:r w:rsidR="00F24CDB" w:rsidRPr="0073196D">
        <w:t xml:space="preserve">or expertise </w:t>
      </w:r>
      <w:r w:rsidR="002E26D1" w:rsidRPr="0073196D">
        <w:t xml:space="preserve">to </w:t>
      </w:r>
      <w:r w:rsidR="3BAAF920" w:rsidRPr="0073196D">
        <w:t>support BSL</w:t>
      </w:r>
      <w:r w:rsidRPr="0073196D">
        <w:t>4 laboratories executing animal studies?</w:t>
      </w:r>
    </w:p>
    <w:p w14:paraId="0CDFC0F6" w14:textId="05CFC5EE" w:rsidR="1CAD4DD6" w:rsidRPr="0073196D" w:rsidRDefault="1CAD4DD6" w:rsidP="00B25D57">
      <w:pPr>
        <w:pStyle w:val="ListParagraph"/>
        <w:numPr>
          <w:ilvl w:val="0"/>
          <w:numId w:val="1"/>
        </w:numPr>
        <w:spacing w:line="240" w:lineRule="auto"/>
        <w:jc w:val="both"/>
      </w:pPr>
      <w:r w:rsidRPr="0073196D">
        <w:t xml:space="preserve">If so, please describe the capabilities to support the following: </w:t>
      </w:r>
    </w:p>
    <w:p w14:paraId="49912BA6" w14:textId="77777777" w:rsidR="00E14B10" w:rsidRPr="0073196D" w:rsidRDefault="0081755C" w:rsidP="00B25D57">
      <w:pPr>
        <w:pStyle w:val="ListParagraph"/>
        <w:numPr>
          <w:ilvl w:val="1"/>
          <w:numId w:val="1"/>
        </w:numPr>
        <w:spacing w:line="240" w:lineRule="auto"/>
        <w:jc w:val="both"/>
      </w:pPr>
      <w:r w:rsidRPr="0073196D">
        <w:t xml:space="preserve">Project </w:t>
      </w:r>
      <w:r w:rsidR="00E14B10" w:rsidRPr="0073196D">
        <w:t>management</w:t>
      </w:r>
    </w:p>
    <w:p w14:paraId="0B6C88BE" w14:textId="394872D8" w:rsidR="00923849" w:rsidRPr="0073196D" w:rsidRDefault="00D7126E" w:rsidP="00B25D57">
      <w:pPr>
        <w:pStyle w:val="ListParagraph"/>
        <w:numPr>
          <w:ilvl w:val="1"/>
          <w:numId w:val="1"/>
        </w:numPr>
        <w:spacing w:line="240" w:lineRule="auto"/>
        <w:jc w:val="both"/>
      </w:pPr>
      <w:r w:rsidRPr="0073196D">
        <w:t>Study Director support</w:t>
      </w:r>
    </w:p>
    <w:p w14:paraId="3023E486" w14:textId="6450D0F1" w:rsidR="00907584" w:rsidRPr="0073196D" w:rsidRDefault="00786D8F" w:rsidP="00B25D57">
      <w:pPr>
        <w:pStyle w:val="ListParagraph"/>
        <w:numPr>
          <w:ilvl w:val="1"/>
          <w:numId w:val="1"/>
        </w:numPr>
        <w:spacing w:line="240" w:lineRule="auto"/>
        <w:jc w:val="both"/>
      </w:pPr>
      <w:r w:rsidRPr="0073196D">
        <w:t xml:space="preserve">Quality Assurance </w:t>
      </w:r>
    </w:p>
    <w:p w14:paraId="7DD8B1B9" w14:textId="77777777" w:rsidR="00907584" w:rsidRPr="0073196D" w:rsidRDefault="00907584" w:rsidP="00B25D57">
      <w:pPr>
        <w:pStyle w:val="ListParagraph"/>
        <w:numPr>
          <w:ilvl w:val="1"/>
          <w:numId w:val="1"/>
        </w:numPr>
        <w:spacing w:line="240" w:lineRule="auto"/>
        <w:jc w:val="both"/>
      </w:pPr>
      <w:r w:rsidRPr="0073196D">
        <w:t>Quality Control</w:t>
      </w:r>
    </w:p>
    <w:p w14:paraId="11CAAC3F" w14:textId="3A3178B5" w:rsidR="00ED2FDC" w:rsidRPr="0073196D" w:rsidRDefault="0079465E" w:rsidP="00B25D57">
      <w:pPr>
        <w:pStyle w:val="ListParagraph"/>
        <w:numPr>
          <w:ilvl w:val="1"/>
          <w:numId w:val="1"/>
        </w:numPr>
        <w:spacing w:line="240" w:lineRule="auto"/>
        <w:jc w:val="both"/>
      </w:pPr>
      <w:r w:rsidRPr="0073196D">
        <w:t>Critical phase monitoring</w:t>
      </w:r>
    </w:p>
    <w:p w14:paraId="061892F7" w14:textId="1F6B7C60" w:rsidR="00A41716" w:rsidRPr="0073196D" w:rsidRDefault="00A41716" w:rsidP="00B25D57">
      <w:pPr>
        <w:pStyle w:val="ListParagraph"/>
        <w:numPr>
          <w:ilvl w:val="1"/>
          <w:numId w:val="1"/>
        </w:numPr>
        <w:spacing w:line="240" w:lineRule="auto"/>
        <w:jc w:val="both"/>
      </w:pPr>
      <w:r w:rsidRPr="0073196D">
        <w:lastRenderedPageBreak/>
        <w:t>Data audits</w:t>
      </w:r>
    </w:p>
    <w:p w14:paraId="4E5C3FEA" w14:textId="0DE0A2F8" w:rsidR="009705D4" w:rsidRPr="0073196D" w:rsidRDefault="009705D4" w:rsidP="00B25D57">
      <w:pPr>
        <w:pStyle w:val="ListParagraph"/>
        <w:numPr>
          <w:ilvl w:val="1"/>
          <w:numId w:val="1"/>
        </w:numPr>
        <w:spacing w:line="240" w:lineRule="auto"/>
        <w:jc w:val="both"/>
      </w:pPr>
      <w:r w:rsidRPr="0073196D">
        <w:t xml:space="preserve">Statistical </w:t>
      </w:r>
      <w:r w:rsidR="00804491" w:rsidRPr="0073196D">
        <w:t>analysis</w:t>
      </w:r>
      <w:r w:rsidRPr="0073196D">
        <w:t xml:space="preserve"> </w:t>
      </w:r>
    </w:p>
    <w:p w14:paraId="12F43DC2" w14:textId="77777777" w:rsidR="00ED2FDC" w:rsidRPr="0073196D" w:rsidRDefault="00D24A17" w:rsidP="00B25D57">
      <w:pPr>
        <w:pStyle w:val="ListParagraph"/>
        <w:numPr>
          <w:ilvl w:val="1"/>
          <w:numId w:val="1"/>
        </w:numPr>
        <w:spacing w:line="240" w:lineRule="auto"/>
        <w:jc w:val="both"/>
      </w:pPr>
      <w:r w:rsidRPr="0073196D">
        <w:t xml:space="preserve">Technical </w:t>
      </w:r>
      <w:r w:rsidR="00ED2FDC" w:rsidRPr="0073196D">
        <w:t>and report writing</w:t>
      </w:r>
    </w:p>
    <w:p w14:paraId="4F6E962A" w14:textId="04CBA136" w:rsidR="0076246F" w:rsidRPr="0073196D" w:rsidRDefault="0076246F" w:rsidP="00B25D57">
      <w:pPr>
        <w:pStyle w:val="ListParagraph"/>
        <w:numPr>
          <w:ilvl w:val="1"/>
          <w:numId w:val="1"/>
        </w:numPr>
        <w:spacing w:line="240" w:lineRule="auto"/>
        <w:jc w:val="both"/>
      </w:pPr>
      <w:r w:rsidRPr="0073196D">
        <w:t xml:space="preserve">Preparation of regulatory documents and FDA submissions, including documents compliant with the eCTD specification. </w:t>
      </w:r>
    </w:p>
    <w:p w14:paraId="01DDB8A2" w14:textId="6157B10C" w:rsidR="00D5656C" w:rsidRPr="0073196D" w:rsidRDefault="1CAD4DD6" w:rsidP="00B25D57">
      <w:pPr>
        <w:pStyle w:val="ListParagraph"/>
        <w:numPr>
          <w:ilvl w:val="1"/>
          <w:numId w:val="1"/>
        </w:numPr>
        <w:spacing w:line="240" w:lineRule="auto"/>
        <w:jc w:val="both"/>
      </w:pPr>
      <w:r w:rsidRPr="0073196D">
        <w:t xml:space="preserve">Preparation of </w:t>
      </w:r>
      <w:r w:rsidR="00D5656C" w:rsidRPr="0073196D">
        <w:t>SEND</w:t>
      </w:r>
      <w:r w:rsidR="00BF4765" w:rsidRPr="0073196D">
        <w:t xml:space="preserve">IG-AR </w:t>
      </w:r>
      <w:r w:rsidR="00D5656C" w:rsidRPr="0073196D">
        <w:t xml:space="preserve">compliant datasets </w:t>
      </w:r>
    </w:p>
    <w:p w14:paraId="1A564763" w14:textId="70E9BAEE" w:rsidR="1CAD4DD6" w:rsidRPr="0073196D" w:rsidRDefault="1CAD4DD6" w:rsidP="00B25D57">
      <w:pPr>
        <w:numPr>
          <w:ilvl w:val="1"/>
          <w:numId w:val="1"/>
        </w:numPr>
        <w:spacing w:line="240" w:lineRule="auto"/>
        <w:jc w:val="both"/>
      </w:pPr>
      <w:r w:rsidRPr="0073196D">
        <w:t>Assay development,</w:t>
      </w:r>
      <w:r w:rsidR="36D22E6E" w:rsidRPr="0073196D">
        <w:t xml:space="preserve"> qualification, and validation;</w:t>
      </w:r>
      <w:r w:rsidRPr="0073196D">
        <w:t xml:space="preserve"> </w:t>
      </w:r>
      <w:r w:rsidR="4410BDDD" w:rsidRPr="0073196D">
        <w:t xml:space="preserve">capabilities to support </w:t>
      </w:r>
      <w:r w:rsidRPr="0073196D">
        <w:t>tech transfer of validated assays to the BSL4 laboratory</w:t>
      </w:r>
    </w:p>
    <w:p w14:paraId="7C8E5E66" w14:textId="12C589AC" w:rsidR="008E5963" w:rsidRPr="0073196D" w:rsidRDefault="1CAD4DD6" w:rsidP="00B25D57">
      <w:pPr>
        <w:pStyle w:val="ListParagraph"/>
        <w:numPr>
          <w:ilvl w:val="1"/>
          <w:numId w:val="1"/>
        </w:numPr>
        <w:spacing w:line="240" w:lineRule="auto"/>
        <w:jc w:val="both"/>
      </w:pPr>
      <w:r w:rsidRPr="0073196D">
        <w:t>Virus stock characterization or reagent characterization</w:t>
      </w:r>
    </w:p>
    <w:p w14:paraId="50EB2514" w14:textId="482884BE" w:rsidR="00F66BEC" w:rsidRPr="0073196D" w:rsidRDefault="009258E5" w:rsidP="00725434">
      <w:pPr>
        <w:pStyle w:val="ListParagraph"/>
        <w:numPr>
          <w:ilvl w:val="0"/>
          <w:numId w:val="1"/>
        </w:numPr>
        <w:spacing w:line="240" w:lineRule="auto"/>
        <w:jc w:val="both"/>
      </w:pPr>
      <w:r w:rsidRPr="0073196D">
        <w:t>Other relevant capabilities that could support the execution of BSL4 animal studies</w:t>
      </w:r>
    </w:p>
    <w:p w14:paraId="3F120853" w14:textId="2FBF13E1" w:rsidR="00F51A84" w:rsidRPr="0073196D" w:rsidRDefault="00725434" w:rsidP="00B25D57">
      <w:pPr>
        <w:spacing w:line="240" w:lineRule="auto"/>
        <w:jc w:val="both"/>
        <w:rPr>
          <w:b/>
          <w:bCs/>
          <w:color w:val="153D63" w:themeColor="text2" w:themeTint="E6"/>
          <w:sz w:val="28"/>
          <w:szCs w:val="28"/>
        </w:rPr>
      </w:pPr>
      <w:r>
        <w:rPr>
          <w:b/>
          <w:bCs/>
          <w:color w:val="153D63" w:themeColor="text2" w:themeTint="E6"/>
          <w:sz w:val="28"/>
          <w:szCs w:val="28"/>
        </w:rPr>
        <w:t>5</w:t>
      </w:r>
      <w:r w:rsidR="00F51A84" w:rsidRPr="0073196D">
        <w:rPr>
          <w:b/>
          <w:bCs/>
          <w:color w:val="153D63" w:themeColor="text2" w:themeTint="E6"/>
          <w:sz w:val="28"/>
          <w:szCs w:val="28"/>
        </w:rPr>
        <w:t>. Response Instructions</w:t>
      </w:r>
    </w:p>
    <w:p w14:paraId="31D61FA3" w14:textId="1A99217E" w:rsidR="00F51A84" w:rsidRPr="00725434" w:rsidRDefault="00F51A84" w:rsidP="00B25D57">
      <w:pPr>
        <w:spacing w:line="240" w:lineRule="auto"/>
        <w:jc w:val="both"/>
      </w:pPr>
      <w:r w:rsidRPr="00725434">
        <w:t>Interested organizations should submit a concise written response addressing the requested information.</w:t>
      </w:r>
      <w:r w:rsidR="00577294" w:rsidRPr="00725434">
        <w:t xml:space="preserve"> Proprietary information should be clearly marked.</w:t>
      </w:r>
    </w:p>
    <w:p w14:paraId="7E886EA0" w14:textId="77777777" w:rsidR="00F51A84" w:rsidRPr="00725434" w:rsidRDefault="00F51A84" w:rsidP="00B25D57">
      <w:pPr>
        <w:spacing w:line="240" w:lineRule="auto"/>
        <w:jc w:val="both"/>
      </w:pPr>
      <w:r w:rsidRPr="00725434">
        <w:t>Responses should include:</w:t>
      </w:r>
    </w:p>
    <w:p w14:paraId="5308FC17" w14:textId="77777777" w:rsidR="00F51A84" w:rsidRPr="00725434" w:rsidRDefault="00F51A84" w:rsidP="00B25D57">
      <w:pPr>
        <w:numPr>
          <w:ilvl w:val="0"/>
          <w:numId w:val="10"/>
        </w:numPr>
        <w:spacing w:line="240" w:lineRule="auto"/>
        <w:jc w:val="both"/>
      </w:pPr>
      <w:r w:rsidRPr="00725434">
        <w:t>Organization name and contact information</w:t>
      </w:r>
    </w:p>
    <w:p w14:paraId="352233A9" w14:textId="77777777" w:rsidR="00F51A84" w:rsidRPr="00725434" w:rsidRDefault="00F51A84" w:rsidP="00B25D57">
      <w:pPr>
        <w:numPr>
          <w:ilvl w:val="0"/>
          <w:numId w:val="10"/>
        </w:numPr>
        <w:spacing w:line="240" w:lineRule="auto"/>
        <w:jc w:val="both"/>
      </w:pPr>
      <w:r w:rsidRPr="00725434">
        <w:t>Relevant capabilities and experience</w:t>
      </w:r>
    </w:p>
    <w:p w14:paraId="7C24BD12" w14:textId="0DA9CAAD" w:rsidR="00F51A84" w:rsidRPr="00725434" w:rsidRDefault="00F51A84" w:rsidP="00B25D57">
      <w:pPr>
        <w:spacing w:line="240" w:lineRule="auto"/>
        <w:jc w:val="both"/>
      </w:pPr>
      <w:r w:rsidRPr="00725434">
        <w:t xml:space="preserve">Responses should be no more than </w:t>
      </w:r>
      <w:r w:rsidR="60BE7690" w:rsidRPr="00725434">
        <w:t xml:space="preserve">three </w:t>
      </w:r>
      <w:r w:rsidRPr="00725434">
        <w:t>(</w:t>
      </w:r>
      <w:r w:rsidR="5EF6CC4C" w:rsidRPr="00725434">
        <w:t>3</w:t>
      </w:r>
      <w:r w:rsidRPr="00725434">
        <w:t>) pages, excluding references.</w:t>
      </w:r>
    </w:p>
    <w:p w14:paraId="72F4619F" w14:textId="2FAE8E8D" w:rsidR="00B25D57" w:rsidRPr="00725434" w:rsidRDefault="00B25D57" w:rsidP="00B25D57">
      <w:pPr>
        <w:spacing w:line="240" w:lineRule="auto"/>
        <w:jc w:val="both"/>
      </w:pPr>
      <w:r w:rsidRPr="00725434">
        <w:t>Responses should be submitted in PDF or Microsoft Word formats</w:t>
      </w:r>
      <w:r w:rsidR="00D06B0C" w:rsidRPr="00725434">
        <w:t xml:space="preserve"> using the submission form within this RFI</w:t>
      </w:r>
      <w:r w:rsidRPr="00725434">
        <w:t>.</w:t>
      </w:r>
    </w:p>
    <w:p w14:paraId="7B366A8E" w14:textId="1F335C5B" w:rsidR="00B25D57" w:rsidRPr="00B25D57" w:rsidRDefault="00725434" w:rsidP="00B25D57">
      <w:pPr>
        <w:spacing w:line="240" w:lineRule="auto"/>
        <w:jc w:val="both"/>
        <w:rPr>
          <w:b/>
          <w:bCs/>
          <w:color w:val="153D63" w:themeColor="text2" w:themeTint="E6"/>
          <w:sz w:val="28"/>
          <w:szCs w:val="28"/>
        </w:rPr>
      </w:pPr>
      <w:r>
        <w:rPr>
          <w:b/>
          <w:bCs/>
          <w:color w:val="153D63" w:themeColor="text2" w:themeTint="E6"/>
          <w:sz w:val="28"/>
          <w:szCs w:val="28"/>
        </w:rPr>
        <w:t>6</w:t>
      </w:r>
      <w:r w:rsidR="00B25D57" w:rsidRPr="00B25D57">
        <w:rPr>
          <w:b/>
          <w:bCs/>
          <w:color w:val="153D63" w:themeColor="text2" w:themeTint="E6"/>
          <w:sz w:val="28"/>
          <w:szCs w:val="28"/>
        </w:rPr>
        <w:t>. Disclaimer</w:t>
      </w:r>
    </w:p>
    <w:p w14:paraId="71A2D387" w14:textId="77777777" w:rsidR="00B25D57" w:rsidRPr="00725434" w:rsidRDefault="00B25D57" w:rsidP="00725434">
      <w:pPr>
        <w:spacing w:line="240" w:lineRule="auto"/>
        <w:jc w:val="both"/>
      </w:pPr>
      <w:r w:rsidRPr="00725434">
        <w:t xml:space="preserve">This RFI is issued for information and planning purposes only and does not constitute a solicitation or obligation on the part of the Government, BARDA, or ATI. Responses will not be reimbursed and will be used solely for market research and planning purposes. </w:t>
      </w:r>
    </w:p>
    <w:p w14:paraId="7502C4EA" w14:textId="0C06901B" w:rsidR="00676D49" w:rsidRPr="00F81FD7" w:rsidRDefault="00676D49" w:rsidP="00B25D57">
      <w:pPr>
        <w:spacing w:line="240" w:lineRule="auto"/>
        <w:jc w:val="both"/>
        <w:rPr>
          <w:sz w:val="22"/>
          <w:szCs w:val="22"/>
        </w:rPr>
      </w:pPr>
    </w:p>
    <w:sectPr w:rsidR="00676D49" w:rsidRPr="00F81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DDBD"/>
    <w:multiLevelType w:val="hybridMultilevel"/>
    <w:tmpl w:val="296ECCA4"/>
    <w:lvl w:ilvl="0" w:tplc="4CEC4FA2">
      <w:start w:val="1"/>
      <w:numFmt w:val="bullet"/>
      <w:lvlText w:val=""/>
      <w:lvlJc w:val="left"/>
      <w:pPr>
        <w:ind w:left="720" w:hanging="360"/>
      </w:pPr>
      <w:rPr>
        <w:rFonts w:ascii="Symbol" w:hAnsi="Symbol" w:hint="default"/>
      </w:rPr>
    </w:lvl>
    <w:lvl w:ilvl="1" w:tplc="55E22B90">
      <w:start w:val="1"/>
      <w:numFmt w:val="bullet"/>
      <w:lvlText w:val="o"/>
      <w:lvlJc w:val="left"/>
      <w:pPr>
        <w:ind w:left="1440" w:hanging="360"/>
      </w:pPr>
      <w:rPr>
        <w:rFonts w:ascii="Courier New" w:hAnsi="Courier New" w:hint="default"/>
      </w:rPr>
    </w:lvl>
    <w:lvl w:ilvl="2" w:tplc="BA8E4DFC">
      <w:start w:val="1"/>
      <w:numFmt w:val="bullet"/>
      <w:lvlText w:val=""/>
      <w:lvlJc w:val="left"/>
      <w:pPr>
        <w:ind w:left="2160" w:hanging="360"/>
      </w:pPr>
      <w:rPr>
        <w:rFonts w:ascii="Wingdings" w:hAnsi="Wingdings" w:hint="default"/>
      </w:rPr>
    </w:lvl>
    <w:lvl w:ilvl="3" w:tplc="4ACCE70E">
      <w:start w:val="1"/>
      <w:numFmt w:val="bullet"/>
      <w:lvlText w:val=""/>
      <w:lvlJc w:val="left"/>
      <w:pPr>
        <w:ind w:left="2880" w:hanging="360"/>
      </w:pPr>
      <w:rPr>
        <w:rFonts w:ascii="Symbol" w:hAnsi="Symbol" w:hint="default"/>
      </w:rPr>
    </w:lvl>
    <w:lvl w:ilvl="4" w:tplc="BDAAD3E0">
      <w:start w:val="1"/>
      <w:numFmt w:val="bullet"/>
      <w:lvlText w:val="o"/>
      <w:lvlJc w:val="left"/>
      <w:pPr>
        <w:ind w:left="3600" w:hanging="360"/>
      </w:pPr>
      <w:rPr>
        <w:rFonts w:ascii="Courier New" w:hAnsi="Courier New" w:hint="default"/>
      </w:rPr>
    </w:lvl>
    <w:lvl w:ilvl="5" w:tplc="F092C6CA">
      <w:start w:val="1"/>
      <w:numFmt w:val="bullet"/>
      <w:lvlText w:val=""/>
      <w:lvlJc w:val="left"/>
      <w:pPr>
        <w:ind w:left="4320" w:hanging="360"/>
      </w:pPr>
      <w:rPr>
        <w:rFonts w:ascii="Wingdings" w:hAnsi="Wingdings" w:hint="default"/>
      </w:rPr>
    </w:lvl>
    <w:lvl w:ilvl="6" w:tplc="E3A246A4">
      <w:start w:val="1"/>
      <w:numFmt w:val="bullet"/>
      <w:lvlText w:val=""/>
      <w:lvlJc w:val="left"/>
      <w:pPr>
        <w:ind w:left="5040" w:hanging="360"/>
      </w:pPr>
      <w:rPr>
        <w:rFonts w:ascii="Symbol" w:hAnsi="Symbol" w:hint="default"/>
      </w:rPr>
    </w:lvl>
    <w:lvl w:ilvl="7" w:tplc="6318186C">
      <w:start w:val="1"/>
      <w:numFmt w:val="bullet"/>
      <w:lvlText w:val="o"/>
      <w:lvlJc w:val="left"/>
      <w:pPr>
        <w:ind w:left="5760" w:hanging="360"/>
      </w:pPr>
      <w:rPr>
        <w:rFonts w:ascii="Courier New" w:hAnsi="Courier New" w:hint="default"/>
      </w:rPr>
    </w:lvl>
    <w:lvl w:ilvl="8" w:tplc="6246AC8A">
      <w:start w:val="1"/>
      <w:numFmt w:val="bullet"/>
      <w:lvlText w:val=""/>
      <w:lvlJc w:val="left"/>
      <w:pPr>
        <w:ind w:left="6480" w:hanging="360"/>
      </w:pPr>
      <w:rPr>
        <w:rFonts w:ascii="Wingdings" w:hAnsi="Wingdings" w:hint="default"/>
      </w:rPr>
    </w:lvl>
  </w:abstractNum>
  <w:abstractNum w:abstractNumId="1" w15:restartNumberingAfterBreak="0">
    <w:nsid w:val="19A8AE5E"/>
    <w:multiLevelType w:val="hybridMultilevel"/>
    <w:tmpl w:val="991EBDD0"/>
    <w:lvl w:ilvl="0" w:tplc="8488EC48">
      <w:start w:val="1"/>
      <w:numFmt w:val="bullet"/>
      <w:lvlText w:val="o"/>
      <w:lvlJc w:val="left"/>
      <w:pPr>
        <w:ind w:left="720" w:hanging="360"/>
      </w:pPr>
      <w:rPr>
        <w:rFonts w:ascii="Courier New" w:hAnsi="Courier New" w:hint="default"/>
      </w:rPr>
    </w:lvl>
    <w:lvl w:ilvl="1" w:tplc="39AE25A0">
      <w:start w:val="1"/>
      <w:numFmt w:val="bullet"/>
      <w:lvlText w:val="o"/>
      <w:lvlJc w:val="left"/>
      <w:pPr>
        <w:ind w:left="1440" w:hanging="360"/>
      </w:pPr>
      <w:rPr>
        <w:rFonts w:ascii="Courier New" w:hAnsi="Courier New" w:hint="default"/>
      </w:rPr>
    </w:lvl>
    <w:lvl w:ilvl="2" w:tplc="BC12853A">
      <w:start w:val="1"/>
      <w:numFmt w:val="bullet"/>
      <w:lvlText w:val=""/>
      <w:lvlJc w:val="left"/>
      <w:pPr>
        <w:ind w:left="2160" w:hanging="360"/>
      </w:pPr>
      <w:rPr>
        <w:rFonts w:ascii="Wingdings" w:hAnsi="Wingdings" w:hint="default"/>
      </w:rPr>
    </w:lvl>
    <w:lvl w:ilvl="3" w:tplc="90C8C9C4">
      <w:start w:val="1"/>
      <w:numFmt w:val="bullet"/>
      <w:lvlText w:val=""/>
      <w:lvlJc w:val="left"/>
      <w:pPr>
        <w:ind w:left="2880" w:hanging="360"/>
      </w:pPr>
      <w:rPr>
        <w:rFonts w:ascii="Symbol" w:hAnsi="Symbol" w:hint="default"/>
      </w:rPr>
    </w:lvl>
    <w:lvl w:ilvl="4" w:tplc="FEEA189E">
      <w:start w:val="1"/>
      <w:numFmt w:val="bullet"/>
      <w:lvlText w:val="o"/>
      <w:lvlJc w:val="left"/>
      <w:pPr>
        <w:ind w:left="3600" w:hanging="360"/>
      </w:pPr>
      <w:rPr>
        <w:rFonts w:ascii="Courier New" w:hAnsi="Courier New" w:hint="default"/>
      </w:rPr>
    </w:lvl>
    <w:lvl w:ilvl="5" w:tplc="C076FFBC">
      <w:start w:val="1"/>
      <w:numFmt w:val="bullet"/>
      <w:lvlText w:val=""/>
      <w:lvlJc w:val="left"/>
      <w:pPr>
        <w:ind w:left="4320" w:hanging="360"/>
      </w:pPr>
      <w:rPr>
        <w:rFonts w:ascii="Wingdings" w:hAnsi="Wingdings" w:hint="default"/>
      </w:rPr>
    </w:lvl>
    <w:lvl w:ilvl="6" w:tplc="962A6846">
      <w:start w:val="1"/>
      <w:numFmt w:val="bullet"/>
      <w:lvlText w:val=""/>
      <w:lvlJc w:val="left"/>
      <w:pPr>
        <w:ind w:left="5040" w:hanging="360"/>
      </w:pPr>
      <w:rPr>
        <w:rFonts w:ascii="Symbol" w:hAnsi="Symbol" w:hint="default"/>
      </w:rPr>
    </w:lvl>
    <w:lvl w:ilvl="7" w:tplc="E0023FC4">
      <w:start w:val="1"/>
      <w:numFmt w:val="bullet"/>
      <w:lvlText w:val="o"/>
      <w:lvlJc w:val="left"/>
      <w:pPr>
        <w:ind w:left="5760" w:hanging="360"/>
      </w:pPr>
      <w:rPr>
        <w:rFonts w:ascii="Courier New" w:hAnsi="Courier New" w:hint="default"/>
      </w:rPr>
    </w:lvl>
    <w:lvl w:ilvl="8" w:tplc="94CAB502">
      <w:start w:val="1"/>
      <w:numFmt w:val="bullet"/>
      <w:lvlText w:val=""/>
      <w:lvlJc w:val="left"/>
      <w:pPr>
        <w:ind w:left="6480" w:hanging="360"/>
      </w:pPr>
      <w:rPr>
        <w:rFonts w:ascii="Wingdings" w:hAnsi="Wingdings" w:hint="default"/>
      </w:rPr>
    </w:lvl>
  </w:abstractNum>
  <w:abstractNum w:abstractNumId="2" w15:restartNumberingAfterBreak="0">
    <w:nsid w:val="1E1A0BAB"/>
    <w:multiLevelType w:val="multilevel"/>
    <w:tmpl w:val="C2C0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A180E"/>
    <w:multiLevelType w:val="hybridMultilevel"/>
    <w:tmpl w:val="8BCC7E0E"/>
    <w:lvl w:ilvl="0" w:tplc="7AC2E4AA">
      <w:start w:val="1"/>
      <w:numFmt w:val="bullet"/>
      <w:lvlText w:val=""/>
      <w:lvlJc w:val="left"/>
      <w:pPr>
        <w:ind w:left="720" w:hanging="360"/>
      </w:pPr>
      <w:rPr>
        <w:rFonts w:ascii="Symbol" w:hAnsi="Symbol" w:hint="default"/>
      </w:rPr>
    </w:lvl>
    <w:lvl w:ilvl="1" w:tplc="F95006AE">
      <w:start w:val="1"/>
      <w:numFmt w:val="bullet"/>
      <w:lvlText w:val="o"/>
      <w:lvlJc w:val="left"/>
      <w:pPr>
        <w:ind w:left="1440" w:hanging="360"/>
      </w:pPr>
      <w:rPr>
        <w:rFonts w:ascii="Courier New" w:hAnsi="Courier New" w:hint="default"/>
      </w:rPr>
    </w:lvl>
    <w:lvl w:ilvl="2" w:tplc="BA4EECA2">
      <w:start w:val="1"/>
      <w:numFmt w:val="bullet"/>
      <w:lvlText w:val=""/>
      <w:lvlJc w:val="left"/>
      <w:pPr>
        <w:ind w:left="2160" w:hanging="360"/>
      </w:pPr>
      <w:rPr>
        <w:rFonts w:ascii="Wingdings" w:hAnsi="Wingdings" w:hint="default"/>
      </w:rPr>
    </w:lvl>
    <w:lvl w:ilvl="3" w:tplc="B2DC12E0">
      <w:start w:val="1"/>
      <w:numFmt w:val="bullet"/>
      <w:lvlText w:val=""/>
      <w:lvlJc w:val="left"/>
      <w:pPr>
        <w:ind w:left="2880" w:hanging="360"/>
      </w:pPr>
      <w:rPr>
        <w:rFonts w:ascii="Symbol" w:hAnsi="Symbol" w:hint="default"/>
      </w:rPr>
    </w:lvl>
    <w:lvl w:ilvl="4" w:tplc="80245F7C">
      <w:start w:val="1"/>
      <w:numFmt w:val="bullet"/>
      <w:lvlText w:val="o"/>
      <w:lvlJc w:val="left"/>
      <w:pPr>
        <w:ind w:left="3600" w:hanging="360"/>
      </w:pPr>
      <w:rPr>
        <w:rFonts w:ascii="Courier New" w:hAnsi="Courier New" w:hint="default"/>
      </w:rPr>
    </w:lvl>
    <w:lvl w:ilvl="5" w:tplc="7ABC12F8">
      <w:start w:val="1"/>
      <w:numFmt w:val="bullet"/>
      <w:lvlText w:val=""/>
      <w:lvlJc w:val="left"/>
      <w:pPr>
        <w:ind w:left="4320" w:hanging="360"/>
      </w:pPr>
      <w:rPr>
        <w:rFonts w:ascii="Wingdings" w:hAnsi="Wingdings" w:hint="default"/>
      </w:rPr>
    </w:lvl>
    <w:lvl w:ilvl="6" w:tplc="2BCC9DF6">
      <w:start w:val="1"/>
      <w:numFmt w:val="bullet"/>
      <w:lvlText w:val=""/>
      <w:lvlJc w:val="left"/>
      <w:pPr>
        <w:ind w:left="5040" w:hanging="360"/>
      </w:pPr>
      <w:rPr>
        <w:rFonts w:ascii="Symbol" w:hAnsi="Symbol" w:hint="default"/>
      </w:rPr>
    </w:lvl>
    <w:lvl w:ilvl="7" w:tplc="952E6B8A">
      <w:start w:val="1"/>
      <w:numFmt w:val="bullet"/>
      <w:lvlText w:val="o"/>
      <w:lvlJc w:val="left"/>
      <w:pPr>
        <w:ind w:left="5760" w:hanging="360"/>
      </w:pPr>
      <w:rPr>
        <w:rFonts w:ascii="Courier New" w:hAnsi="Courier New" w:hint="default"/>
      </w:rPr>
    </w:lvl>
    <w:lvl w:ilvl="8" w:tplc="27C63310">
      <w:start w:val="1"/>
      <w:numFmt w:val="bullet"/>
      <w:lvlText w:val=""/>
      <w:lvlJc w:val="left"/>
      <w:pPr>
        <w:ind w:left="6480" w:hanging="360"/>
      </w:pPr>
      <w:rPr>
        <w:rFonts w:ascii="Wingdings" w:hAnsi="Wingdings" w:hint="default"/>
      </w:rPr>
    </w:lvl>
  </w:abstractNum>
  <w:abstractNum w:abstractNumId="4" w15:restartNumberingAfterBreak="0">
    <w:nsid w:val="27C31DE5"/>
    <w:multiLevelType w:val="multilevel"/>
    <w:tmpl w:val="33A4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460AF"/>
    <w:multiLevelType w:val="multilevel"/>
    <w:tmpl w:val="B2C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B43AD"/>
    <w:multiLevelType w:val="hybridMultilevel"/>
    <w:tmpl w:val="05ECA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185D0B"/>
    <w:multiLevelType w:val="hybridMultilevel"/>
    <w:tmpl w:val="951E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3149C"/>
    <w:multiLevelType w:val="multilevel"/>
    <w:tmpl w:val="774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63C21"/>
    <w:multiLevelType w:val="multilevel"/>
    <w:tmpl w:val="DF5A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028B7"/>
    <w:multiLevelType w:val="multilevel"/>
    <w:tmpl w:val="71E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B57B3"/>
    <w:multiLevelType w:val="multilevel"/>
    <w:tmpl w:val="87C6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878515">
    <w:abstractNumId w:val="0"/>
  </w:num>
  <w:num w:numId="2" w16cid:durableId="449281982">
    <w:abstractNumId w:val="3"/>
  </w:num>
  <w:num w:numId="3" w16cid:durableId="884830276">
    <w:abstractNumId w:val="1"/>
  </w:num>
  <w:num w:numId="4" w16cid:durableId="920598465">
    <w:abstractNumId w:val="8"/>
  </w:num>
  <w:num w:numId="5" w16cid:durableId="157811321">
    <w:abstractNumId w:val="5"/>
  </w:num>
  <w:num w:numId="6" w16cid:durableId="1583297424">
    <w:abstractNumId w:val="11"/>
  </w:num>
  <w:num w:numId="7" w16cid:durableId="2024895773">
    <w:abstractNumId w:val="10"/>
  </w:num>
  <w:num w:numId="8" w16cid:durableId="1494486749">
    <w:abstractNumId w:val="4"/>
  </w:num>
  <w:num w:numId="9" w16cid:durableId="1042748153">
    <w:abstractNumId w:val="9"/>
  </w:num>
  <w:num w:numId="10" w16cid:durableId="1775511228">
    <w:abstractNumId w:val="2"/>
  </w:num>
  <w:num w:numId="11" w16cid:durableId="1443308731">
    <w:abstractNumId w:val="7"/>
  </w:num>
  <w:num w:numId="12" w16cid:durableId="2111929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84"/>
    <w:rsid w:val="000003E4"/>
    <w:rsid w:val="00004F5C"/>
    <w:rsid w:val="00012075"/>
    <w:rsid w:val="00025224"/>
    <w:rsid w:val="00033A43"/>
    <w:rsid w:val="00037036"/>
    <w:rsid w:val="000443D0"/>
    <w:rsid w:val="00044539"/>
    <w:rsid w:val="00050267"/>
    <w:rsid w:val="00056981"/>
    <w:rsid w:val="00062EB6"/>
    <w:rsid w:val="0008006A"/>
    <w:rsid w:val="0008627C"/>
    <w:rsid w:val="000913EC"/>
    <w:rsid w:val="00091D4D"/>
    <w:rsid w:val="000924FC"/>
    <w:rsid w:val="00093FAB"/>
    <w:rsid w:val="0009447B"/>
    <w:rsid w:val="000946CC"/>
    <w:rsid w:val="00096D2C"/>
    <w:rsid w:val="00097E92"/>
    <w:rsid w:val="000A1240"/>
    <w:rsid w:val="000A3569"/>
    <w:rsid w:val="000A6DB0"/>
    <w:rsid w:val="000B10B8"/>
    <w:rsid w:val="000B25B1"/>
    <w:rsid w:val="000B315C"/>
    <w:rsid w:val="000B3222"/>
    <w:rsid w:val="000B4178"/>
    <w:rsid w:val="000B6089"/>
    <w:rsid w:val="000B68E0"/>
    <w:rsid w:val="000B6E41"/>
    <w:rsid w:val="000B7AA8"/>
    <w:rsid w:val="000C51DD"/>
    <w:rsid w:val="000D5883"/>
    <w:rsid w:val="000E7D70"/>
    <w:rsid w:val="000F0C3E"/>
    <w:rsid w:val="000F2F47"/>
    <w:rsid w:val="000F501A"/>
    <w:rsid w:val="000F6D15"/>
    <w:rsid w:val="0010011C"/>
    <w:rsid w:val="001011D6"/>
    <w:rsid w:val="00105B07"/>
    <w:rsid w:val="00107FE1"/>
    <w:rsid w:val="00113994"/>
    <w:rsid w:val="0011521F"/>
    <w:rsid w:val="001174C0"/>
    <w:rsid w:val="00117F46"/>
    <w:rsid w:val="00120504"/>
    <w:rsid w:val="00120EE8"/>
    <w:rsid w:val="00122CA0"/>
    <w:rsid w:val="001258F5"/>
    <w:rsid w:val="00125BC5"/>
    <w:rsid w:val="0013232C"/>
    <w:rsid w:val="00133082"/>
    <w:rsid w:val="00134F2F"/>
    <w:rsid w:val="001372E1"/>
    <w:rsid w:val="00141956"/>
    <w:rsid w:val="00141EB7"/>
    <w:rsid w:val="00146CAA"/>
    <w:rsid w:val="001474C7"/>
    <w:rsid w:val="001500AF"/>
    <w:rsid w:val="00150B35"/>
    <w:rsid w:val="001540F8"/>
    <w:rsid w:val="00154E83"/>
    <w:rsid w:val="00161C6E"/>
    <w:rsid w:val="001637EE"/>
    <w:rsid w:val="001651FD"/>
    <w:rsid w:val="0016756A"/>
    <w:rsid w:val="00173B5C"/>
    <w:rsid w:val="0019070C"/>
    <w:rsid w:val="001A1CE0"/>
    <w:rsid w:val="001A2F27"/>
    <w:rsid w:val="001A5F97"/>
    <w:rsid w:val="001A75B0"/>
    <w:rsid w:val="001B3CC1"/>
    <w:rsid w:val="001B3F7D"/>
    <w:rsid w:val="001C234E"/>
    <w:rsid w:val="001D0318"/>
    <w:rsid w:val="001D059F"/>
    <w:rsid w:val="001D5674"/>
    <w:rsid w:val="001E0EE2"/>
    <w:rsid w:val="001E14B9"/>
    <w:rsid w:val="001F00EA"/>
    <w:rsid w:val="001F1825"/>
    <w:rsid w:val="001F37D3"/>
    <w:rsid w:val="001F45AD"/>
    <w:rsid w:val="00200894"/>
    <w:rsid w:val="00203B33"/>
    <w:rsid w:val="002065ED"/>
    <w:rsid w:val="00214F45"/>
    <w:rsid w:val="00221755"/>
    <w:rsid w:val="00224325"/>
    <w:rsid w:val="00235C28"/>
    <w:rsid w:val="002365A0"/>
    <w:rsid w:val="002430B5"/>
    <w:rsid w:val="00244A8D"/>
    <w:rsid w:val="00245323"/>
    <w:rsid w:val="00246A0E"/>
    <w:rsid w:val="00246BE0"/>
    <w:rsid w:val="002473E4"/>
    <w:rsid w:val="002505E3"/>
    <w:rsid w:val="00252C2D"/>
    <w:rsid w:val="002532C0"/>
    <w:rsid w:val="00254436"/>
    <w:rsid w:val="00254566"/>
    <w:rsid w:val="00257783"/>
    <w:rsid w:val="002623D8"/>
    <w:rsid w:val="00262FF6"/>
    <w:rsid w:val="00270EDD"/>
    <w:rsid w:val="0027125E"/>
    <w:rsid w:val="00272C6B"/>
    <w:rsid w:val="0027530A"/>
    <w:rsid w:val="00283CA8"/>
    <w:rsid w:val="002846DB"/>
    <w:rsid w:val="0029020D"/>
    <w:rsid w:val="002927EA"/>
    <w:rsid w:val="00294C37"/>
    <w:rsid w:val="0029580E"/>
    <w:rsid w:val="002A3B09"/>
    <w:rsid w:val="002A48E9"/>
    <w:rsid w:val="002A751B"/>
    <w:rsid w:val="002B0C10"/>
    <w:rsid w:val="002B0D65"/>
    <w:rsid w:val="002B7583"/>
    <w:rsid w:val="002B7A06"/>
    <w:rsid w:val="002D0CDF"/>
    <w:rsid w:val="002D7776"/>
    <w:rsid w:val="002E077C"/>
    <w:rsid w:val="002E190B"/>
    <w:rsid w:val="002E26D1"/>
    <w:rsid w:val="002E76FA"/>
    <w:rsid w:val="002F1338"/>
    <w:rsid w:val="0030083C"/>
    <w:rsid w:val="00307E44"/>
    <w:rsid w:val="00311F55"/>
    <w:rsid w:val="0031476F"/>
    <w:rsid w:val="00315B2D"/>
    <w:rsid w:val="00322E85"/>
    <w:rsid w:val="003234A8"/>
    <w:rsid w:val="00325B79"/>
    <w:rsid w:val="0032662B"/>
    <w:rsid w:val="00330D43"/>
    <w:rsid w:val="00334A05"/>
    <w:rsid w:val="00340BD0"/>
    <w:rsid w:val="00342F84"/>
    <w:rsid w:val="0034485E"/>
    <w:rsid w:val="003478AE"/>
    <w:rsid w:val="00355565"/>
    <w:rsid w:val="00356ECE"/>
    <w:rsid w:val="00356EEA"/>
    <w:rsid w:val="003613EB"/>
    <w:rsid w:val="003678DE"/>
    <w:rsid w:val="00377069"/>
    <w:rsid w:val="0037755A"/>
    <w:rsid w:val="00380330"/>
    <w:rsid w:val="0038461B"/>
    <w:rsid w:val="003848E4"/>
    <w:rsid w:val="0039139E"/>
    <w:rsid w:val="00391437"/>
    <w:rsid w:val="003918DC"/>
    <w:rsid w:val="003957F5"/>
    <w:rsid w:val="003A3057"/>
    <w:rsid w:val="003A3223"/>
    <w:rsid w:val="003A5E56"/>
    <w:rsid w:val="003A7BF1"/>
    <w:rsid w:val="003B171E"/>
    <w:rsid w:val="003B24D8"/>
    <w:rsid w:val="003B62FF"/>
    <w:rsid w:val="003B6399"/>
    <w:rsid w:val="003C1505"/>
    <w:rsid w:val="003C2DD0"/>
    <w:rsid w:val="003C7370"/>
    <w:rsid w:val="00401222"/>
    <w:rsid w:val="0041192F"/>
    <w:rsid w:val="00411C9B"/>
    <w:rsid w:val="00414529"/>
    <w:rsid w:val="004255EA"/>
    <w:rsid w:val="004320E2"/>
    <w:rsid w:val="0043282A"/>
    <w:rsid w:val="00437CBE"/>
    <w:rsid w:val="0044229F"/>
    <w:rsid w:val="00444642"/>
    <w:rsid w:val="00444978"/>
    <w:rsid w:val="00447B11"/>
    <w:rsid w:val="0045232E"/>
    <w:rsid w:val="0046142E"/>
    <w:rsid w:val="00463905"/>
    <w:rsid w:val="004664DB"/>
    <w:rsid w:val="004804B3"/>
    <w:rsid w:val="00480E98"/>
    <w:rsid w:val="00482271"/>
    <w:rsid w:val="0048252F"/>
    <w:rsid w:val="00484BF5"/>
    <w:rsid w:val="00496D7E"/>
    <w:rsid w:val="004A072E"/>
    <w:rsid w:val="004A12A3"/>
    <w:rsid w:val="004A4CFC"/>
    <w:rsid w:val="004B2556"/>
    <w:rsid w:val="004B26E9"/>
    <w:rsid w:val="004B2993"/>
    <w:rsid w:val="004B470A"/>
    <w:rsid w:val="004C006B"/>
    <w:rsid w:val="004C1DF2"/>
    <w:rsid w:val="004D132B"/>
    <w:rsid w:val="004D13BE"/>
    <w:rsid w:val="004D60B7"/>
    <w:rsid w:val="004D6421"/>
    <w:rsid w:val="004E2827"/>
    <w:rsid w:val="004E6861"/>
    <w:rsid w:val="004F39AD"/>
    <w:rsid w:val="00514314"/>
    <w:rsid w:val="0052002C"/>
    <w:rsid w:val="00520921"/>
    <w:rsid w:val="00525391"/>
    <w:rsid w:val="00526B31"/>
    <w:rsid w:val="0053274D"/>
    <w:rsid w:val="0053646F"/>
    <w:rsid w:val="005425F2"/>
    <w:rsid w:val="005469A7"/>
    <w:rsid w:val="005557AD"/>
    <w:rsid w:val="00563D6B"/>
    <w:rsid w:val="00570F13"/>
    <w:rsid w:val="00574A71"/>
    <w:rsid w:val="00575A54"/>
    <w:rsid w:val="00576DA1"/>
    <w:rsid w:val="00577294"/>
    <w:rsid w:val="00577705"/>
    <w:rsid w:val="00583FD2"/>
    <w:rsid w:val="0058582F"/>
    <w:rsid w:val="00593E9D"/>
    <w:rsid w:val="005A00F7"/>
    <w:rsid w:val="005A2F08"/>
    <w:rsid w:val="005A344D"/>
    <w:rsid w:val="005A59BB"/>
    <w:rsid w:val="005A799C"/>
    <w:rsid w:val="005B0128"/>
    <w:rsid w:val="005B2BD6"/>
    <w:rsid w:val="005B45C7"/>
    <w:rsid w:val="005B491A"/>
    <w:rsid w:val="005B68BD"/>
    <w:rsid w:val="005C470C"/>
    <w:rsid w:val="005D56FB"/>
    <w:rsid w:val="005E369C"/>
    <w:rsid w:val="005F1965"/>
    <w:rsid w:val="005F1B6B"/>
    <w:rsid w:val="005F59B0"/>
    <w:rsid w:val="005F6C28"/>
    <w:rsid w:val="005F71D8"/>
    <w:rsid w:val="006030FD"/>
    <w:rsid w:val="006060EB"/>
    <w:rsid w:val="00607AB1"/>
    <w:rsid w:val="00611700"/>
    <w:rsid w:val="00613E3C"/>
    <w:rsid w:val="00616301"/>
    <w:rsid w:val="00617925"/>
    <w:rsid w:val="006208F7"/>
    <w:rsid w:val="006213E9"/>
    <w:rsid w:val="00623202"/>
    <w:rsid w:val="00623B3A"/>
    <w:rsid w:val="006246E3"/>
    <w:rsid w:val="00626A28"/>
    <w:rsid w:val="0063040A"/>
    <w:rsid w:val="00630760"/>
    <w:rsid w:val="006313A8"/>
    <w:rsid w:val="00631B86"/>
    <w:rsid w:val="006374F9"/>
    <w:rsid w:val="0064052D"/>
    <w:rsid w:val="00642482"/>
    <w:rsid w:val="006438B9"/>
    <w:rsid w:val="006465DC"/>
    <w:rsid w:val="00647777"/>
    <w:rsid w:val="00647B83"/>
    <w:rsid w:val="006504D4"/>
    <w:rsid w:val="00653B1E"/>
    <w:rsid w:val="00654970"/>
    <w:rsid w:val="006559AE"/>
    <w:rsid w:val="00661CB8"/>
    <w:rsid w:val="00665811"/>
    <w:rsid w:val="00667224"/>
    <w:rsid w:val="00667DE1"/>
    <w:rsid w:val="00676D49"/>
    <w:rsid w:val="00681A3F"/>
    <w:rsid w:val="00683472"/>
    <w:rsid w:val="006853A2"/>
    <w:rsid w:val="0069127A"/>
    <w:rsid w:val="006924F9"/>
    <w:rsid w:val="00694D62"/>
    <w:rsid w:val="00695016"/>
    <w:rsid w:val="006A3F5C"/>
    <w:rsid w:val="006B36A5"/>
    <w:rsid w:val="006D2BE5"/>
    <w:rsid w:val="006D6A9B"/>
    <w:rsid w:val="006E05C4"/>
    <w:rsid w:val="006F241C"/>
    <w:rsid w:val="006F5B97"/>
    <w:rsid w:val="00702A94"/>
    <w:rsid w:val="007102F0"/>
    <w:rsid w:val="00712338"/>
    <w:rsid w:val="00714BAF"/>
    <w:rsid w:val="00716111"/>
    <w:rsid w:val="00716A87"/>
    <w:rsid w:val="00717782"/>
    <w:rsid w:val="00720C7E"/>
    <w:rsid w:val="007230E4"/>
    <w:rsid w:val="00724BB9"/>
    <w:rsid w:val="00725434"/>
    <w:rsid w:val="007308BB"/>
    <w:rsid w:val="007312BB"/>
    <w:rsid w:val="00731549"/>
    <w:rsid w:val="0073196D"/>
    <w:rsid w:val="00734280"/>
    <w:rsid w:val="00737ED6"/>
    <w:rsid w:val="00754AFD"/>
    <w:rsid w:val="007557BD"/>
    <w:rsid w:val="007558A2"/>
    <w:rsid w:val="00760320"/>
    <w:rsid w:val="0076246F"/>
    <w:rsid w:val="00763353"/>
    <w:rsid w:val="007700DC"/>
    <w:rsid w:val="00770874"/>
    <w:rsid w:val="007815D8"/>
    <w:rsid w:val="007818E0"/>
    <w:rsid w:val="0078357A"/>
    <w:rsid w:val="00786D8F"/>
    <w:rsid w:val="00792344"/>
    <w:rsid w:val="0079304A"/>
    <w:rsid w:val="0079465E"/>
    <w:rsid w:val="00794BFF"/>
    <w:rsid w:val="007A3307"/>
    <w:rsid w:val="007A57B3"/>
    <w:rsid w:val="007A765E"/>
    <w:rsid w:val="007B3260"/>
    <w:rsid w:val="007B5DDE"/>
    <w:rsid w:val="007B5F1B"/>
    <w:rsid w:val="007B76E0"/>
    <w:rsid w:val="007C16B9"/>
    <w:rsid w:val="007D3829"/>
    <w:rsid w:val="007D6A7F"/>
    <w:rsid w:val="007D757E"/>
    <w:rsid w:val="007F1BAC"/>
    <w:rsid w:val="007F3B50"/>
    <w:rsid w:val="00804491"/>
    <w:rsid w:val="0081081F"/>
    <w:rsid w:val="00812132"/>
    <w:rsid w:val="00815295"/>
    <w:rsid w:val="0081755C"/>
    <w:rsid w:val="00822123"/>
    <w:rsid w:val="008250AA"/>
    <w:rsid w:val="0083042A"/>
    <w:rsid w:val="00831A6D"/>
    <w:rsid w:val="008366D4"/>
    <w:rsid w:val="0084009A"/>
    <w:rsid w:val="00843F1A"/>
    <w:rsid w:val="00846B08"/>
    <w:rsid w:val="0084767A"/>
    <w:rsid w:val="008520B5"/>
    <w:rsid w:val="00853EB8"/>
    <w:rsid w:val="00857D7B"/>
    <w:rsid w:val="0086452D"/>
    <w:rsid w:val="00884789"/>
    <w:rsid w:val="00886C88"/>
    <w:rsid w:val="00891559"/>
    <w:rsid w:val="00893A8D"/>
    <w:rsid w:val="00896896"/>
    <w:rsid w:val="008A2814"/>
    <w:rsid w:val="008B15F2"/>
    <w:rsid w:val="008B1653"/>
    <w:rsid w:val="008B7AB5"/>
    <w:rsid w:val="008C1FD9"/>
    <w:rsid w:val="008D10E4"/>
    <w:rsid w:val="008D511E"/>
    <w:rsid w:val="008E582D"/>
    <w:rsid w:val="008E5963"/>
    <w:rsid w:val="008E7533"/>
    <w:rsid w:val="008F4527"/>
    <w:rsid w:val="008F5D22"/>
    <w:rsid w:val="008F62EA"/>
    <w:rsid w:val="008F7367"/>
    <w:rsid w:val="009018A3"/>
    <w:rsid w:val="00903037"/>
    <w:rsid w:val="009058BA"/>
    <w:rsid w:val="00906C84"/>
    <w:rsid w:val="00907584"/>
    <w:rsid w:val="0091348D"/>
    <w:rsid w:val="00914C8B"/>
    <w:rsid w:val="00917B92"/>
    <w:rsid w:val="00921405"/>
    <w:rsid w:val="00923426"/>
    <w:rsid w:val="00923849"/>
    <w:rsid w:val="009258E5"/>
    <w:rsid w:val="009264C4"/>
    <w:rsid w:val="00931EF2"/>
    <w:rsid w:val="0093500C"/>
    <w:rsid w:val="00935229"/>
    <w:rsid w:val="009404B6"/>
    <w:rsid w:val="009438B2"/>
    <w:rsid w:val="00960241"/>
    <w:rsid w:val="0096314A"/>
    <w:rsid w:val="009705D4"/>
    <w:rsid w:val="009733C5"/>
    <w:rsid w:val="00975DAA"/>
    <w:rsid w:val="009770E7"/>
    <w:rsid w:val="00980232"/>
    <w:rsid w:val="009863C7"/>
    <w:rsid w:val="00987ED4"/>
    <w:rsid w:val="00990775"/>
    <w:rsid w:val="009916F3"/>
    <w:rsid w:val="00992197"/>
    <w:rsid w:val="0099307F"/>
    <w:rsid w:val="009977DC"/>
    <w:rsid w:val="009B32DD"/>
    <w:rsid w:val="009B70BC"/>
    <w:rsid w:val="009C2219"/>
    <w:rsid w:val="009D091E"/>
    <w:rsid w:val="009D1305"/>
    <w:rsid w:val="009D225B"/>
    <w:rsid w:val="009D3B02"/>
    <w:rsid w:val="009D4E48"/>
    <w:rsid w:val="009E018F"/>
    <w:rsid w:val="009E0246"/>
    <w:rsid w:val="009E138A"/>
    <w:rsid w:val="009E1439"/>
    <w:rsid w:val="009E1E38"/>
    <w:rsid w:val="009E5D22"/>
    <w:rsid w:val="009F17D1"/>
    <w:rsid w:val="009F3A31"/>
    <w:rsid w:val="009F434F"/>
    <w:rsid w:val="009F4B5F"/>
    <w:rsid w:val="00A14337"/>
    <w:rsid w:val="00A14D1D"/>
    <w:rsid w:val="00A230BB"/>
    <w:rsid w:val="00A23205"/>
    <w:rsid w:val="00A23EE2"/>
    <w:rsid w:val="00A26D99"/>
    <w:rsid w:val="00A27FD7"/>
    <w:rsid w:val="00A303F8"/>
    <w:rsid w:val="00A362C1"/>
    <w:rsid w:val="00A41292"/>
    <w:rsid w:val="00A41716"/>
    <w:rsid w:val="00A4180A"/>
    <w:rsid w:val="00A41EAC"/>
    <w:rsid w:val="00A5475E"/>
    <w:rsid w:val="00A54F8D"/>
    <w:rsid w:val="00A62288"/>
    <w:rsid w:val="00A62457"/>
    <w:rsid w:val="00A66C8C"/>
    <w:rsid w:val="00A73BBC"/>
    <w:rsid w:val="00A74145"/>
    <w:rsid w:val="00A74540"/>
    <w:rsid w:val="00A76BF9"/>
    <w:rsid w:val="00A8342E"/>
    <w:rsid w:val="00A83FA5"/>
    <w:rsid w:val="00A856A4"/>
    <w:rsid w:val="00A87D89"/>
    <w:rsid w:val="00A87DE7"/>
    <w:rsid w:val="00A90A18"/>
    <w:rsid w:val="00A92436"/>
    <w:rsid w:val="00A94D11"/>
    <w:rsid w:val="00AA2F7B"/>
    <w:rsid w:val="00AA32C5"/>
    <w:rsid w:val="00AA55B8"/>
    <w:rsid w:val="00AB2CF1"/>
    <w:rsid w:val="00AB33D5"/>
    <w:rsid w:val="00AB536E"/>
    <w:rsid w:val="00AC3251"/>
    <w:rsid w:val="00AD196F"/>
    <w:rsid w:val="00AD43F9"/>
    <w:rsid w:val="00AD4F9B"/>
    <w:rsid w:val="00AE2285"/>
    <w:rsid w:val="00AE6C95"/>
    <w:rsid w:val="00AF16E8"/>
    <w:rsid w:val="00AF283F"/>
    <w:rsid w:val="00AF3822"/>
    <w:rsid w:val="00AF3C09"/>
    <w:rsid w:val="00AF6BD5"/>
    <w:rsid w:val="00AF7982"/>
    <w:rsid w:val="00B018BB"/>
    <w:rsid w:val="00B01B6C"/>
    <w:rsid w:val="00B042CC"/>
    <w:rsid w:val="00B06B70"/>
    <w:rsid w:val="00B071E0"/>
    <w:rsid w:val="00B17070"/>
    <w:rsid w:val="00B21C93"/>
    <w:rsid w:val="00B251A9"/>
    <w:rsid w:val="00B25415"/>
    <w:rsid w:val="00B25D57"/>
    <w:rsid w:val="00B26DB1"/>
    <w:rsid w:val="00B26F14"/>
    <w:rsid w:val="00B32461"/>
    <w:rsid w:val="00B3287A"/>
    <w:rsid w:val="00B343CA"/>
    <w:rsid w:val="00B35774"/>
    <w:rsid w:val="00B46C54"/>
    <w:rsid w:val="00B50F3B"/>
    <w:rsid w:val="00B5103A"/>
    <w:rsid w:val="00B532F2"/>
    <w:rsid w:val="00B53A03"/>
    <w:rsid w:val="00B57AE8"/>
    <w:rsid w:val="00B67846"/>
    <w:rsid w:val="00B70ACA"/>
    <w:rsid w:val="00B716E2"/>
    <w:rsid w:val="00B72334"/>
    <w:rsid w:val="00B73525"/>
    <w:rsid w:val="00B74665"/>
    <w:rsid w:val="00B75B23"/>
    <w:rsid w:val="00B81656"/>
    <w:rsid w:val="00B81669"/>
    <w:rsid w:val="00B87C54"/>
    <w:rsid w:val="00B925F9"/>
    <w:rsid w:val="00B94448"/>
    <w:rsid w:val="00BA5B2B"/>
    <w:rsid w:val="00BA6084"/>
    <w:rsid w:val="00BA77B8"/>
    <w:rsid w:val="00BB1BD0"/>
    <w:rsid w:val="00BB3145"/>
    <w:rsid w:val="00BB357A"/>
    <w:rsid w:val="00BC4294"/>
    <w:rsid w:val="00BC4FEE"/>
    <w:rsid w:val="00BC6BFB"/>
    <w:rsid w:val="00BD7DF1"/>
    <w:rsid w:val="00BE11CC"/>
    <w:rsid w:val="00BE6023"/>
    <w:rsid w:val="00BE7EE1"/>
    <w:rsid w:val="00BF1E4F"/>
    <w:rsid w:val="00BF4765"/>
    <w:rsid w:val="00BF6926"/>
    <w:rsid w:val="00C061B3"/>
    <w:rsid w:val="00C07421"/>
    <w:rsid w:val="00C07780"/>
    <w:rsid w:val="00C168A2"/>
    <w:rsid w:val="00C171FC"/>
    <w:rsid w:val="00C177EF"/>
    <w:rsid w:val="00C17C71"/>
    <w:rsid w:val="00C2300E"/>
    <w:rsid w:val="00C23BC0"/>
    <w:rsid w:val="00C270A5"/>
    <w:rsid w:val="00C30075"/>
    <w:rsid w:val="00C336EF"/>
    <w:rsid w:val="00C3457D"/>
    <w:rsid w:val="00C43786"/>
    <w:rsid w:val="00C43F05"/>
    <w:rsid w:val="00C52505"/>
    <w:rsid w:val="00C53DC0"/>
    <w:rsid w:val="00C5451F"/>
    <w:rsid w:val="00C62863"/>
    <w:rsid w:val="00C62A71"/>
    <w:rsid w:val="00C643BC"/>
    <w:rsid w:val="00C71949"/>
    <w:rsid w:val="00C733B5"/>
    <w:rsid w:val="00C7409E"/>
    <w:rsid w:val="00C80159"/>
    <w:rsid w:val="00C8288C"/>
    <w:rsid w:val="00C85B59"/>
    <w:rsid w:val="00C912EB"/>
    <w:rsid w:val="00C955FE"/>
    <w:rsid w:val="00C9785E"/>
    <w:rsid w:val="00CA0649"/>
    <w:rsid w:val="00CA6061"/>
    <w:rsid w:val="00CB2BB0"/>
    <w:rsid w:val="00CB4764"/>
    <w:rsid w:val="00CB5C95"/>
    <w:rsid w:val="00CB6B71"/>
    <w:rsid w:val="00CB7EFC"/>
    <w:rsid w:val="00CC3919"/>
    <w:rsid w:val="00CC475F"/>
    <w:rsid w:val="00CC7299"/>
    <w:rsid w:val="00CE2CAE"/>
    <w:rsid w:val="00CE35A0"/>
    <w:rsid w:val="00CF1734"/>
    <w:rsid w:val="00CF2EA9"/>
    <w:rsid w:val="00CF303F"/>
    <w:rsid w:val="00CF6484"/>
    <w:rsid w:val="00CF67C1"/>
    <w:rsid w:val="00CF7875"/>
    <w:rsid w:val="00D06B0C"/>
    <w:rsid w:val="00D10623"/>
    <w:rsid w:val="00D14750"/>
    <w:rsid w:val="00D212A7"/>
    <w:rsid w:val="00D2203C"/>
    <w:rsid w:val="00D24A17"/>
    <w:rsid w:val="00D339DC"/>
    <w:rsid w:val="00D37CE2"/>
    <w:rsid w:val="00D4174B"/>
    <w:rsid w:val="00D436C1"/>
    <w:rsid w:val="00D45EFF"/>
    <w:rsid w:val="00D50F9A"/>
    <w:rsid w:val="00D5656C"/>
    <w:rsid w:val="00D603E2"/>
    <w:rsid w:val="00D65A0C"/>
    <w:rsid w:val="00D7126E"/>
    <w:rsid w:val="00D73C3C"/>
    <w:rsid w:val="00D7741B"/>
    <w:rsid w:val="00D77B95"/>
    <w:rsid w:val="00D77EE8"/>
    <w:rsid w:val="00D817F0"/>
    <w:rsid w:val="00D81EB0"/>
    <w:rsid w:val="00D9141F"/>
    <w:rsid w:val="00D94627"/>
    <w:rsid w:val="00D95130"/>
    <w:rsid w:val="00DA1FCF"/>
    <w:rsid w:val="00DB3860"/>
    <w:rsid w:val="00DB4CB5"/>
    <w:rsid w:val="00DC0FCF"/>
    <w:rsid w:val="00DC2C4E"/>
    <w:rsid w:val="00DC2C98"/>
    <w:rsid w:val="00DC4598"/>
    <w:rsid w:val="00DC4C21"/>
    <w:rsid w:val="00DD27A7"/>
    <w:rsid w:val="00DD4031"/>
    <w:rsid w:val="00DE0445"/>
    <w:rsid w:val="00DE7BA1"/>
    <w:rsid w:val="00DF2834"/>
    <w:rsid w:val="00DF65C9"/>
    <w:rsid w:val="00E14B10"/>
    <w:rsid w:val="00E15F1E"/>
    <w:rsid w:val="00E16198"/>
    <w:rsid w:val="00E16E49"/>
    <w:rsid w:val="00E217CB"/>
    <w:rsid w:val="00E3583A"/>
    <w:rsid w:val="00E35CF1"/>
    <w:rsid w:val="00E43612"/>
    <w:rsid w:val="00E44F42"/>
    <w:rsid w:val="00E46510"/>
    <w:rsid w:val="00E50846"/>
    <w:rsid w:val="00E54125"/>
    <w:rsid w:val="00E715B9"/>
    <w:rsid w:val="00E75BB6"/>
    <w:rsid w:val="00E75D7D"/>
    <w:rsid w:val="00E76E2D"/>
    <w:rsid w:val="00E973D6"/>
    <w:rsid w:val="00EA4E7E"/>
    <w:rsid w:val="00EC7634"/>
    <w:rsid w:val="00EC781E"/>
    <w:rsid w:val="00ED2FDC"/>
    <w:rsid w:val="00ED70BC"/>
    <w:rsid w:val="00EE212B"/>
    <w:rsid w:val="00EE4C07"/>
    <w:rsid w:val="00EE5642"/>
    <w:rsid w:val="00EF2C9F"/>
    <w:rsid w:val="00F077D3"/>
    <w:rsid w:val="00F117E4"/>
    <w:rsid w:val="00F16231"/>
    <w:rsid w:val="00F24650"/>
    <w:rsid w:val="00F24CDB"/>
    <w:rsid w:val="00F2661E"/>
    <w:rsid w:val="00F274E7"/>
    <w:rsid w:val="00F27C6D"/>
    <w:rsid w:val="00F32A8E"/>
    <w:rsid w:val="00F32CED"/>
    <w:rsid w:val="00F43C2D"/>
    <w:rsid w:val="00F46C58"/>
    <w:rsid w:val="00F51A84"/>
    <w:rsid w:val="00F546DE"/>
    <w:rsid w:val="00F600A4"/>
    <w:rsid w:val="00F62A06"/>
    <w:rsid w:val="00F6341D"/>
    <w:rsid w:val="00F64E3F"/>
    <w:rsid w:val="00F66BEC"/>
    <w:rsid w:val="00F72E5B"/>
    <w:rsid w:val="00F76443"/>
    <w:rsid w:val="00F77167"/>
    <w:rsid w:val="00F81D04"/>
    <w:rsid w:val="00F81FD7"/>
    <w:rsid w:val="00F85D8F"/>
    <w:rsid w:val="00F9054D"/>
    <w:rsid w:val="00F93CB7"/>
    <w:rsid w:val="00F9411B"/>
    <w:rsid w:val="00F95937"/>
    <w:rsid w:val="00FA3D4B"/>
    <w:rsid w:val="00FA5C66"/>
    <w:rsid w:val="00FB0EA0"/>
    <w:rsid w:val="00FB1A47"/>
    <w:rsid w:val="00FB3A9E"/>
    <w:rsid w:val="00FB515C"/>
    <w:rsid w:val="00FC14C2"/>
    <w:rsid w:val="00FC2C25"/>
    <w:rsid w:val="00FD18A3"/>
    <w:rsid w:val="00FD32BB"/>
    <w:rsid w:val="00FD40F4"/>
    <w:rsid w:val="00FF2CDA"/>
    <w:rsid w:val="02605B96"/>
    <w:rsid w:val="0261B850"/>
    <w:rsid w:val="02F07490"/>
    <w:rsid w:val="04FC9270"/>
    <w:rsid w:val="083FE98E"/>
    <w:rsid w:val="08EC85FF"/>
    <w:rsid w:val="09112E8A"/>
    <w:rsid w:val="09DDFCB2"/>
    <w:rsid w:val="0AB89FA4"/>
    <w:rsid w:val="0ABF1056"/>
    <w:rsid w:val="0ADB6D9A"/>
    <w:rsid w:val="0B858CFB"/>
    <w:rsid w:val="0D661F57"/>
    <w:rsid w:val="0E8BA8A5"/>
    <w:rsid w:val="0EA5A7DD"/>
    <w:rsid w:val="0EADF9D3"/>
    <w:rsid w:val="10497F56"/>
    <w:rsid w:val="1086A961"/>
    <w:rsid w:val="11F91FB9"/>
    <w:rsid w:val="137F8F42"/>
    <w:rsid w:val="1463A032"/>
    <w:rsid w:val="14A3B76F"/>
    <w:rsid w:val="14AC4DAB"/>
    <w:rsid w:val="151B529C"/>
    <w:rsid w:val="15A6415C"/>
    <w:rsid w:val="16412B16"/>
    <w:rsid w:val="1664B76E"/>
    <w:rsid w:val="167B50DA"/>
    <w:rsid w:val="1682843C"/>
    <w:rsid w:val="17F94078"/>
    <w:rsid w:val="18D4741E"/>
    <w:rsid w:val="1956D527"/>
    <w:rsid w:val="19A04900"/>
    <w:rsid w:val="1B801181"/>
    <w:rsid w:val="1CAD4DD6"/>
    <w:rsid w:val="1CF2B156"/>
    <w:rsid w:val="1F5C61F4"/>
    <w:rsid w:val="20A3AA2E"/>
    <w:rsid w:val="20C2F607"/>
    <w:rsid w:val="21D3778A"/>
    <w:rsid w:val="2296A4F2"/>
    <w:rsid w:val="23B18C4B"/>
    <w:rsid w:val="254338F3"/>
    <w:rsid w:val="26ECBF23"/>
    <w:rsid w:val="275676AC"/>
    <w:rsid w:val="29F2503A"/>
    <w:rsid w:val="2AA1FFDB"/>
    <w:rsid w:val="2C6F65FE"/>
    <w:rsid w:val="2C71A6E7"/>
    <w:rsid w:val="2DB0FD74"/>
    <w:rsid w:val="2E5014A9"/>
    <w:rsid w:val="2F1EB5F6"/>
    <w:rsid w:val="2F3CCD38"/>
    <w:rsid w:val="30A711D3"/>
    <w:rsid w:val="30C65A22"/>
    <w:rsid w:val="3146C6B3"/>
    <w:rsid w:val="324FDD51"/>
    <w:rsid w:val="32BA3C26"/>
    <w:rsid w:val="33ED9DE4"/>
    <w:rsid w:val="345AABE2"/>
    <w:rsid w:val="34FB88D3"/>
    <w:rsid w:val="35284227"/>
    <w:rsid w:val="367983BE"/>
    <w:rsid w:val="36D22E6E"/>
    <w:rsid w:val="36F30217"/>
    <w:rsid w:val="36FB97AC"/>
    <w:rsid w:val="3767E87C"/>
    <w:rsid w:val="377B1C87"/>
    <w:rsid w:val="38E83695"/>
    <w:rsid w:val="38EFC981"/>
    <w:rsid w:val="391FBD6B"/>
    <w:rsid w:val="3ACCA1D1"/>
    <w:rsid w:val="3AE96E84"/>
    <w:rsid w:val="3B23A833"/>
    <w:rsid w:val="3B50BD68"/>
    <w:rsid w:val="3BAAF920"/>
    <w:rsid w:val="3E4510B3"/>
    <w:rsid w:val="41B1119B"/>
    <w:rsid w:val="425E54D2"/>
    <w:rsid w:val="428F7247"/>
    <w:rsid w:val="4410BDDD"/>
    <w:rsid w:val="4450D0F0"/>
    <w:rsid w:val="45046F8B"/>
    <w:rsid w:val="455AEEDB"/>
    <w:rsid w:val="45D15C55"/>
    <w:rsid w:val="4610665E"/>
    <w:rsid w:val="467A7017"/>
    <w:rsid w:val="473C777C"/>
    <w:rsid w:val="474B0F05"/>
    <w:rsid w:val="474D9799"/>
    <w:rsid w:val="47AD925F"/>
    <w:rsid w:val="47E81D31"/>
    <w:rsid w:val="483901AD"/>
    <w:rsid w:val="492DCB69"/>
    <w:rsid w:val="499F256C"/>
    <w:rsid w:val="4BD86B02"/>
    <w:rsid w:val="4C5FF8A0"/>
    <w:rsid w:val="4DCFE9B8"/>
    <w:rsid w:val="4E26F4A5"/>
    <w:rsid w:val="4F3E6831"/>
    <w:rsid w:val="519B04F9"/>
    <w:rsid w:val="539E1A19"/>
    <w:rsid w:val="53A3B36F"/>
    <w:rsid w:val="5440D5BE"/>
    <w:rsid w:val="558BB77A"/>
    <w:rsid w:val="55C9FA82"/>
    <w:rsid w:val="564C43EC"/>
    <w:rsid w:val="567FAA26"/>
    <w:rsid w:val="5765C528"/>
    <w:rsid w:val="57B1C2D7"/>
    <w:rsid w:val="581D6687"/>
    <w:rsid w:val="58F8EF07"/>
    <w:rsid w:val="5A5368DD"/>
    <w:rsid w:val="5ADC8622"/>
    <w:rsid w:val="5B362BC1"/>
    <w:rsid w:val="5C831687"/>
    <w:rsid w:val="5D0CA8A8"/>
    <w:rsid w:val="5E1AE0B9"/>
    <w:rsid w:val="5EF6CC4C"/>
    <w:rsid w:val="5F512D6F"/>
    <w:rsid w:val="5FB31125"/>
    <w:rsid w:val="601371D1"/>
    <w:rsid w:val="60BE7690"/>
    <w:rsid w:val="610653CA"/>
    <w:rsid w:val="611E4B77"/>
    <w:rsid w:val="61B7B516"/>
    <w:rsid w:val="625FC2DA"/>
    <w:rsid w:val="63EBED8C"/>
    <w:rsid w:val="640376B1"/>
    <w:rsid w:val="64A418E8"/>
    <w:rsid w:val="6577B200"/>
    <w:rsid w:val="659E1D73"/>
    <w:rsid w:val="65F2C6BE"/>
    <w:rsid w:val="65F3E4AF"/>
    <w:rsid w:val="661182C5"/>
    <w:rsid w:val="663017EE"/>
    <w:rsid w:val="6814675C"/>
    <w:rsid w:val="6A85C6E3"/>
    <w:rsid w:val="6ADB9F1E"/>
    <w:rsid w:val="6B6361EE"/>
    <w:rsid w:val="6B99EA81"/>
    <w:rsid w:val="6D29ABC5"/>
    <w:rsid w:val="6DD57171"/>
    <w:rsid w:val="6E78521C"/>
    <w:rsid w:val="7037261C"/>
    <w:rsid w:val="705969D5"/>
    <w:rsid w:val="70B5DD59"/>
    <w:rsid w:val="7174C43C"/>
    <w:rsid w:val="72733A25"/>
    <w:rsid w:val="72B7CB3C"/>
    <w:rsid w:val="72DDA15C"/>
    <w:rsid w:val="7372E785"/>
    <w:rsid w:val="73C1563A"/>
    <w:rsid w:val="73CE268E"/>
    <w:rsid w:val="74322923"/>
    <w:rsid w:val="748F9711"/>
    <w:rsid w:val="74BDACCD"/>
    <w:rsid w:val="75227A8B"/>
    <w:rsid w:val="757249C0"/>
    <w:rsid w:val="75847DCF"/>
    <w:rsid w:val="7588E146"/>
    <w:rsid w:val="75BFC3BF"/>
    <w:rsid w:val="767CE9D2"/>
    <w:rsid w:val="76FAD233"/>
    <w:rsid w:val="7808A1D6"/>
    <w:rsid w:val="79721A9C"/>
    <w:rsid w:val="79730BB0"/>
    <w:rsid w:val="7A52A52F"/>
    <w:rsid w:val="7B841081"/>
    <w:rsid w:val="7F2EBEA2"/>
    <w:rsid w:val="7F9338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5CA0"/>
  <w15:chartTrackingRefBased/>
  <w15:docId w15:val="{7636D41E-CC33-444A-819F-F72195A3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A84"/>
    <w:rPr>
      <w:rFonts w:eastAsiaTheme="majorEastAsia" w:cstheme="majorBidi"/>
      <w:color w:val="272727" w:themeColor="text1" w:themeTint="D8"/>
    </w:rPr>
  </w:style>
  <w:style w:type="paragraph" w:styleId="Title">
    <w:name w:val="Title"/>
    <w:basedOn w:val="Normal"/>
    <w:next w:val="Normal"/>
    <w:link w:val="TitleChar"/>
    <w:uiPriority w:val="10"/>
    <w:qFormat/>
    <w:rsid w:val="00F51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A84"/>
    <w:pPr>
      <w:spacing w:before="160"/>
      <w:jc w:val="center"/>
    </w:pPr>
    <w:rPr>
      <w:i/>
      <w:iCs/>
      <w:color w:val="404040" w:themeColor="text1" w:themeTint="BF"/>
    </w:rPr>
  </w:style>
  <w:style w:type="character" w:customStyle="1" w:styleId="QuoteChar">
    <w:name w:val="Quote Char"/>
    <w:basedOn w:val="DefaultParagraphFont"/>
    <w:link w:val="Quote"/>
    <w:uiPriority w:val="29"/>
    <w:rsid w:val="00F51A84"/>
    <w:rPr>
      <w:i/>
      <w:iCs/>
      <w:color w:val="404040" w:themeColor="text1" w:themeTint="BF"/>
    </w:rPr>
  </w:style>
  <w:style w:type="paragraph" w:styleId="ListParagraph">
    <w:name w:val="List Paragraph"/>
    <w:basedOn w:val="Normal"/>
    <w:uiPriority w:val="34"/>
    <w:qFormat/>
    <w:rsid w:val="00F51A84"/>
    <w:pPr>
      <w:ind w:left="720"/>
      <w:contextualSpacing/>
    </w:pPr>
  </w:style>
  <w:style w:type="character" w:styleId="IntenseEmphasis">
    <w:name w:val="Intense Emphasis"/>
    <w:basedOn w:val="DefaultParagraphFont"/>
    <w:uiPriority w:val="21"/>
    <w:qFormat/>
    <w:rsid w:val="00F51A84"/>
    <w:rPr>
      <w:i/>
      <w:iCs/>
      <w:color w:val="0F4761" w:themeColor="accent1" w:themeShade="BF"/>
    </w:rPr>
  </w:style>
  <w:style w:type="paragraph" w:styleId="IntenseQuote">
    <w:name w:val="Intense Quote"/>
    <w:basedOn w:val="Normal"/>
    <w:next w:val="Normal"/>
    <w:link w:val="IntenseQuoteChar"/>
    <w:uiPriority w:val="30"/>
    <w:qFormat/>
    <w:rsid w:val="00F51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A84"/>
    <w:rPr>
      <w:i/>
      <w:iCs/>
      <w:color w:val="0F4761" w:themeColor="accent1" w:themeShade="BF"/>
    </w:rPr>
  </w:style>
  <w:style w:type="character" w:styleId="IntenseReference">
    <w:name w:val="Intense Reference"/>
    <w:basedOn w:val="DefaultParagraphFont"/>
    <w:uiPriority w:val="32"/>
    <w:qFormat/>
    <w:rsid w:val="00F51A84"/>
    <w:rPr>
      <w:b/>
      <w:bCs/>
      <w:smallCaps/>
      <w:color w:val="0F4761" w:themeColor="accent1" w:themeShade="BF"/>
      <w:spacing w:val="5"/>
    </w:rPr>
  </w:style>
  <w:style w:type="paragraph" w:styleId="CommentText">
    <w:name w:val="annotation text"/>
    <w:basedOn w:val="Normal"/>
    <w:link w:val="CommentTextChar"/>
    <w:uiPriority w:val="99"/>
    <w:unhideWhenUsed/>
    <w:rsid w:val="00D7741B"/>
    <w:pPr>
      <w:spacing w:line="240" w:lineRule="auto"/>
    </w:pPr>
    <w:rPr>
      <w:sz w:val="20"/>
      <w:szCs w:val="20"/>
    </w:rPr>
  </w:style>
  <w:style w:type="character" w:customStyle="1" w:styleId="CommentTextChar">
    <w:name w:val="Comment Text Char"/>
    <w:basedOn w:val="DefaultParagraphFont"/>
    <w:link w:val="CommentText"/>
    <w:uiPriority w:val="99"/>
    <w:rsid w:val="00D7741B"/>
    <w:rPr>
      <w:sz w:val="20"/>
      <w:szCs w:val="20"/>
    </w:rPr>
  </w:style>
  <w:style w:type="character" w:styleId="CommentReference">
    <w:name w:val="annotation reference"/>
    <w:basedOn w:val="DefaultParagraphFont"/>
    <w:uiPriority w:val="99"/>
    <w:semiHidden/>
    <w:unhideWhenUsed/>
    <w:rsid w:val="00D7741B"/>
    <w:rPr>
      <w:sz w:val="16"/>
      <w:szCs w:val="16"/>
    </w:rPr>
  </w:style>
  <w:style w:type="paragraph" w:styleId="CommentSubject">
    <w:name w:val="annotation subject"/>
    <w:basedOn w:val="CommentText"/>
    <w:next w:val="CommentText"/>
    <w:link w:val="CommentSubjectChar"/>
    <w:uiPriority w:val="99"/>
    <w:semiHidden/>
    <w:unhideWhenUsed/>
    <w:rsid w:val="00E217CB"/>
    <w:rPr>
      <w:b/>
      <w:bCs/>
    </w:rPr>
  </w:style>
  <w:style w:type="character" w:customStyle="1" w:styleId="CommentSubjectChar">
    <w:name w:val="Comment Subject Char"/>
    <w:basedOn w:val="CommentTextChar"/>
    <w:link w:val="CommentSubject"/>
    <w:uiPriority w:val="99"/>
    <w:semiHidden/>
    <w:rsid w:val="00E217CB"/>
    <w:rPr>
      <w:b/>
      <w:bCs/>
      <w:sz w:val="20"/>
      <w:szCs w:val="20"/>
    </w:rPr>
  </w:style>
  <w:style w:type="paragraph" w:styleId="Revision">
    <w:name w:val="Revision"/>
    <w:hidden/>
    <w:uiPriority w:val="99"/>
    <w:semiHidden/>
    <w:rsid w:val="00D94627"/>
    <w:pPr>
      <w:spacing w:after="0" w:line="240" w:lineRule="auto"/>
    </w:pPr>
  </w:style>
  <w:style w:type="character" w:styleId="Hyperlink">
    <w:name w:val="Hyperlink"/>
    <w:basedOn w:val="DefaultParagraphFont"/>
    <w:uiPriority w:val="99"/>
    <w:unhideWhenUsed/>
    <w:rsid w:val="0073196D"/>
    <w:rPr>
      <w:color w:val="467886" w:themeColor="hyperlink"/>
      <w:u w:val="single"/>
    </w:rPr>
  </w:style>
  <w:style w:type="character" w:styleId="UnresolvedMention">
    <w:name w:val="Unresolved Mention"/>
    <w:basedOn w:val="DefaultParagraphFont"/>
    <w:uiPriority w:val="99"/>
    <w:semiHidden/>
    <w:unhideWhenUsed/>
    <w:rsid w:val="0073196D"/>
    <w:rPr>
      <w:color w:val="605E5C"/>
      <w:shd w:val="clear" w:color="auto" w:fill="E1DFDD"/>
    </w:rPr>
  </w:style>
  <w:style w:type="character" w:styleId="FollowedHyperlink">
    <w:name w:val="FollowedHyperlink"/>
    <w:basedOn w:val="DefaultParagraphFont"/>
    <w:uiPriority w:val="99"/>
    <w:semiHidden/>
    <w:unhideWhenUsed/>
    <w:rsid w:val="002902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isc.formstack.com/forms/rrpv_rfi_submission_for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rpv.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B52AD-872B-4790-9EBB-AE9D3868B39B}">
  <ds:schemaRefs>
    <ds:schemaRef ds:uri="http://schemas.microsoft.com/office/2006/metadata/properties"/>
    <ds:schemaRef ds:uri="http://schemas.microsoft.com/office/infopath/2007/PartnerControls"/>
    <ds:schemaRef ds:uri="0674b3ea-43c2-40d5-b624-aadd2acffb38"/>
  </ds:schemaRefs>
</ds:datastoreItem>
</file>

<file path=customXml/itemProps2.xml><?xml version="1.0" encoding="utf-8"?>
<ds:datastoreItem xmlns:ds="http://schemas.openxmlformats.org/officeDocument/2006/customXml" ds:itemID="{397191CC-65A8-4A35-9ABD-92D52B35AC49}">
  <ds:schemaRefs>
    <ds:schemaRef ds:uri="http://schemas.openxmlformats.org/officeDocument/2006/bibliography"/>
  </ds:schemaRefs>
</ds:datastoreItem>
</file>

<file path=customXml/itemProps3.xml><?xml version="1.0" encoding="utf-8"?>
<ds:datastoreItem xmlns:ds="http://schemas.openxmlformats.org/officeDocument/2006/customXml" ds:itemID="{A00267FB-809F-4535-A438-C313B09ED88E}">
  <ds:schemaRefs>
    <ds:schemaRef ds:uri="http://schemas.microsoft.com/sharepoint/events"/>
  </ds:schemaRefs>
</ds:datastoreItem>
</file>

<file path=customXml/itemProps4.xml><?xml version="1.0" encoding="utf-8"?>
<ds:datastoreItem xmlns:ds="http://schemas.openxmlformats.org/officeDocument/2006/customXml" ds:itemID="{1FAADA10-F82F-4710-842A-EBB55B81C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5F3C64-A9CC-4B7D-AE52-ACDF1AD0DD9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1317</Words>
  <Characters>7666</Characters>
  <Application>Microsoft Office Word</Application>
  <DocSecurity>0</DocSecurity>
  <Lines>170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Babas, Tahar (ASPR/BARDA)</dc:creator>
  <cp:keywords/>
  <dc:description/>
  <cp:lastModifiedBy>Rehman, Wendy</cp:lastModifiedBy>
  <cp:revision>8</cp:revision>
  <dcterms:created xsi:type="dcterms:W3CDTF">2026-07-09T19:18:00Z</dcterms:created>
  <dcterms:modified xsi:type="dcterms:W3CDTF">2026-07-09T20:13:00Z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TaxCatchAll">
    <vt:lpwstr/>
  </property>
</Properties>
</file>