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F831" w14:textId="3950248C" w:rsidR="002D5733" w:rsidRPr="006A566B" w:rsidRDefault="002D5733" w:rsidP="003F4FD3">
      <w:pPr>
        <w:ind w:left="360"/>
        <w:jc w:val="center"/>
        <w:rPr>
          <w:rFonts w:cstheme="minorHAnsi"/>
          <w:b/>
          <w:bCs/>
          <w:sz w:val="32"/>
          <w:szCs w:val="32"/>
          <w:shd w:val="clear" w:color="auto" w:fill="FFFFFF"/>
        </w:rPr>
      </w:pPr>
      <w:r w:rsidRPr="006A566B">
        <w:rPr>
          <w:rFonts w:cstheme="minorHAnsi"/>
          <w:b/>
          <w:bCs/>
          <w:sz w:val="32"/>
          <w:szCs w:val="32"/>
          <w:shd w:val="clear" w:color="auto" w:fill="FFFFFF"/>
        </w:rPr>
        <w:t xml:space="preserve">Biomedical Advanced Research and Development Authority </w:t>
      </w:r>
      <w:r w:rsidR="006A566B">
        <w:rPr>
          <w:rFonts w:cstheme="minorHAnsi"/>
          <w:b/>
          <w:bCs/>
          <w:sz w:val="32"/>
          <w:szCs w:val="32"/>
          <w:shd w:val="clear" w:color="auto" w:fill="FFFFFF"/>
        </w:rPr>
        <w:t>(BARDA)</w:t>
      </w:r>
    </w:p>
    <w:p w14:paraId="2B1B262A" w14:textId="5631F21F" w:rsidR="006A566B" w:rsidRPr="006A566B" w:rsidRDefault="006A566B" w:rsidP="003F4FD3">
      <w:pPr>
        <w:ind w:left="360"/>
        <w:jc w:val="center"/>
        <w:rPr>
          <w:rFonts w:cstheme="minorHAnsi"/>
          <w:b/>
          <w:bCs/>
          <w:sz w:val="32"/>
          <w:szCs w:val="32"/>
          <w:shd w:val="clear" w:color="auto" w:fill="FFFFFF"/>
        </w:rPr>
      </w:pPr>
      <w:r w:rsidRPr="006A566B">
        <w:rPr>
          <w:rFonts w:cstheme="minorHAnsi"/>
          <w:b/>
          <w:bCs/>
          <w:sz w:val="32"/>
          <w:szCs w:val="32"/>
          <w:shd w:val="clear" w:color="auto" w:fill="FFFFFF"/>
        </w:rPr>
        <w:t>Rapid Response Partnership Vehicle</w:t>
      </w:r>
      <w:r>
        <w:rPr>
          <w:rFonts w:cstheme="minorHAnsi"/>
          <w:b/>
          <w:bCs/>
          <w:sz w:val="32"/>
          <w:szCs w:val="32"/>
          <w:shd w:val="clear" w:color="auto" w:fill="FFFFFF"/>
        </w:rPr>
        <w:t xml:space="preserve"> (RRPV)</w:t>
      </w:r>
    </w:p>
    <w:p w14:paraId="7FC36E80" w14:textId="3283275F" w:rsidR="002D5733" w:rsidRDefault="002D5733" w:rsidP="003F4FD3">
      <w:pPr>
        <w:ind w:left="360"/>
        <w:jc w:val="center"/>
        <w:rPr>
          <w:rFonts w:cstheme="minorHAnsi"/>
          <w:color w:val="4F81BD"/>
          <w:sz w:val="44"/>
          <w:shd w:val="clear" w:color="auto" w:fill="FFFFFF"/>
        </w:rPr>
      </w:pPr>
      <w:r w:rsidRPr="00450774">
        <w:rPr>
          <w:rStyle w:val="UnresolvedMention"/>
          <w:rFonts w:cstheme="minorHAnsi"/>
          <w:noProof/>
          <w:sz w:val="20"/>
          <w:szCs w:val="20"/>
        </w:rPr>
        <w:drawing>
          <wp:inline distT="0" distB="0" distL="0" distR="0" wp14:anchorId="71B2A491" wp14:editId="025E1085">
            <wp:extent cx="1521561" cy="1568450"/>
            <wp:effectExtent l="0" t="0" r="2540" b="0"/>
            <wp:docPr id="362970813" name="Picture 3629708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70813" name="Picture 362970813" descr="Shape&#10;&#10;Description automatically generated with low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521561" cy="1568450"/>
                    </a:xfrm>
                    <a:prstGeom prst="rect">
                      <a:avLst/>
                    </a:prstGeom>
                    <a:noFill/>
                    <a:ln>
                      <a:noFill/>
                    </a:ln>
                    <a:extLst>
                      <a:ext uri="{53640926-AAD7-44D8-BBD7-CCE9431645EC}">
                        <a14:shadowObscured xmlns:a14="http://schemas.microsoft.com/office/drawing/2010/main"/>
                      </a:ext>
                    </a:extLst>
                  </pic:spPr>
                </pic:pic>
              </a:graphicData>
            </a:graphic>
          </wp:inline>
        </w:drawing>
      </w:r>
    </w:p>
    <w:p w14:paraId="1EB229FB" w14:textId="7FDBF8E7" w:rsidR="006A566B" w:rsidRPr="002D5733" w:rsidRDefault="006A566B" w:rsidP="003F4FD3">
      <w:pPr>
        <w:spacing w:line="276" w:lineRule="auto"/>
        <w:jc w:val="center"/>
        <w:rPr>
          <w:rFonts w:cstheme="minorHAnsi"/>
          <w:b/>
          <w:bCs/>
          <w:sz w:val="28"/>
          <w:szCs w:val="28"/>
        </w:rPr>
      </w:pPr>
      <w:r w:rsidRPr="002D5733">
        <w:rPr>
          <w:rFonts w:cstheme="minorHAnsi"/>
          <w:b/>
          <w:bCs/>
          <w:sz w:val="28"/>
          <w:szCs w:val="28"/>
        </w:rPr>
        <w:t>Request for Project Proposals</w:t>
      </w:r>
      <w:r w:rsidR="00E27D56">
        <w:rPr>
          <w:rFonts w:cstheme="minorHAnsi"/>
          <w:b/>
          <w:bCs/>
          <w:sz w:val="28"/>
          <w:szCs w:val="28"/>
        </w:rPr>
        <w:t xml:space="preserve"> (RPP)</w:t>
      </w:r>
    </w:p>
    <w:p w14:paraId="63A97765" w14:textId="691CD4B5" w:rsidR="002D5733" w:rsidRPr="002D5733" w:rsidRDefault="002D5733" w:rsidP="003F4FD3">
      <w:pPr>
        <w:ind w:left="360"/>
        <w:jc w:val="center"/>
        <w:rPr>
          <w:rFonts w:cstheme="minorHAnsi"/>
          <w:b/>
          <w:bCs/>
          <w:sz w:val="28"/>
          <w:szCs w:val="28"/>
        </w:rPr>
      </w:pPr>
      <w:r w:rsidRPr="002D5733">
        <w:rPr>
          <w:rFonts w:cstheme="minorHAnsi"/>
          <w:b/>
          <w:bCs/>
          <w:sz w:val="28"/>
          <w:szCs w:val="28"/>
        </w:rPr>
        <w:t>Solicitation Number: 2</w:t>
      </w:r>
      <w:r w:rsidR="00CF00C5">
        <w:rPr>
          <w:rFonts w:cstheme="minorHAnsi"/>
          <w:b/>
          <w:bCs/>
          <w:sz w:val="28"/>
          <w:szCs w:val="28"/>
        </w:rPr>
        <w:t>5</w:t>
      </w:r>
      <w:r w:rsidRPr="002D5733">
        <w:rPr>
          <w:rFonts w:cstheme="minorHAnsi"/>
          <w:b/>
          <w:bCs/>
          <w:sz w:val="28"/>
          <w:szCs w:val="28"/>
        </w:rPr>
        <w:t>-06-DxR2</w:t>
      </w:r>
    </w:p>
    <w:p w14:paraId="713CF09F" w14:textId="42D1A773" w:rsidR="00281E3D" w:rsidRPr="002D5733" w:rsidRDefault="0088318E" w:rsidP="003F4FD3">
      <w:pPr>
        <w:ind w:left="360"/>
        <w:jc w:val="center"/>
        <w:rPr>
          <w:rFonts w:cstheme="minorHAnsi"/>
          <w:b/>
          <w:bCs/>
          <w:sz w:val="28"/>
          <w:szCs w:val="28"/>
        </w:rPr>
      </w:pPr>
      <w:r w:rsidRPr="002D5733">
        <w:rPr>
          <w:rFonts w:cstheme="minorHAnsi"/>
          <w:b/>
          <w:bCs/>
          <w:sz w:val="28"/>
          <w:szCs w:val="28"/>
        </w:rPr>
        <w:t>“</w:t>
      </w:r>
      <w:bookmarkStart w:id="0" w:name="_Hlk148076722"/>
      <w:r w:rsidR="00A952D3" w:rsidRPr="002D5733">
        <w:rPr>
          <w:rFonts w:cstheme="minorHAnsi"/>
          <w:b/>
          <w:bCs/>
          <w:sz w:val="28"/>
          <w:szCs w:val="28"/>
        </w:rPr>
        <w:t>Biothreat Diagnostic Rapid Response</w:t>
      </w:r>
      <w:r w:rsidR="00530333" w:rsidRPr="002D5733">
        <w:rPr>
          <w:rFonts w:cstheme="minorHAnsi"/>
          <w:b/>
          <w:bCs/>
          <w:sz w:val="28"/>
          <w:szCs w:val="28"/>
        </w:rPr>
        <w:t>”</w:t>
      </w:r>
    </w:p>
    <w:bookmarkEnd w:id="0"/>
    <w:p w14:paraId="0CC59088" w14:textId="37F20DE8" w:rsidR="00FF737A" w:rsidRDefault="00FF737A" w:rsidP="003F4FD3">
      <w:pPr>
        <w:pStyle w:val="paragraph"/>
        <w:spacing w:after="0"/>
        <w:jc w:val="center"/>
        <w:textAlignment w:val="baseline"/>
        <w:rPr>
          <w:rFonts w:asciiTheme="minorHAnsi" w:hAnsiTheme="minorHAnsi" w:cstheme="minorHAnsi"/>
          <w:sz w:val="18"/>
          <w:szCs w:val="18"/>
        </w:rPr>
      </w:pPr>
    </w:p>
    <w:p w14:paraId="210BD98A" w14:textId="77777777" w:rsidR="006A566B" w:rsidRPr="003469DF" w:rsidRDefault="006A566B" w:rsidP="003F4FD3">
      <w:pPr>
        <w:pStyle w:val="paragraph"/>
        <w:spacing w:after="0"/>
        <w:jc w:val="center"/>
        <w:textAlignment w:val="baseline"/>
        <w:rPr>
          <w:rFonts w:asciiTheme="minorHAnsi" w:hAnsiTheme="minorHAnsi" w:cstheme="minorHAnsi"/>
          <w:sz w:val="18"/>
          <w:szCs w:val="18"/>
        </w:rPr>
      </w:pPr>
    </w:p>
    <w:p w14:paraId="6C2B37AA" w14:textId="5D8A0868" w:rsidR="0003573F" w:rsidRDefault="001F21DC" w:rsidP="003F4FD3">
      <w:pPr>
        <w:pStyle w:val="Footer"/>
        <w:jc w:val="center"/>
        <w:textAlignment w:val="baseline"/>
        <w:rPr>
          <w:rFonts w:cstheme="minorHAnsi"/>
          <w:b/>
          <w:bCs/>
          <w:sz w:val="28"/>
          <w:szCs w:val="28"/>
        </w:rPr>
      </w:pPr>
      <w:r>
        <w:rPr>
          <w:rFonts w:cstheme="minorHAnsi"/>
          <w:b/>
          <w:bCs/>
          <w:sz w:val="28"/>
          <w:szCs w:val="28"/>
        </w:rPr>
        <w:t xml:space="preserve">Original </w:t>
      </w:r>
      <w:r w:rsidR="005F3F4C" w:rsidRPr="003F4FD3">
        <w:rPr>
          <w:rFonts w:cstheme="minorHAnsi"/>
          <w:b/>
          <w:bCs/>
          <w:sz w:val="28"/>
          <w:szCs w:val="28"/>
        </w:rPr>
        <w:t>Issue</w:t>
      </w:r>
      <w:r w:rsidR="002D5733" w:rsidRPr="003F4FD3">
        <w:rPr>
          <w:rFonts w:cstheme="minorHAnsi"/>
          <w:b/>
          <w:bCs/>
          <w:sz w:val="28"/>
          <w:szCs w:val="28"/>
        </w:rPr>
        <w:t xml:space="preserve"> Date</w:t>
      </w:r>
      <w:r w:rsidR="005F3F4C" w:rsidRPr="003F4FD3">
        <w:rPr>
          <w:rFonts w:cstheme="minorHAnsi"/>
          <w:b/>
          <w:bCs/>
          <w:sz w:val="28"/>
          <w:szCs w:val="28"/>
        </w:rPr>
        <w:t xml:space="preserve">: </w:t>
      </w:r>
      <w:r w:rsidR="006C2B05" w:rsidRPr="003F4FD3">
        <w:rPr>
          <w:rFonts w:cstheme="minorHAnsi"/>
          <w:b/>
          <w:bCs/>
          <w:sz w:val="28"/>
          <w:szCs w:val="28"/>
        </w:rPr>
        <w:t xml:space="preserve">March </w:t>
      </w:r>
      <w:r w:rsidR="007E3132">
        <w:rPr>
          <w:rFonts w:cstheme="minorHAnsi"/>
          <w:b/>
          <w:bCs/>
          <w:sz w:val="28"/>
          <w:szCs w:val="28"/>
        </w:rPr>
        <w:t>2</w:t>
      </w:r>
      <w:r w:rsidR="00E01360">
        <w:rPr>
          <w:rFonts w:cstheme="minorHAnsi"/>
          <w:b/>
          <w:bCs/>
          <w:sz w:val="28"/>
          <w:szCs w:val="28"/>
        </w:rPr>
        <w:t>7</w:t>
      </w:r>
      <w:r w:rsidR="006C2B05" w:rsidRPr="003F4FD3">
        <w:rPr>
          <w:rFonts w:cstheme="minorHAnsi"/>
          <w:b/>
          <w:bCs/>
          <w:sz w:val="28"/>
          <w:szCs w:val="28"/>
        </w:rPr>
        <w:t>, 2024</w:t>
      </w:r>
    </w:p>
    <w:p w14:paraId="41B8C6F1" w14:textId="2E0DDD00" w:rsidR="001F21DC" w:rsidRPr="00861E62" w:rsidRDefault="002430B4" w:rsidP="001F21DC">
      <w:pPr>
        <w:pStyle w:val="Footer"/>
        <w:jc w:val="center"/>
        <w:textAlignment w:val="baseline"/>
        <w:rPr>
          <w:rFonts w:cstheme="minorHAnsi"/>
          <w:b/>
          <w:bCs/>
          <w:i/>
          <w:iCs/>
          <w:color w:val="FF0000"/>
          <w:sz w:val="32"/>
          <w:szCs w:val="28"/>
        </w:rPr>
      </w:pPr>
      <w:r>
        <w:rPr>
          <w:rFonts w:cstheme="minorHAnsi"/>
          <w:b/>
          <w:bCs/>
          <w:i/>
          <w:iCs/>
          <w:color w:val="FF0000"/>
          <w:sz w:val="32"/>
          <w:szCs w:val="28"/>
        </w:rPr>
        <w:t xml:space="preserve">Phase 2 </w:t>
      </w:r>
      <w:r w:rsidR="001F21DC" w:rsidRPr="00861E62">
        <w:rPr>
          <w:rFonts w:cstheme="minorHAnsi"/>
          <w:b/>
          <w:bCs/>
          <w:i/>
          <w:iCs/>
          <w:color w:val="FF0000"/>
          <w:sz w:val="32"/>
          <w:szCs w:val="28"/>
        </w:rPr>
        <w:t xml:space="preserve">Issue Date: </w:t>
      </w:r>
      <w:r w:rsidR="00D25F90">
        <w:rPr>
          <w:rFonts w:cstheme="minorHAnsi"/>
          <w:b/>
          <w:bCs/>
          <w:i/>
          <w:iCs/>
          <w:color w:val="FF0000"/>
          <w:sz w:val="32"/>
          <w:szCs w:val="28"/>
        </w:rPr>
        <w:t xml:space="preserve">May </w:t>
      </w:r>
      <w:r w:rsidR="009D6AF9">
        <w:rPr>
          <w:rFonts w:cstheme="minorHAnsi"/>
          <w:b/>
          <w:bCs/>
          <w:i/>
          <w:iCs/>
          <w:color w:val="FF0000"/>
          <w:sz w:val="32"/>
          <w:szCs w:val="28"/>
        </w:rPr>
        <w:t>2</w:t>
      </w:r>
      <w:r w:rsidR="00AA42CC">
        <w:rPr>
          <w:rFonts w:cstheme="minorHAnsi"/>
          <w:b/>
          <w:bCs/>
          <w:i/>
          <w:iCs/>
          <w:color w:val="FF0000"/>
          <w:sz w:val="32"/>
          <w:szCs w:val="28"/>
        </w:rPr>
        <w:t>9</w:t>
      </w:r>
      <w:r w:rsidR="00D25F90">
        <w:rPr>
          <w:rFonts w:cstheme="minorHAnsi"/>
          <w:b/>
          <w:bCs/>
          <w:i/>
          <w:iCs/>
          <w:color w:val="FF0000"/>
          <w:sz w:val="32"/>
          <w:szCs w:val="28"/>
        </w:rPr>
        <w:t>, 2025</w:t>
      </w:r>
    </w:p>
    <w:p w14:paraId="32AD4FED" w14:textId="64E406BD" w:rsidR="004F0895" w:rsidRPr="004D4C70" w:rsidRDefault="004F0895" w:rsidP="003F4FD3">
      <w:pPr>
        <w:pStyle w:val="Footer"/>
        <w:jc w:val="center"/>
        <w:textAlignment w:val="baseline"/>
        <w:rPr>
          <w:rFonts w:cstheme="minorHAnsi"/>
          <w:b/>
          <w:bCs/>
          <w:color w:val="FF0000"/>
          <w:sz w:val="28"/>
          <w:szCs w:val="28"/>
        </w:rPr>
      </w:pPr>
      <w:r w:rsidRPr="004D4C70">
        <w:rPr>
          <w:rFonts w:cstheme="minorHAnsi"/>
          <w:b/>
          <w:bCs/>
          <w:color w:val="FF0000"/>
          <w:sz w:val="28"/>
          <w:szCs w:val="28"/>
        </w:rPr>
        <w:t>Due</w:t>
      </w:r>
      <w:r w:rsidR="002D5733" w:rsidRPr="004D4C70">
        <w:rPr>
          <w:rFonts w:cstheme="minorHAnsi"/>
          <w:b/>
          <w:bCs/>
          <w:color w:val="FF0000"/>
          <w:sz w:val="28"/>
          <w:szCs w:val="28"/>
        </w:rPr>
        <w:t xml:space="preserve"> Date</w:t>
      </w:r>
      <w:r w:rsidR="005F3F4C" w:rsidRPr="004D4C70">
        <w:rPr>
          <w:rFonts w:cstheme="minorHAnsi"/>
          <w:b/>
          <w:bCs/>
          <w:color w:val="FF0000"/>
          <w:sz w:val="28"/>
          <w:szCs w:val="28"/>
        </w:rPr>
        <w:t xml:space="preserve">: </w:t>
      </w:r>
      <w:r w:rsidR="00783D1C">
        <w:rPr>
          <w:rFonts w:cstheme="minorHAnsi"/>
          <w:b/>
          <w:bCs/>
          <w:color w:val="FF0000"/>
          <w:sz w:val="28"/>
          <w:szCs w:val="28"/>
        </w:rPr>
        <w:t>July 1</w:t>
      </w:r>
      <w:r w:rsidR="00AA42CC">
        <w:rPr>
          <w:rFonts w:cstheme="minorHAnsi"/>
          <w:b/>
          <w:bCs/>
          <w:color w:val="FF0000"/>
          <w:sz w:val="28"/>
          <w:szCs w:val="28"/>
        </w:rPr>
        <w:t>4</w:t>
      </w:r>
      <w:r w:rsidR="00783D1C">
        <w:rPr>
          <w:rFonts w:cstheme="minorHAnsi"/>
          <w:b/>
          <w:bCs/>
          <w:color w:val="FF0000"/>
          <w:sz w:val="28"/>
          <w:szCs w:val="28"/>
        </w:rPr>
        <w:t xml:space="preserve">, </w:t>
      </w:r>
      <w:proofErr w:type="gramStart"/>
      <w:r w:rsidR="00783D1C">
        <w:rPr>
          <w:rFonts w:cstheme="minorHAnsi"/>
          <w:b/>
          <w:bCs/>
          <w:color w:val="FF0000"/>
          <w:sz w:val="28"/>
          <w:szCs w:val="28"/>
        </w:rPr>
        <w:t>2025</w:t>
      </w:r>
      <w:proofErr w:type="gramEnd"/>
      <w:r w:rsidR="00783D1C">
        <w:rPr>
          <w:rFonts w:cstheme="minorHAnsi"/>
          <w:b/>
          <w:bCs/>
          <w:color w:val="FF0000"/>
          <w:sz w:val="28"/>
          <w:szCs w:val="28"/>
        </w:rPr>
        <w:t xml:space="preserve"> 1PM ET</w:t>
      </w:r>
    </w:p>
    <w:p w14:paraId="273B4E8B" w14:textId="77777777" w:rsidR="006A566B" w:rsidRPr="002D5733" w:rsidRDefault="006A566B" w:rsidP="003F4FD3">
      <w:pPr>
        <w:pStyle w:val="Footer"/>
        <w:jc w:val="center"/>
        <w:textAlignment w:val="baseline"/>
        <w:rPr>
          <w:rFonts w:cstheme="minorHAnsi"/>
          <w:b/>
          <w:bCs/>
          <w:sz w:val="24"/>
          <w:szCs w:val="24"/>
        </w:rPr>
      </w:pPr>
    </w:p>
    <w:p w14:paraId="51036BE5" w14:textId="294B6391" w:rsidR="0003573F" w:rsidRDefault="0003573F" w:rsidP="003F4FD3">
      <w:pPr>
        <w:pStyle w:val="Footer"/>
        <w:jc w:val="center"/>
        <w:textAlignment w:val="baseline"/>
        <w:rPr>
          <w:rFonts w:cstheme="minorHAnsi"/>
          <w:sz w:val="24"/>
          <w:szCs w:val="24"/>
        </w:rPr>
      </w:pPr>
    </w:p>
    <w:p w14:paraId="02D0D47C" w14:textId="77777777" w:rsidR="006A566B" w:rsidRDefault="006A566B" w:rsidP="00E033FE">
      <w:pPr>
        <w:pStyle w:val="Footer"/>
        <w:jc w:val="center"/>
        <w:textAlignment w:val="baseline"/>
        <w:rPr>
          <w:rFonts w:cstheme="minorHAnsi"/>
          <w:sz w:val="24"/>
          <w:szCs w:val="24"/>
        </w:rPr>
      </w:pPr>
    </w:p>
    <w:p w14:paraId="055EC6BA" w14:textId="77777777" w:rsidR="006A566B" w:rsidRDefault="006A566B" w:rsidP="00E033FE">
      <w:pPr>
        <w:pStyle w:val="Footer"/>
        <w:jc w:val="center"/>
        <w:textAlignment w:val="baseline"/>
        <w:rPr>
          <w:rFonts w:cstheme="minorHAnsi"/>
          <w:sz w:val="24"/>
          <w:szCs w:val="24"/>
        </w:rPr>
      </w:pPr>
    </w:p>
    <w:p w14:paraId="26221C7B" w14:textId="77777777" w:rsidR="002D5733" w:rsidRPr="00651ACC" w:rsidRDefault="002D5733" w:rsidP="002D5733">
      <w:pPr>
        <w:spacing w:line="276" w:lineRule="auto"/>
        <w:jc w:val="center"/>
        <w:rPr>
          <w:rFonts w:eastAsia="MS Mincho" w:cstheme="minorHAnsi"/>
          <w:color w:val="000000" w:themeColor="text1"/>
          <w:sz w:val="24"/>
          <w:szCs w:val="24"/>
        </w:rPr>
      </w:pPr>
      <w:r w:rsidRPr="00651ACC">
        <w:rPr>
          <w:rFonts w:eastAsia="MS Mincho" w:cstheme="minorHAnsi"/>
          <w:color w:val="000000" w:themeColor="text1"/>
          <w:sz w:val="24"/>
          <w:szCs w:val="24"/>
        </w:rPr>
        <w:t>Issued by:</w:t>
      </w:r>
    </w:p>
    <w:p w14:paraId="0B4F02D7" w14:textId="726CEC23" w:rsidR="0003573F" w:rsidRPr="003469DF" w:rsidRDefault="0003573F" w:rsidP="00E033FE">
      <w:pPr>
        <w:pStyle w:val="Footer"/>
        <w:jc w:val="center"/>
        <w:textAlignment w:val="baseline"/>
        <w:rPr>
          <w:rFonts w:cstheme="minorHAnsi"/>
          <w:sz w:val="24"/>
        </w:rPr>
      </w:pPr>
      <w:r w:rsidRPr="003469DF">
        <w:rPr>
          <w:rFonts w:cstheme="minorHAnsi"/>
          <w:sz w:val="24"/>
        </w:rPr>
        <w:t xml:space="preserve">Biomedical Advanced Research </w:t>
      </w:r>
      <w:r w:rsidR="000A1591">
        <w:rPr>
          <w:rFonts w:cstheme="minorHAnsi"/>
          <w:sz w:val="24"/>
        </w:rPr>
        <w:t xml:space="preserve">and </w:t>
      </w:r>
      <w:r w:rsidRPr="003469DF">
        <w:rPr>
          <w:rFonts w:cstheme="minorHAnsi"/>
          <w:sz w:val="24"/>
        </w:rPr>
        <w:t>Development Authority (BARDA)</w:t>
      </w:r>
    </w:p>
    <w:p w14:paraId="712CB2FE" w14:textId="016D2EA4" w:rsidR="0003573F" w:rsidRPr="003469DF" w:rsidRDefault="0003573F" w:rsidP="00E033FE">
      <w:pPr>
        <w:pStyle w:val="Footer"/>
        <w:jc w:val="center"/>
        <w:textAlignment w:val="baseline"/>
        <w:rPr>
          <w:rFonts w:cstheme="minorHAnsi"/>
          <w:sz w:val="24"/>
        </w:rPr>
      </w:pPr>
      <w:r w:rsidRPr="003469DF">
        <w:rPr>
          <w:rFonts w:cstheme="minorHAnsi"/>
          <w:sz w:val="24"/>
        </w:rPr>
        <w:t>Contracts Management &amp; Acquisition (CMA)</w:t>
      </w:r>
    </w:p>
    <w:p w14:paraId="25040748" w14:textId="244F6D13" w:rsidR="00FF737A" w:rsidRDefault="0003573F" w:rsidP="00E033FE">
      <w:pPr>
        <w:pStyle w:val="Footer"/>
        <w:jc w:val="center"/>
        <w:textAlignment w:val="baseline"/>
        <w:rPr>
          <w:rFonts w:cstheme="minorHAnsi"/>
          <w:color w:val="0000FF"/>
          <w:sz w:val="24"/>
          <w:szCs w:val="24"/>
          <w:u w:val="single"/>
        </w:rPr>
      </w:pPr>
      <w:r w:rsidRPr="003469DF">
        <w:rPr>
          <w:rFonts w:cstheme="minorHAnsi"/>
          <w:sz w:val="24"/>
        </w:rPr>
        <w:t>400 7th Street, SW, Washington, DC 20024</w:t>
      </w:r>
      <w:r w:rsidRPr="003469DF">
        <w:rPr>
          <w:rStyle w:val="FooterChar"/>
          <w:rFonts w:cstheme="minorHAnsi"/>
          <w:sz w:val="24"/>
        </w:rPr>
        <w:t> </w:t>
      </w:r>
      <w:r w:rsidRPr="003469DF">
        <w:rPr>
          <w:rFonts w:cstheme="minorHAnsi"/>
        </w:rPr>
        <w:br/>
      </w:r>
      <w:r w:rsidRPr="003469DF">
        <w:rPr>
          <w:rStyle w:val="FooterChar"/>
          <w:rFonts w:cstheme="minorHAnsi"/>
          <w:sz w:val="24"/>
        </w:rPr>
        <w:t> </w:t>
      </w:r>
      <w:r w:rsidRPr="003469DF">
        <w:rPr>
          <w:rFonts w:cstheme="minorHAnsi"/>
        </w:rPr>
        <w:br/>
      </w:r>
      <w:r w:rsidRPr="003469DF">
        <w:rPr>
          <w:rFonts w:cstheme="minorHAnsi"/>
          <w:color w:val="0000FF"/>
          <w:sz w:val="24"/>
          <w:szCs w:val="24"/>
          <w:u w:val="single"/>
        </w:rPr>
        <w:t>MedicalCountermeasures.gov</w:t>
      </w:r>
    </w:p>
    <w:p w14:paraId="72446B99" w14:textId="77777777" w:rsidR="001F21DC" w:rsidRDefault="001F21DC" w:rsidP="00E033FE">
      <w:pPr>
        <w:pStyle w:val="Footer"/>
        <w:jc w:val="center"/>
        <w:textAlignment w:val="baseline"/>
        <w:rPr>
          <w:rFonts w:cstheme="minorHAnsi"/>
          <w:color w:val="0000FF"/>
          <w:sz w:val="24"/>
          <w:szCs w:val="24"/>
          <w:u w:val="single"/>
        </w:rPr>
      </w:pPr>
    </w:p>
    <w:p w14:paraId="5AE69ABB" w14:textId="77777777" w:rsidR="001F21DC" w:rsidRPr="003469DF" w:rsidRDefault="001F21DC" w:rsidP="00E033FE">
      <w:pPr>
        <w:pStyle w:val="Footer"/>
        <w:jc w:val="center"/>
        <w:textAlignment w:val="baseline"/>
        <w:rPr>
          <w:rFonts w:cstheme="minorHAnsi"/>
          <w:sz w:val="24"/>
        </w:rPr>
      </w:pPr>
    </w:p>
    <w:p w14:paraId="27CB6800" w14:textId="77777777" w:rsidR="006C2B05" w:rsidRDefault="006C2B05">
      <w:pPr>
        <w:rPr>
          <w:rStyle w:val="UnresolvedMention"/>
          <w:rFonts w:cstheme="minorHAnsi"/>
          <w:sz w:val="20"/>
        </w:rPr>
      </w:pPr>
      <w:r>
        <w:rPr>
          <w:rStyle w:val="UnresolvedMention"/>
          <w:rFonts w:cstheme="minorHAnsi"/>
          <w:sz w:val="20"/>
        </w:rPr>
        <w:br w:type="page"/>
      </w:r>
    </w:p>
    <w:sdt>
      <w:sdtPr>
        <w:id w:val="1226492725"/>
        <w:docPartObj>
          <w:docPartGallery w:val="Table of Contents"/>
          <w:docPartUnique/>
        </w:docPartObj>
      </w:sdtPr>
      <w:sdtEndPr>
        <w:rPr>
          <w:b/>
          <w:bCs/>
          <w:noProof/>
        </w:rPr>
      </w:sdtEndPr>
      <w:sdtContent>
        <w:p w14:paraId="5F1D1887" w14:textId="5B67D481" w:rsidR="00A3303E" w:rsidRPr="00A82049" w:rsidRDefault="003F4FD3" w:rsidP="00D94659">
          <w:pPr>
            <w:ind w:right="-270"/>
            <w:jc w:val="both"/>
            <w:rPr>
              <w:rFonts w:cstheme="minorHAnsi"/>
              <w:b/>
              <w:bCs/>
              <w:sz w:val="24"/>
              <w:szCs w:val="24"/>
            </w:rPr>
          </w:pPr>
          <w:r w:rsidRPr="00A82049">
            <w:rPr>
              <w:b/>
              <w:bCs/>
              <w:sz w:val="24"/>
              <w:szCs w:val="24"/>
            </w:rPr>
            <w:t xml:space="preserve">Table of </w:t>
          </w:r>
          <w:r w:rsidR="00A3303E" w:rsidRPr="00A82049">
            <w:rPr>
              <w:rFonts w:cstheme="minorHAnsi"/>
              <w:b/>
              <w:bCs/>
              <w:sz w:val="24"/>
              <w:szCs w:val="24"/>
            </w:rPr>
            <w:t>Contents</w:t>
          </w:r>
        </w:p>
        <w:p w14:paraId="6ED173E3" w14:textId="20C5DCAA" w:rsidR="005769CC" w:rsidRDefault="006160BF">
          <w:pPr>
            <w:pStyle w:val="TOC1"/>
            <w:rPr>
              <w:rFonts w:asciiTheme="minorHAnsi" w:eastAsiaTheme="minorEastAsia" w:hAnsiTheme="minorHAnsi" w:cstheme="minorBidi"/>
              <w:b w:val="0"/>
              <w:caps w:val="0"/>
              <w:kern w:val="2"/>
              <w:sz w:val="24"/>
              <w:szCs w:val="24"/>
              <w14:ligatures w14:val="standardContextual"/>
            </w:rPr>
          </w:pPr>
          <w:r>
            <w:rPr>
              <w:bCs/>
            </w:rPr>
            <w:fldChar w:fldCharType="begin"/>
          </w:r>
          <w:r>
            <w:instrText xml:space="preserve"> TOC \o "1-2" \h \z \u </w:instrText>
          </w:r>
          <w:r>
            <w:rPr>
              <w:bCs/>
            </w:rPr>
            <w:fldChar w:fldCharType="separate"/>
          </w:r>
          <w:hyperlink w:anchor="_Toc198827556" w:history="1">
            <w:r w:rsidR="005769CC" w:rsidRPr="004C6F47">
              <w:rPr>
                <w:rStyle w:val="Hyperlink"/>
                <w:rFonts w:eastAsia="MS Mincho" w:cstheme="minorHAnsi"/>
              </w:rPr>
              <w:t>1</w:t>
            </w:r>
            <w:r w:rsidR="005769CC">
              <w:rPr>
                <w:rFonts w:asciiTheme="minorHAnsi" w:eastAsiaTheme="minorEastAsia" w:hAnsiTheme="minorHAnsi" w:cstheme="minorBidi"/>
                <w:b w:val="0"/>
                <w:caps w:val="0"/>
                <w:kern w:val="2"/>
                <w:sz w:val="24"/>
                <w:szCs w:val="24"/>
                <w14:ligatures w14:val="standardContextual"/>
              </w:rPr>
              <w:tab/>
            </w:r>
            <w:r w:rsidR="005769CC" w:rsidRPr="004C6F47">
              <w:rPr>
                <w:rStyle w:val="Hyperlink"/>
                <w:rFonts w:eastAsia="MS Mincho" w:cstheme="minorHAnsi"/>
              </w:rPr>
              <w:t>Executive Summary</w:t>
            </w:r>
            <w:r w:rsidR="005769CC">
              <w:rPr>
                <w:webHidden/>
              </w:rPr>
              <w:tab/>
            </w:r>
            <w:r w:rsidR="005769CC">
              <w:rPr>
                <w:webHidden/>
              </w:rPr>
              <w:fldChar w:fldCharType="begin"/>
            </w:r>
            <w:r w:rsidR="005769CC">
              <w:rPr>
                <w:webHidden/>
              </w:rPr>
              <w:instrText xml:space="preserve"> PAGEREF _Toc198827556 \h </w:instrText>
            </w:r>
            <w:r w:rsidR="005769CC">
              <w:rPr>
                <w:webHidden/>
              </w:rPr>
            </w:r>
            <w:r w:rsidR="005769CC">
              <w:rPr>
                <w:webHidden/>
              </w:rPr>
              <w:fldChar w:fldCharType="separate"/>
            </w:r>
            <w:r w:rsidR="005769CC">
              <w:rPr>
                <w:webHidden/>
              </w:rPr>
              <w:t>4</w:t>
            </w:r>
            <w:r w:rsidR="005769CC">
              <w:rPr>
                <w:webHidden/>
              </w:rPr>
              <w:fldChar w:fldCharType="end"/>
            </w:r>
          </w:hyperlink>
        </w:p>
        <w:p w14:paraId="7457BEA0" w14:textId="39789D47" w:rsidR="005769CC" w:rsidRDefault="005769CC">
          <w:pPr>
            <w:pStyle w:val="TOC2"/>
            <w:rPr>
              <w:rFonts w:eastAsiaTheme="minorEastAsia" w:cstheme="minorBidi"/>
              <w:smallCaps w:val="0"/>
              <w:noProof/>
              <w:kern w:val="2"/>
              <w:sz w:val="24"/>
              <w:szCs w:val="24"/>
              <w14:ligatures w14:val="standardContextual"/>
            </w:rPr>
          </w:pPr>
          <w:hyperlink w:anchor="_Toc198827557" w:history="1">
            <w:r w:rsidRPr="004C6F47">
              <w:rPr>
                <w:rStyle w:val="Hyperlink"/>
                <w:noProof/>
              </w:rPr>
              <w:t>1.1.</w:t>
            </w:r>
            <w:r>
              <w:rPr>
                <w:rFonts w:eastAsiaTheme="minorEastAsia" w:cstheme="minorBidi"/>
                <w:smallCaps w:val="0"/>
                <w:noProof/>
                <w:kern w:val="2"/>
                <w:sz w:val="24"/>
                <w:szCs w:val="24"/>
                <w14:ligatures w14:val="standardContextual"/>
              </w:rPr>
              <w:tab/>
            </w:r>
            <w:r w:rsidRPr="004C6F47">
              <w:rPr>
                <w:rStyle w:val="Hyperlink"/>
                <w:noProof/>
              </w:rPr>
              <w:t>Rapid Response Partnership Vehicle Consortium</w:t>
            </w:r>
            <w:r>
              <w:rPr>
                <w:noProof/>
                <w:webHidden/>
              </w:rPr>
              <w:tab/>
            </w:r>
            <w:r>
              <w:rPr>
                <w:noProof/>
                <w:webHidden/>
              </w:rPr>
              <w:fldChar w:fldCharType="begin"/>
            </w:r>
            <w:r>
              <w:rPr>
                <w:noProof/>
                <w:webHidden/>
              </w:rPr>
              <w:instrText xml:space="preserve"> PAGEREF _Toc198827557 \h </w:instrText>
            </w:r>
            <w:r>
              <w:rPr>
                <w:noProof/>
                <w:webHidden/>
              </w:rPr>
            </w:r>
            <w:r>
              <w:rPr>
                <w:noProof/>
                <w:webHidden/>
              </w:rPr>
              <w:fldChar w:fldCharType="separate"/>
            </w:r>
            <w:r>
              <w:rPr>
                <w:noProof/>
                <w:webHidden/>
              </w:rPr>
              <w:t>4</w:t>
            </w:r>
            <w:r>
              <w:rPr>
                <w:noProof/>
                <w:webHidden/>
              </w:rPr>
              <w:fldChar w:fldCharType="end"/>
            </w:r>
          </w:hyperlink>
        </w:p>
        <w:p w14:paraId="6539075E" w14:textId="499E2C6B" w:rsidR="005769CC" w:rsidRDefault="005769CC">
          <w:pPr>
            <w:pStyle w:val="TOC2"/>
            <w:rPr>
              <w:rFonts w:eastAsiaTheme="minorEastAsia" w:cstheme="minorBidi"/>
              <w:smallCaps w:val="0"/>
              <w:noProof/>
              <w:kern w:val="2"/>
              <w:sz w:val="24"/>
              <w:szCs w:val="24"/>
              <w14:ligatures w14:val="standardContextual"/>
            </w:rPr>
          </w:pPr>
          <w:hyperlink w:anchor="_Toc198827558" w:history="1">
            <w:r w:rsidRPr="004C6F47">
              <w:rPr>
                <w:rStyle w:val="Hyperlink"/>
                <w:noProof/>
              </w:rPr>
              <w:t>1.2.</w:t>
            </w:r>
            <w:r>
              <w:rPr>
                <w:rFonts w:eastAsiaTheme="minorEastAsia" w:cstheme="minorBidi"/>
                <w:smallCaps w:val="0"/>
                <w:noProof/>
                <w:kern w:val="2"/>
                <w:sz w:val="24"/>
                <w:szCs w:val="24"/>
                <w14:ligatures w14:val="standardContextual"/>
              </w:rPr>
              <w:tab/>
            </w:r>
            <w:r w:rsidRPr="004C6F47">
              <w:rPr>
                <w:rStyle w:val="Hyperlink"/>
                <w:noProof/>
              </w:rPr>
              <w:t>Purpose</w:t>
            </w:r>
            <w:r>
              <w:rPr>
                <w:noProof/>
                <w:webHidden/>
              </w:rPr>
              <w:tab/>
            </w:r>
            <w:r>
              <w:rPr>
                <w:noProof/>
                <w:webHidden/>
              </w:rPr>
              <w:fldChar w:fldCharType="begin"/>
            </w:r>
            <w:r>
              <w:rPr>
                <w:noProof/>
                <w:webHidden/>
              </w:rPr>
              <w:instrText xml:space="preserve"> PAGEREF _Toc198827558 \h </w:instrText>
            </w:r>
            <w:r>
              <w:rPr>
                <w:noProof/>
                <w:webHidden/>
              </w:rPr>
            </w:r>
            <w:r>
              <w:rPr>
                <w:noProof/>
                <w:webHidden/>
              </w:rPr>
              <w:fldChar w:fldCharType="separate"/>
            </w:r>
            <w:r>
              <w:rPr>
                <w:noProof/>
                <w:webHidden/>
              </w:rPr>
              <w:t>4</w:t>
            </w:r>
            <w:r>
              <w:rPr>
                <w:noProof/>
                <w:webHidden/>
              </w:rPr>
              <w:fldChar w:fldCharType="end"/>
            </w:r>
          </w:hyperlink>
        </w:p>
        <w:p w14:paraId="57DC9C1B" w14:textId="3D8C9488"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59" w:history="1">
            <w:r w:rsidRPr="004C6F47">
              <w:rPr>
                <w:rStyle w:val="Hyperlink"/>
                <w:rFonts w:eastAsia="MS Mincho" w:cstheme="minorHAnsi"/>
              </w:rPr>
              <w:t>2</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Administrative Overview</w:t>
            </w:r>
            <w:r>
              <w:rPr>
                <w:webHidden/>
              </w:rPr>
              <w:tab/>
            </w:r>
            <w:r>
              <w:rPr>
                <w:webHidden/>
              </w:rPr>
              <w:fldChar w:fldCharType="begin"/>
            </w:r>
            <w:r>
              <w:rPr>
                <w:webHidden/>
              </w:rPr>
              <w:instrText xml:space="preserve"> PAGEREF _Toc198827559 \h </w:instrText>
            </w:r>
            <w:r>
              <w:rPr>
                <w:webHidden/>
              </w:rPr>
            </w:r>
            <w:r>
              <w:rPr>
                <w:webHidden/>
              </w:rPr>
              <w:fldChar w:fldCharType="separate"/>
            </w:r>
            <w:r>
              <w:rPr>
                <w:webHidden/>
              </w:rPr>
              <w:t>5</w:t>
            </w:r>
            <w:r>
              <w:rPr>
                <w:webHidden/>
              </w:rPr>
              <w:fldChar w:fldCharType="end"/>
            </w:r>
          </w:hyperlink>
        </w:p>
        <w:p w14:paraId="455D946C" w14:textId="51CBCB08" w:rsidR="005769CC" w:rsidRDefault="005769CC">
          <w:pPr>
            <w:pStyle w:val="TOC2"/>
            <w:rPr>
              <w:rFonts w:eastAsiaTheme="minorEastAsia" w:cstheme="minorBidi"/>
              <w:smallCaps w:val="0"/>
              <w:noProof/>
              <w:kern w:val="2"/>
              <w:sz w:val="24"/>
              <w:szCs w:val="24"/>
              <w14:ligatures w14:val="standardContextual"/>
            </w:rPr>
          </w:pPr>
          <w:hyperlink w:anchor="_Toc198827560" w:history="1">
            <w:r w:rsidRPr="004C6F47">
              <w:rPr>
                <w:rStyle w:val="Hyperlink"/>
                <w:noProof/>
              </w:rPr>
              <w:t>2.1.</w:t>
            </w:r>
            <w:r>
              <w:rPr>
                <w:rFonts w:eastAsiaTheme="minorEastAsia" w:cstheme="minorBidi"/>
                <w:smallCaps w:val="0"/>
                <w:noProof/>
                <w:kern w:val="2"/>
                <w:sz w:val="24"/>
                <w:szCs w:val="24"/>
                <w14:ligatures w14:val="standardContextual"/>
              </w:rPr>
              <w:tab/>
            </w:r>
            <w:r w:rsidRPr="004C6F47">
              <w:rPr>
                <w:rStyle w:val="Hyperlink"/>
                <w:noProof/>
              </w:rPr>
              <w:t>Acquisition Approach</w:t>
            </w:r>
            <w:r>
              <w:rPr>
                <w:noProof/>
                <w:webHidden/>
              </w:rPr>
              <w:tab/>
            </w:r>
            <w:r>
              <w:rPr>
                <w:noProof/>
                <w:webHidden/>
              </w:rPr>
              <w:fldChar w:fldCharType="begin"/>
            </w:r>
            <w:r>
              <w:rPr>
                <w:noProof/>
                <w:webHidden/>
              </w:rPr>
              <w:instrText xml:space="preserve"> PAGEREF _Toc198827560 \h </w:instrText>
            </w:r>
            <w:r>
              <w:rPr>
                <w:noProof/>
                <w:webHidden/>
              </w:rPr>
            </w:r>
            <w:r>
              <w:rPr>
                <w:noProof/>
                <w:webHidden/>
              </w:rPr>
              <w:fldChar w:fldCharType="separate"/>
            </w:r>
            <w:r>
              <w:rPr>
                <w:noProof/>
                <w:webHidden/>
              </w:rPr>
              <w:t>5</w:t>
            </w:r>
            <w:r>
              <w:rPr>
                <w:noProof/>
                <w:webHidden/>
              </w:rPr>
              <w:fldChar w:fldCharType="end"/>
            </w:r>
          </w:hyperlink>
        </w:p>
        <w:p w14:paraId="3213BA31" w14:textId="35FE614E" w:rsidR="005769CC" w:rsidRDefault="005769CC">
          <w:pPr>
            <w:pStyle w:val="TOC2"/>
            <w:rPr>
              <w:rFonts w:eastAsiaTheme="minorEastAsia" w:cstheme="minorBidi"/>
              <w:smallCaps w:val="0"/>
              <w:noProof/>
              <w:kern w:val="2"/>
              <w:sz w:val="24"/>
              <w:szCs w:val="24"/>
              <w14:ligatures w14:val="standardContextual"/>
            </w:rPr>
          </w:pPr>
          <w:hyperlink w:anchor="_Toc198827561" w:history="1">
            <w:r w:rsidRPr="004C6F47">
              <w:rPr>
                <w:rStyle w:val="Hyperlink"/>
                <w:noProof/>
              </w:rPr>
              <w:t>2.2.</w:t>
            </w:r>
            <w:r>
              <w:rPr>
                <w:rFonts w:eastAsiaTheme="minorEastAsia" w:cstheme="minorBidi"/>
                <w:smallCaps w:val="0"/>
                <w:noProof/>
                <w:kern w:val="2"/>
                <w:sz w:val="24"/>
                <w:szCs w:val="24"/>
                <w14:ligatures w14:val="standardContextual"/>
              </w:rPr>
              <w:tab/>
            </w:r>
            <w:r w:rsidRPr="004C6F47">
              <w:rPr>
                <w:rStyle w:val="Hyperlink"/>
                <w:noProof/>
              </w:rPr>
              <w:t>Funding Availability and Period of Performance</w:t>
            </w:r>
            <w:r>
              <w:rPr>
                <w:noProof/>
                <w:webHidden/>
              </w:rPr>
              <w:tab/>
            </w:r>
            <w:r>
              <w:rPr>
                <w:noProof/>
                <w:webHidden/>
              </w:rPr>
              <w:fldChar w:fldCharType="begin"/>
            </w:r>
            <w:r>
              <w:rPr>
                <w:noProof/>
                <w:webHidden/>
              </w:rPr>
              <w:instrText xml:space="preserve"> PAGEREF _Toc198827561 \h </w:instrText>
            </w:r>
            <w:r>
              <w:rPr>
                <w:noProof/>
                <w:webHidden/>
              </w:rPr>
            </w:r>
            <w:r>
              <w:rPr>
                <w:noProof/>
                <w:webHidden/>
              </w:rPr>
              <w:fldChar w:fldCharType="separate"/>
            </w:r>
            <w:r>
              <w:rPr>
                <w:noProof/>
                <w:webHidden/>
              </w:rPr>
              <w:t>5</w:t>
            </w:r>
            <w:r>
              <w:rPr>
                <w:noProof/>
                <w:webHidden/>
              </w:rPr>
              <w:fldChar w:fldCharType="end"/>
            </w:r>
          </w:hyperlink>
        </w:p>
        <w:p w14:paraId="39DAC42A" w14:textId="2ED90D92" w:rsidR="005769CC" w:rsidRDefault="005769CC">
          <w:pPr>
            <w:pStyle w:val="TOC2"/>
            <w:rPr>
              <w:rFonts w:eastAsiaTheme="minorEastAsia" w:cstheme="minorBidi"/>
              <w:smallCaps w:val="0"/>
              <w:noProof/>
              <w:kern w:val="2"/>
              <w:sz w:val="24"/>
              <w:szCs w:val="24"/>
              <w14:ligatures w14:val="standardContextual"/>
            </w:rPr>
          </w:pPr>
          <w:hyperlink w:anchor="_Toc198827562" w:history="1">
            <w:r w:rsidRPr="004C6F47">
              <w:rPr>
                <w:rStyle w:val="Hyperlink"/>
                <w:noProof/>
              </w:rPr>
              <w:t>2.3.</w:t>
            </w:r>
            <w:r>
              <w:rPr>
                <w:rFonts w:eastAsiaTheme="minorEastAsia" w:cstheme="minorBidi"/>
                <w:smallCaps w:val="0"/>
                <w:noProof/>
                <w:kern w:val="2"/>
                <w:sz w:val="24"/>
                <w:szCs w:val="24"/>
                <w14:ligatures w14:val="standardContextual"/>
              </w:rPr>
              <w:tab/>
            </w:r>
            <w:r w:rsidRPr="004C6F47">
              <w:rPr>
                <w:rStyle w:val="Hyperlink"/>
                <w:noProof/>
              </w:rPr>
              <w:t>Expected Award Date</w:t>
            </w:r>
            <w:r>
              <w:rPr>
                <w:noProof/>
                <w:webHidden/>
              </w:rPr>
              <w:tab/>
            </w:r>
            <w:r>
              <w:rPr>
                <w:noProof/>
                <w:webHidden/>
              </w:rPr>
              <w:fldChar w:fldCharType="begin"/>
            </w:r>
            <w:r>
              <w:rPr>
                <w:noProof/>
                <w:webHidden/>
              </w:rPr>
              <w:instrText xml:space="preserve"> PAGEREF _Toc198827562 \h </w:instrText>
            </w:r>
            <w:r>
              <w:rPr>
                <w:noProof/>
                <w:webHidden/>
              </w:rPr>
            </w:r>
            <w:r>
              <w:rPr>
                <w:noProof/>
                <w:webHidden/>
              </w:rPr>
              <w:fldChar w:fldCharType="separate"/>
            </w:r>
            <w:r>
              <w:rPr>
                <w:noProof/>
                <w:webHidden/>
              </w:rPr>
              <w:t>5</w:t>
            </w:r>
            <w:r>
              <w:rPr>
                <w:noProof/>
                <w:webHidden/>
              </w:rPr>
              <w:fldChar w:fldCharType="end"/>
            </w:r>
          </w:hyperlink>
        </w:p>
        <w:p w14:paraId="18A45B59" w14:textId="70010ACB" w:rsidR="005769CC" w:rsidRDefault="005769CC">
          <w:pPr>
            <w:pStyle w:val="TOC2"/>
            <w:rPr>
              <w:rFonts w:eastAsiaTheme="minorEastAsia" w:cstheme="minorBidi"/>
              <w:smallCaps w:val="0"/>
              <w:noProof/>
              <w:kern w:val="2"/>
              <w:sz w:val="24"/>
              <w:szCs w:val="24"/>
              <w14:ligatures w14:val="standardContextual"/>
            </w:rPr>
          </w:pPr>
          <w:hyperlink w:anchor="_Toc198827563" w:history="1">
            <w:r w:rsidRPr="004C6F47">
              <w:rPr>
                <w:rStyle w:val="Hyperlink"/>
                <w:noProof/>
              </w:rPr>
              <w:t>2.4.</w:t>
            </w:r>
            <w:r>
              <w:rPr>
                <w:rFonts w:eastAsiaTheme="minorEastAsia" w:cstheme="minorBidi"/>
                <w:smallCaps w:val="0"/>
                <w:noProof/>
                <w:kern w:val="2"/>
                <w:sz w:val="24"/>
                <w:szCs w:val="24"/>
                <w14:ligatures w14:val="standardContextual"/>
              </w:rPr>
              <w:tab/>
            </w:r>
            <w:r w:rsidRPr="004C6F47">
              <w:rPr>
                <w:rStyle w:val="Hyperlink"/>
                <w:noProof/>
              </w:rPr>
              <w:t>Proprietary Information</w:t>
            </w:r>
            <w:r>
              <w:rPr>
                <w:noProof/>
                <w:webHidden/>
              </w:rPr>
              <w:tab/>
            </w:r>
            <w:r>
              <w:rPr>
                <w:noProof/>
                <w:webHidden/>
              </w:rPr>
              <w:fldChar w:fldCharType="begin"/>
            </w:r>
            <w:r>
              <w:rPr>
                <w:noProof/>
                <w:webHidden/>
              </w:rPr>
              <w:instrText xml:space="preserve"> PAGEREF _Toc198827563 \h </w:instrText>
            </w:r>
            <w:r>
              <w:rPr>
                <w:noProof/>
                <w:webHidden/>
              </w:rPr>
            </w:r>
            <w:r>
              <w:rPr>
                <w:noProof/>
                <w:webHidden/>
              </w:rPr>
              <w:fldChar w:fldCharType="separate"/>
            </w:r>
            <w:r>
              <w:rPr>
                <w:noProof/>
                <w:webHidden/>
              </w:rPr>
              <w:t>6</w:t>
            </w:r>
            <w:r>
              <w:rPr>
                <w:noProof/>
                <w:webHidden/>
              </w:rPr>
              <w:fldChar w:fldCharType="end"/>
            </w:r>
          </w:hyperlink>
        </w:p>
        <w:p w14:paraId="745121DF" w14:textId="314E6CE4" w:rsidR="005769CC" w:rsidRDefault="005769CC">
          <w:pPr>
            <w:pStyle w:val="TOC2"/>
            <w:rPr>
              <w:rFonts w:eastAsiaTheme="minorEastAsia" w:cstheme="minorBidi"/>
              <w:smallCaps w:val="0"/>
              <w:noProof/>
              <w:kern w:val="2"/>
              <w:sz w:val="24"/>
              <w:szCs w:val="24"/>
              <w14:ligatures w14:val="standardContextual"/>
            </w:rPr>
          </w:pPr>
          <w:hyperlink w:anchor="_Toc198827564" w:history="1">
            <w:r w:rsidRPr="004C6F47">
              <w:rPr>
                <w:rStyle w:val="Hyperlink"/>
                <w:noProof/>
              </w:rPr>
              <w:t>2.5.</w:t>
            </w:r>
            <w:r>
              <w:rPr>
                <w:rFonts w:eastAsiaTheme="minorEastAsia" w:cstheme="minorBidi"/>
                <w:smallCaps w:val="0"/>
                <w:noProof/>
                <w:kern w:val="2"/>
                <w:sz w:val="24"/>
                <w:szCs w:val="24"/>
                <w14:ligatures w14:val="standardContextual"/>
              </w:rPr>
              <w:tab/>
            </w:r>
            <w:r w:rsidRPr="004C6F47">
              <w:rPr>
                <w:rStyle w:val="Hyperlink"/>
                <w:noProof/>
              </w:rPr>
              <w:t>Offeror Eligibility Criteria</w:t>
            </w:r>
            <w:r>
              <w:rPr>
                <w:noProof/>
                <w:webHidden/>
              </w:rPr>
              <w:tab/>
            </w:r>
            <w:r>
              <w:rPr>
                <w:noProof/>
                <w:webHidden/>
              </w:rPr>
              <w:fldChar w:fldCharType="begin"/>
            </w:r>
            <w:r>
              <w:rPr>
                <w:noProof/>
                <w:webHidden/>
              </w:rPr>
              <w:instrText xml:space="preserve"> PAGEREF _Toc198827564 \h </w:instrText>
            </w:r>
            <w:r>
              <w:rPr>
                <w:noProof/>
                <w:webHidden/>
              </w:rPr>
            </w:r>
            <w:r>
              <w:rPr>
                <w:noProof/>
                <w:webHidden/>
              </w:rPr>
              <w:fldChar w:fldCharType="separate"/>
            </w:r>
            <w:r>
              <w:rPr>
                <w:noProof/>
                <w:webHidden/>
              </w:rPr>
              <w:t>6</w:t>
            </w:r>
            <w:r>
              <w:rPr>
                <w:noProof/>
                <w:webHidden/>
              </w:rPr>
              <w:fldChar w:fldCharType="end"/>
            </w:r>
          </w:hyperlink>
        </w:p>
        <w:p w14:paraId="678D5F38" w14:textId="4F092F53" w:rsidR="005769CC" w:rsidRDefault="005769CC">
          <w:pPr>
            <w:pStyle w:val="TOC2"/>
            <w:rPr>
              <w:rFonts w:eastAsiaTheme="minorEastAsia" w:cstheme="minorBidi"/>
              <w:smallCaps w:val="0"/>
              <w:noProof/>
              <w:kern w:val="2"/>
              <w:sz w:val="24"/>
              <w:szCs w:val="24"/>
              <w14:ligatures w14:val="standardContextual"/>
            </w:rPr>
          </w:pPr>
          <w:hyperlink w:anchor="_Toc198827565" w:history="1">
            <w:r w:rsidRPr="004C6F47">
              <w:rPr>
                <w:rStyle w:val="Hyperlink"/>
                <w:noProof/>
              </w:rPr>
              <w:t>2.6.</w:t>
            </w:r>
            <w:r>
              <w:rPr>
                <w:rFonts w:eastAsiaTheme="minorEastAsia" w:cstheme="minorBidi"/>
                <w:smallCaps w:val="0"/>
                <w:noProof/>
                <w:kern w:val="2"/>
                <w:sz w:val="24"/>
                <w:szCs w:val="24"/>
                <w14:ligatures w14:val="standardContextual"/>
              </w:rPr>
              <w:tab/>
            </w:r>
            <w:r w:rsidRPr="004C6F47">
              <w:rPr>
                <w:rStyle w:val="Hyperlink"/>
                <w:noProof/>
              </w:rPr>
              <w:t>Cost Sharing</w:t>
            </w:r>
            <w:r>
              <w:rPr>
                <w:noProof/>
                <w:webHidden/>
              </w:rPr>
              <w:tab/>
            </w:r>
            <w:r>
              <w:rPr>
                <w:noProof/>
                <w:webHidden/>
              </w:rPr>
              <w:fldChar w:fldCharType="begin"/>
            </w:r>
            <w:r>
              <w:rPr>
                <w:noProof/>
                <w:webHidden/>
              </w:rPr>
              <w:instrText xml:space="preserve"> PAGEREF _Toc198827565 \h </w:instrText>
            </w:r>
            <w:r>
              <w:rPr>
                <w:noProof/>
                <w:webHidden/>
              </w:rPr>
            </w:r>
            <w:r>
              <w:rPr>
                <w:noProof/>
                <w:webHidden/>
              </w:rPr>
              <w:fldChar w:fldCharType="separate"/>
            </w:r>
            <w:r>
              <w:rPr>
                <w:noProof/>
                <w:webHidden/>
              </w:rPr>
              <w:t>6</w:t>
            </w:r>
            <w:r>
              <w:rPr>
                <w:noProof/>
                <w:webHidden/>
              </w:rPr>
              <w:fldChar w:fldCharType="end"/>
            </w:r>
          </w:hyperlink>
        </w:p>
        <w:p w14:paraId="358AE73F" w14:textId="152A2B46" w:rsidR="005769CC" w:rsidRDefault="005769CC">
          <w:pPr>
            <w:pStyle w:val="TOC2"/>
            <w:rPr>
              <w:rFonts w:eastAsiaTheme="minorEastAsia" w:cstheme="minorBidi"/>
              <w:smallCaps w:val="0"/>
              <w:noProof/>
              <w:kern w:val="2"/>
              <w:sz w:val="24"/>
              <w:szCs w:val="24"/>
              <w14:ligatures w14:val="standardContextual"/>
            </w:rPr>
          </w:pPr>
          <w:hyperlink w:anchor="_Toc198827566" w:history="1">
            <w:r w:rsidRPr="004C6F47">
              <w:rPr>
                <w:rStyle w:val="Hyperlink"/>
                <w:noProof/>
              </w:rPr>
              <w:t>2.7.</w:t>
            </w:r>
            <w:r>
              <w:rPr>
                <w:rFonts w:eastAsiaTheme="minorEastAsia" w:cstheme="minorBidi"/>
                <w:smallCaps w:val="0"/>
                <w:noProof/>
                <w:kern w:val="2"/>
                <w:sz w:val="24"/>
                <w:szCs w:val="24"/>
                <w14:ligatures w14:val="standardContextual"/>
              </w:rPr>
              <w:tab/>
            </w:r>
            <w:r w:rsidRPr="004C6F47">
              <w:rPr>
                <w:rStyle w:val="Hyperlink"/>
                <w:noProof/>
              </w:rPr>
              <w:t>Intellectual Property and Data Rights</w:t>
            </w:r>
            <w:r>
              <w:rPr>
                <w:noProof/>
                <w:webHidden/>
              </w:rPr>
              <w:tab/>
            </w:r>
            <w:r>
              <w:rPr>
                <w:noProof/>
                <w:webHidden/>
              </w:rPr>
              <w:fldChar w:fldCharType="begin"/>
            </w:r>
            <w:r>
              <w:rPr>
                <w:noProof/>
                <w:webHidden/>
              </w:rPr>
              <w:instrText xml:space="preserve"> PAGEREF _Toc198827566 \h </w:instrText>
            </w:r>
            <w:r>
              <w:rPr>
                <w:noProof/>
                <w:webHidden/>
              </w:rPr>
            </w:r>
            <w:r>
              <w:rPr>
                <w:noProof/>
                <w:webHidden/>
              </w:rPr>
              <w:fldChar w:fldCharType="separate"/>
            </w:r>
            <w:r>
              <w:rPr>
                <w:noProof/>
                <w:webHidden/>
              </w:rPr>
              <w:t>6</w:t>
            </w:r>
            <w:r>
              <w:rPr>
                <w:noProof/>
                <w:webHidden/>
              </w:rPr>
              <w:fldChar w:fldCharType="end"/>
            </w:r>
          </w:hyperlink>
        </w:p>
        <w:p w14:paraId="2CD6380D" w14:textId="371425D3"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67" w:history="1">
            <w:r w:rsidRPr="004C6F47">
              <w:rPr>
                <w:rStyle w:val="Hyperlink"/>
                <w:rFonts w:eastAsia="MS Mincho" w:cstheme="minorHAnsi"/>
              </w:rPr>
              <w:t>3</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Proposals</w:t>
            </w:r>
            <w:r>
              <w:rPr>
                <w:webHidden/>
              </w:rPr>
              <w:tab/>
            </w:r>
            <w:r>
              <w:rPr>
                <w:webHidden/>
              </w:rPr>
              <w:fldChar w:fldCharType="begin"/>
            </w:r>
            <w:r>
              <w:rPr>
                <w:webHidden/>
              </w:rPr>
              <w:instrText xml:space="preserve"> PAGEREF _Toc198827567 \h </w:instrText>
            </w:r>
            <w:r>
              <w:rPr>
                <w:webHidden/>
              </w:rPr>
            </w:r>
            <w:r>
              <w:rPr>
                <w:webHidden/>
              </w:rPr>
              <w:fldChar w:fldCharType="separate"/>
            </w:r>
            <w:r>
              <w:rPr>
                <w:webHidden/>
              </w:rPr>
              <w:t>7</w:t>
            </w:r>
            <w:r>
              <w:rPr>
                <w:webHidden/>
              </w:rPr>
              <w:fldChar w:fldCharType="end"/>
            </w:r>
          </w:hyperlink>
        </w:p>
        <w:p w14:paraId="31310E3C" w14:textId="4D50F4BE" w:rsidR="005769CC" w:rsidRDefault="005769CC">
          <w:pPr>
            <w:pStyle w:val="TOC2"/>
            <w:rPr>
              <w:rFonts w:eastAsiaTheme="minorEastAsia" w:cstheme="minorBidi"/>
              <w:smallCaps w:val="0"/>
              <w:noProof/>
              <w:kern w:val="2"/>
              <w:sz w:val="24"/>
              <w:szCs w:val="24"/>
              <w14:ligatures w14:val="standardContextual"/>
            </w:rPr>
          </w:pPr>
          <w:hyperlink w:anchor="_Toc198827568" w:history="1">
            <w:r w:rsidRPr="004C6F47">
              <w:rPr>
                <w:rStyle w:val="Hyperlink"/>
                <w:noProof/>
              </w:rPr>
              <w:t>3.1.</w:t>
            </w:r>
            <w:r>
              <w:rPr>
                <w:rFonts w:eastAsiaTheme="minorEastAsia" w:cstheme="minorBidi"/>
                <w:smallCaps w:val="0"/>
                <w:noProof/>
                <w:kern w:val="2"/>
                <w:sz w:val="24"/>
                <w:szCs w:val="24"/>
                <w14:ligatures w14:val="standardContextual"/>
              </w:rPr>
              <w:tab/>
            </w:r>
            <w:r w:rsidRPr="004C6F47">
              <w:rPr>
                <w:rStyle w:val="Hyperlink"/>
                <w:noProof/>
              </w:rPr>
              <w:t>Question and Answer Period</w:t>
            </w:r>
            <w:r>
              <w:rPr>
                <w:noProof/>
                <w:webHidden/>
              </w:rPr>
              <w:tab/>
            </w:r>
            <w:r>
              <w:rPr>
                <w:noProof/>
                <w:webHidden/>
              </w:rPr>
              <w:fldChar w:fldCharType="begin"/>
            </w:r>
            <w:r>
              <w:rPr>
                <w:noProof/>
                <w:webHidden/>
              </w:rPr>
              <w:instrText xml:space="preserve"> PAGEREF _Toc198827568 \h </w:instrText>
            </w:r>
            <w:r>
              <w:rPr>
                <w:noProof/>
                <w:webHidden/>
              </w:rPr>
            </w:r>
            <w:r>
              <w:rPr>
                <w:noProof/>
                <w:webHidden/>
              </w:rPr>
              <w:fldChar w:fldCharType="separate"/>
            </w:r>
            <w:r>
              <w:rPr>
                <w:noProof/>
                <w:webHidden/>
              </w:rPr>
              <w:t>7</w:t>
            </w:r>
            <w:r>
              <w:rPr>
                <w:noProof/>
                <w:webHidden/>
              </w:rPr>
              <w:fldChar w:fldCharType="end"/>
            </w:r>
          </w:hyperlink>
        </w:p>
        <w:p w14:paraId="41FBE086" w14:textId="0E6FB20D" w:rsidR="005769CC" w:rsidRDefault="005769CC">
          <w:pPr>
            <w:pStyle w:val="TOC2"/>
            <w:rPr>
              <w:rFonts w:eastAsiaTheme="minorEastAsia" w:cstheme="minorBidi"/>
              <w:smallCaps w:val="0"/>
              <w:noProof/>
              <w:kern w:val="2"/>
              <w:sz w:val="24"/>
              <w:szCs w:val="24"/>
              <w14:ligatures w14:val="standardContextual"/>
            </w:rPr>
          </w:pPr>
          <w:hyperlink w:anchor="_Toc198827569" w:history="1">
            <w:r w:rsidRPr="004C6F47">
              <w:rPr>
                <w:rStyle w:val="Hyperlink"/>
                <w:noProof/>
              </w:rPr>
              <w:t xml:space="preserve">3.2. </w:t>
            </w:r>
            <w:r>
              <w:rPr>
                <w:rFonts w:eastAsiaTheme="minorEastAsia" w:cstheme="minorBidi"/>
                <w:smallCaps w:val="0"/>
                <w:noProof/>
                <w:kern w:val="2"/>
                <w:sz w:val="24"/>
                <w:szCs w:val="24"/>
                <w14:ligatures w14:val="standardContextual"/>
              </w:rPr>
              <w:tab/>
            </w:r>
            <w:r w:rsidRPr="004C6F47">
              <w:rPr>
                <w:rStyle w:val="Hyperlink"/>
                <w:noProof/>
              </w:rPr>
              <w:t>Proposal General Instructions</w:t>
            </w:r>
            <w:r>
              <w:rPr>
                <w:noProof/>
                <w:webHidden/>
              </w:rPr>
              <w:tab/>
            </w:r>
            <w:r>
              <w:rPr>
                <w:noProof/>
                <w:webHidden/>
              </w:rPr>
              <w:fldChar w:fldCharType="begin"/>
            </w:r>
            <w:r>
              <w:rPr>
                <w:noProof/>
                <w:webHidden/>
              </w:rPr>
              <w:instrText xml:space="preserve"> PAGEREF _Toc198827569 \h </w:instrText>
            </w:r>
            <w:r>
              <w:rPr>
                <w:noProof/>
                <w:webHidden/>
              </w:rPr>
            </w:r>
            <w:r>
              <w:rPr>
                <w:noProof/>
                <w:webHidden/>
              </w:rPr>
              <w:fldChar w:fldCharType="separate"/>
            </w:r>
            <w:r>
              <w:rPr>
                <w:noProof/>
                <w:webHidden/>
              </w:rPr>
              <w:t>7</w:t>
            </w:r>
            <w:r>
              <w:rPr>
                <w:noProof/>
                <w:webHidden/>
              </w:rPr>
              <w:fldChar w:fldCharType="end"/>
            </w:r>
          </w:hyperlink>
        </w:p>
        <w:p w14:paraId="76E14E84" w14:textId="23AB8212" w:rsidR="005769CC" w:rsidRDefault="005769CC">
          <w:pPr>
            <w:pStyle w:val="TOC2"/>
            <w:rPr>
              <w:rFonts w:eastAsiaTheme="minorEastAsia" w:cstheme="minorBidi"/>
              <w:smallCaps w:val="0"/>
              <w:noProof/>
              <w:kern w:val="2"/>
              <w:sz w:val="24"/>
              <w:szCs w:val="24"/>
              <w14:ligatures w14:val="standardContextual"/>
            </w:rPr>
          </w:pPr>
          <w:hyperlink w:anchor="_Toc198827570" w:history="1">
            <w:r w:rsidRPr="004C6F47">
              <w:rPr>
                <w:rStyle w:val="Hyperlink"/>
                <w:noProof/>
              </w:rPr>
              <w:t>3.3.</w:t>
            </w:r>
            <w:r>
              <w:rPr>
                <w:rFonts w:eastAsiaTheme="minorEastAsia" w:cstheme="minorBidi"/>
                <w:smallCaps w:val="0"/>
                <w:noProof/>
                <w:kern w:val="2"/>
                <w:sz w:val="24"/>
                <w:szCs w:val="24"/>
                <w14:ligatures w14:val="standardContextual"/>
              </w:rPr>
              <w:tab/>
            </w:r>
            <w:r w:rsidRPr="004C6F47">
              <w:rPr>
                <w:rStyle w:val="Hyperlink"/>
                <w:noProof/>
              </w:rPr>
              <w:t>Proposal Submission</w:t>
            </w:r>
            <w:r>
              <w:rPr>
                <w:noProof/>
                <w:webHidden/>
              </w:rPr>
              <w:tab/>
            </w:r>
            <w:r>
              <w:rPr>
                <w:noProof/>
                <w:webHidden/>
              </w:rPr>
              <w:fldChar w:fldCharType="begin"/>
            </w:r>
            <w:r>
              <w:rPr>
                <w:noProof/>
                <w:webHidden/>
              </w:rPr>
              <w:instrText xml:space="preserve"> PAGEREF _Toc198827570 \h </w:instrText>
            </w:r>
            <w:r>
              <w:rPr>
                <w:noProof/>
                <w:webHidden/>
              </w:rPr>
            </w:r>
            <w:r>
              <w:rPr>
                <w:noProof/>
                <w:webHidden/>
              </w:rPr>
              <w:fldChar w:fldCharType="separate"/>
            </w:r>
            <w:r>
              <w:rPr>
                <w:noProof/>
                <w:webHidden/>
              </w:rPr>
              <w:t>8</w:t>
            </w:r>
            <w:r>
              <w:rPr>
                <w:noProof/>
                <w:webHidden/>
              </w:rPr>
              <w:fldChar w:fldCharType="end"/>
            </w:r>
          </w:hyperlink>
        </w:p>
        <w:p w14:paraId="3C8E15FD" w14:textId="46DC45C0" w:rsidR="005769CC" w:rsidRDefault="005769CC">
          <w:pPr>
            <w:pStyle w:val="TOC2"/>
            <w:rPr>
              <w:rFonts w:eastAsiaTheme="minorEastAsia" w:cstheme="minorBidi"/>
              <w:smallCaps w:val="0"/>
              <w:noProof/>
              <w:kern w:val="2"/>
              <w:sz w:val="24"/>
              <w:szCs w:val="24"/>
              <w14:ligatures w14:val="standardContextual"/>
            </w:rPr>
          </w:pPr>
          <w:hyperlink w:anchor="_Toc198827571" w:history="1">
            <w:r w:rsidRPr="004C6F47">
              <w:rPr>
                <w:rStyle w:val="Hyperlink"/>
                <w:noProof/>
              </w:rPr>
              <w:t>3.4.</w:t>
            </w:r>
            <w:r>
              <w:rPr>
                <w:rFonts w:eastAsiaTheme="minorEastAsia" w:cstheme="minorBidi"/>
                <w:smallCaps w:val="0"/>
                <w:noProof/>
                <w:kern w:val="2"/>
                <w:sz w:val="24"/>
                <w:szCs w:val="24"/>
                <w14:ligatures w14:val="standardContextual"/>
              </w:rPr>
              <w:tab/>
            </w:r>
            <w:r w:rsidRPr="004C6F47">
              <w:rPr>
                <w:rStyle w:val="Hyperlink"/>
                <w:noProof/>
              </w:rPr>
              <w:t>Proposal Preparation Cost</w:t>
            </w:r>
            <w:r>
              <w:rPr>
                <w:noProof/>
                <w:webHidden/>
              </w:rPr>
              <w:tab/>
            </w:r>
            <w:r>
              <w:rPr>
                <w:noProof/>
                <w:webHidden/>
              </w:rPr>
              <w:fldChar w:fldCharType="begin"/>
            </w:r>
            <w:r>
              <w:rPr>
                <w:noProof/>
                <w:webHidden/>
              </w:rPr>
              <w:instrText xml:space="preserve"> PAGEREF _Toc198827571 \h </w:instrText>
            </w:r>
            <w:r>
              <w:rPr>
                <w:noProof/>
                <w:webHidden/>
              </w:rPr>
            </w:r>
            <w:r>
              <w:rPr>
                <w:noProof/>
                <w:webHidden/>
              </w:rPr>
              <w:fldChar w:fldCharType="separate"/>
            </w:r>
            <w:r>
              <w:rPr>
                <w:noProof/>
                <w:webHidden/>
              </w:rPr>
              <w:t>8</w:t>
            </w:r>
            <w:r>
              <w:rPr>
                <w:noProof/>
                <w:webHidden/>
              </w:rPr>
              <w:fldChar w:fldCharType="end"/>
            </w:r>
          </w:hyperlink>
        </w:p>
        <w:p w14:paraId="31EE6473" w14:textId="7B343A0E" w:rsidR="005769CC" w:rsidRDefault="005769CC">
          <w:pPr>
            <w:pStyle w:val="TOC2"/>
            <w:rPr>
              <w:rFonts w:eastAsiaTheme="minorEastAsia" w:cstheme="minorBidi"/>
              <w:smallCaps w:val="0"/>
              <w:noProof/>
              <w:kern w:val="2"/>
              <w:sz w:val="24"/>
              <w:szCs w:val="24"/>
              <w14:ligatures w14:val="standardContextual"/>
            </w:rPr>
          </w:pPr>
          <w:hyperlink w:anchor="_Toc198827572" w:history="1">
            <w:r w:rsidRPr="004C6F47">
              <w:rPr>
                <w:rStyle w:val="Hyperlink"/>
                <w:noProof/>
              </w:rPr>
              <w:t>3.5.</w:t>
            </w:r>
            <w:r>
              <w:rPr>
                <w:rFonts w:eastAsiaTheme="minorEastAsia" w:cstheme="minorBidi"/>
                <w:smallCaps w:val="0"/>
                <w:noProof/>
                <w:kern w:val="2"/>
                <w:sz w:val="24"/>
                <w:szCs w:val="24"/>
                <w14:ligatures w14:val="standardContextual"/>
              </w:rPr>
              <w:tab/>
            </w:r>
            <w:r w:rsidRPr="004C6F47">
              <w:rPr>
                <w:rStyle w:val="Hyperlink"/>
                <w:noProof/>
              </w:rPr>
              <w:t>Submission Documents and Format</w:t>
            </w:r>
            <w:r>
              <w:rPr>
                <w:noProof/>
                <w:webHidden/>
              </w:rPr>
              <w:tab/>
            </w:r>
            <w:r>
              <w:rPr>
                <w:noProof/>
                <w:webHidden/>
              </w:rPr>
              <w:fldChar w:fldCharType="begin"/>
            </w:r>
            <w:r>
              <w:rPr>
                <w:noProof/>
                <w:webHidden/>
              </w:rPr>
              <w:instrText xml:space="preserve"> PAGEREF _Toc198827572 \h </w:instrText>
            </w:r>
            <w:r>
              <w:rPr>
                <w:noProof/>
                <w:webHidden/>
              </w:rPr>
            </w:r>
            <w:r>
              <w:rPr>
                <w:noProof/>
                <w:webHidden/>
              </w:rPr>
              <w:fldChar w:fldCharType="separate"/>
            </w:r>
            <w:r>
              <w:rPr>
                <w:noProof/>
                <w:webHidden/>
              </w:rPr>
              <w:t>8</w:t>
            </w:r>
            <w:r>
              <w:rPr>
                <w:noProof/>
                <w:webHidden/>
              </w:rPr>
              <w:fldChar w:fldCharType="end"/>
            </w:r>
          </w:hyperlink>
        </w:p>
        <w:p w14:paraId="21906BF1" w14:textId="7046C90D" w:rsidR="005769CC" w:rsidRDefault="005769CC">
          <w:pPr>
            <w:pStyle w:val="TOC2"/>
            <w:rPr>
              <w:rFonts w:eastAsiaTheme="minorEastAsia" w:cstheme="minorBidi"/>
              <w:smallCaps w:val="0"/>
              <w:noProof/>
              <w:kern w:val="2"/>
              <w:sz w:val="24"/>
              <w:szCs w:val="24"/>
              <w14:ligatures w14:val="standardContextual"/>
            </w:rPr>
          </w:pPr>
          <w:hyperlink w:anchor="_Toc198827573" w:history="1">
            <w:r w:rsidRPr="004C6F47">
              <w:rPr>
                <w:rStyle w:val="Hyperlink"/>
                <w:noProof/>
              </w:rPr>
              <w:t>3.6.</w:t>
            </w:r>
            <w:r>
              <w:rPr>
                <w:rFonts w:eastAsiaTheme="minorEastAsia" w:cstheme="minorBidi"/>
                <w:smallCaps w:val="0"/>
                <w:noProof/>
                <w:kern w:val="2"/>
                <w:sz w:val="24"/>
                <w:szCs w:val="24"/>
                <w14:ligatures w14:val="standardContextual"/>
              </w:rPr>
              <w:tab/>
            </w:r>
            <w:r w:rsidRPr="004C6F47">
              <w:rPr>
                <w:rStyle w:val="Hyperlink"/>
                <w:noProof/>
              </w:rPr>
              <w:t>Cost Proposal</w:t>
            </w:r>
            <w:r>
              <w:rPr>
                <w:noProof/>
                <w:webHidden/>
              </w:rPr>
              <w:tab/>
            </w:r>
            <w:r>
              <w:rPr>
                <w:noProof/>
                <w:webHidden/>
              </w:rPr>
              <w:fldChar w:fldCharType="begin"/>
            </w:r>
            <w:r>
              <w:rPr>
                <w:noProof/>
                <w:webHidden/>
              </w:rPr>
              <w:instrText xml:space="preserve"> PAGEREF _Toc198827573 \h </w:instrText>
            </w:r>
            <w:r>
              <w:rPr>
                <w:noProof/>
                <w:webHidden/>
              </w:rPr>
            </w:r>
            <w:r>
              <w:rPr>
                <w:noProof/>
                <w:webHidden/>
              </w:rPr>
              <w:fldChar w:fldCharType="separate"/>
            </w:r>
            <w:r>
              <w:rPr>
                <w:noProof/>
                <w:webHidden/>
              </w:rPr>
              <w:t>9</w:t>
            </w:r>
            <w:r>
              <w:rPr>
                <w:noProof/>
                <w:webHidden/>
              </w:rPr>
              <w:fldChar w:fldCharType="end"/>
            </w:r>
          </w:hyperlink>
        </w:p>
        <w:p w14:paraId="3C89C010" w14:textId="4E6B032C" w:rsidR="005769CC" w:rsidRDefault="005769CC">
          <w:pPr>
            <w:pStyle w:val="TOC2"/>
            <w:rPr>
              <w:rFonts w:eastAsiaTheme="minorEastAsia" w:cstheme="minorBidi"/>
              <w:smallCaps w:val="0"/>
              <w:noProof/>
              <w:kern w:val="2"/>
              <w:sz w:val="24"/>
              <w:szCs w:val="24"/>
              <w14:ligatures w14:val="standardContextual"/>
            </w:rPr>
          </w:pPr>
          <w:hyperlink w:anchor="_Toc198827574" w:history="1">
            <w:r w:rsidRPr="004C6F47">
              <w:rPr>
                <w:rStyle w:val="Hyperlink"/>
                <w:noProof/>
              </w:rPr>
              <w:t>3.7.</w:t>
            </w:r>
            <w:r>
              <w:rPr>
                <w:rFonts w:eastAsiaTheme="minorEastAsia" w:cstheme="minorBidi"/>
                <w:smallCaps w:val="0"/>
                <w:noProof/>
                <w:kern w:val="2"/>
                <w:sz w:val="24"/>
                <w:szCs w:val="24"/>
                <w14:ligatures w14:val="standardContextual"/>
              </w:rPr>
              <w:tab/>
            </w:r>
            <w:r w:rsidRPr="004C6F47">
              <w:rPr>
                <w:rStyle w:val="Hyperlink"/>
                <w:noProof/>
              </w:rPr>
              <w:t>Regulatory Terms</w:t>
            </w:r>
            <w:r>
              <w:rPr>
                <w:noProof/>
                <w:webHidden/>
              </w:rPr>
              <w:tab/>
            </w:r>
            <w:r>
              <w:rPr>
                <w:noProof/>
                <w:webHidden/>
              </w:rPr>
              <w:fldChar w:fldCharType="begin"/>
            </w:r>
            <w:r>
              <w:rPr>
                <w:noProof/>
                <w:webHidden/>
              </w:rPr>
              <w:instrText xml:space="preserve"> PAGEREF _Toc198827574 \h </w:instrText>
            </w:r>
            <w:r>
              <w:rPr>
                <w:noProof/>
                <w:webHidden/>
              </w:rPr>
            </w:r>
            <w:r>
              <w:rPr>
                <w:noProof/>
                <w:webHidden/>
              </w:rPr>
              <w:fldChar w:fldCharType="separate"/>
            </w:r>
            <w:r>
              <w:rPr>
                <w:noProof/>
                <w:webHidden/>
              </w:rPr>
              <w:t>9</w:t>
            </w:r>
            <w:r>
              <w:rPr>
                <w:noProof/>
                <w:webHidden/>
              </w:rPr>
              <w:fldChar w:fldCharType="end"/>
            </w:r>
          </w:hyperlink>
        </w:p>
        <w:p w14:paraId="0B99F28B" w14:textId="687FAA62" w:rsidR="005769CC" w:rsidRDefault="005769CC">
          <w:pPr>
            <w:pStyle w:val="TOC2"/>
            <w:rPr>
              <w:rFonts w:eastAsiaTheme="minorEastAsia" w:cstheme="minorBidi"/>
              <w:smallCaps w:val="0"/>
              <w:noProof/>
              <w:kern w:val="2"/>
              <w:sz w:val="24"/>
              <w:szCs w:val="24"/>
              <w14:ligatures w14:val="standardContextual"/>
            </w:rPr>
          </w:pPr>
          <w:hyperlink w:anchor="_Toc198827575" w:history="1">
            <w:r w:rsidRPr="004C6F47">
              <w:rPr>
                <w:rStyle w:val="Hyperlink"/>
                <w:noProof/>
              </w:rPr>
              <w:t>3.8.</w:t>
            </w:r>
            <w:r>
              <w:rPr>
                <w:rFonts w:eastAsiaTheme="minorEastAsia" w:cstheme="minorBidi"/>
                <w:smallCaps w:val="0"/>
                <w:noProof/>
                <w:kern w:val="2"/>
                <w:sz w:val="24"/>
                <w:szCs w:val="24"/>
                <w14:ligatures w14:val="standardContextual"/>
              </w:rPr>
              <w:tab/>
            </w:r>
            <w:r w:rsidRPr="004C6F47">
              <w:rPr>
                <w:rStyle w:val="Hyperlink"/>
                <w:noProof/>
              </w:rPr>
              <w:t>Security Requirements</w:t>
            </w:r>
            <w:r>
              <w:rPr>
                <w:noProof/>
                <w:webHidden/>
              </w:rPr>
              <w:tab/>
            </w:r>
            <w:r>
              <w:rPr>
                <w:noProof/>
                <w:webHidden/>
              </w:rPr>
              <w:fldChar w:fldCharType="begin"/>
            </w:r>
            <w:r>
              <w:rPr>
                <w:noProof/>
                <w:webHidden/>
              </w:rPr>
              <w:instrText xml:space="preserve"> PAGEREF _Toc198827575 \h </w:instrText>
            </w:r>
            <w:r>
              <w:rPr>
                <w:noProof/>
                <w:webHidden/>
              </w:rPr>
            </w:r>
            <w:r>
              <w:rPr>
                <w:noProof/>
                <w:webHidden/>
              </w:rPr>
              <w:fldChar w:fldCharType="separate"/>
            </w:r>
            <w:r>
              <w:rPr>
                <w:noProof/>
                <w:webHidden/>
              </w:rPr>
              <w:t>9</w:t>
            </w:r>
            <w:r>
              <w:rPr>
                <w:noProof/>
                <w:webHidden/>
              </w:rPr>
              <w:fldChar w:fldCharType="end"/>
            </w:r>
          </w:hyperlink>
        </w:p>
        <w:p w14:paraId="2BFA71F9" w14:textId="6EC5CBA6"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76" w:history="1">
            <w:r w:rsidRPr="004C6F47">
              <w:rPr>
                <w:rStyle w:val="Hyperlink"/>
                <w:rFonts w:eastAsia="MS Mincho" w:cstheme="minorHAnsi"/>
              </w:rPr>
              <w:t>4</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Technical Requirements</w:t>
            </w:r>
            <w:r>
              <w:rPr>
                <w:webHidden/>
              </w:rPr>
              <w:tab/>
            </w:r>
            <w:r>
              <w:rPr>
                <w:webHidden/>
              </w:rPr>
              <w:fldChar w:fldCharType="begin"/>
            </w:r>
            <w:r>
              <w:rPr>
                <w:webHidden/>
              </w:rPr>
              <w:instrText xml:space="preserve"> PAGEREF _Toc198827576 \h </w:instrText>
            </w:r>
            <w:r>
              <w:rPr>
                <w:webHidden/>
              </w:rPr>
            </w:r>
            <w:r>
              <w:rPr>
                <w:webHidden/>
              </w:rPr>
              <w:fldChar w:fldCharType="separate"/>
            </w:r>
            <w:r>
              <w:rPr>
                <w:webHidden/>
              </w:rPr>
              <w:t>9</w:t>
            </w:r>
            <w:r>
              <w:rPr>
                <w:webHidden/>
              </w:rPr>
              <w:fldChar w:fldCharType="end"/>
            </w:r>
          </w:hyperlink>
        </w:p>
        <w:p w14:paraId="41F32F21" w14:textId="7AACE4FF" w:rsidR="005769CC" w:rsidRDefault="005769CC">
          <w:pPr>
            <w:pStyle w:val="TOC2"/>
            <w:rPr>
              <w:rFonts w:eastAsiaTheme="minorEastAsia" w:cstheme="minorBidi"/>
              <w:smallCaps w:val="0"/>
              <w:noProof/>
              <w:kern w:val="2"/>
              <w:sz w:val="24"/>
              <w:szCs w:val="24"/>
              <w14:ligatures w14:val="standardContextual"/>
            </w:rPr>
          </w:pPr>
          <w:hyperlink w:anchor="_Toc198827577" w:history="1">
            <w:r w:rsidRPr="004C6F47">
              <w:rPr>
                <w:rStyle w:val="Hyperlink"/>
                <w:noProof/>
              </w:rPr>
              <w:t xml:space="preserve">4.1. </w:t>
            </w:r>
            <w:r>
              <w:rPr>
                <w:rFonts w:eastAsiaTheme="minorEastAsia" w:cstheme="minorBidi"/>
                <w:smallCaps w:val="0"/>
                <w:noProof/>
                <w:kern w:val="2"/>
                <w:sz w:val="24"/>
                <w:szCs w:val="24"/>
                <w14:ligatures w14:val="standardContextual"/>
              </w:rPr>
              <w:tab/>
            </w:r>
            <w:r w:rsidRPr="004C6F47">
              <w:rPr>
                <w:rStyle w:val="Hyperlink"/>
                <w:noProof/>
              </w:rPr>
              <w:t>Introduction</w:t>
            </w:r>
            <w:r>
              <w:rPr>
                <w:noProof/>
                <w:webHidden/>
              </w:rPr>
              <w:tab/>
            </w:r>
            <w:r>
              <w:rPr>
                <w:noProof/>
                <w:webHidden/>
              </w:rPr>
              <w:fldChar w:fldCharType="begin"/>
            </w:r>
            <w:r>
              <w:rPr>
                <w:noProof/>
                <w:webHidden/>
              </w:rPr>
              <w:instrText xml:space="preserve"> PAGEREF _Toc198827577 \h </w:instrText>
            </w:r>
            <w:r>
              <w:rPr>
                <w:noProof/>
                <w:webHidden/>
              </w:rPr>
            </w:r>
            <w:r>
              <w:rPr>
                <w:noProof/>
                <w:webHidden/>
              </w:rPr>
              <w:fldChar w:fldCharType="separate"/>
            </w:r>
            <w:r>
              <w:rPr>
                <w:noProof/>
                <w:webHidden/>
              </w:rPr>
              <w:t>9</w:t>
            </w:r>
            <w:r>
              <w:rPr>
                <w:noProof/>
                <w:webHidden/>
              </w:rPr>
              <w:fldChar w:fldCharType="end"/>
            </w:r>
          </w:hyperlink>
        </w:p>
        <w:p w14:paraId="2963DE61" w14:textId="2CFEDB75" w:rsidR="005769CC" w:rsidRDefault="005769CC">
          <w:pPr>
            <w:pStyle w:val="TOC2"/>
            <w:rPr>
              <w:rFonts w:eastAsiaTheme="minorEastAsia" w:cstheme="minorBidi"/>
              <w:smallCaps w:val="0"/>
              <w:noProof/>
              <w:kern w:val="2"/>
              <w:sz w:val="24"/>
              <w:szCs w:val="24"/>
              <w14:ligatures w14:val="standardContextual"/>
            </w:rPr>
          </w:pPr>
          <w:hyperlink w:anchor="_Toc198827578" w:history="1">
            <w:r w:rsidRPr="004C6F47">
              <w:rPr>
                <w:rStyle w:val="Hyperlink"/>
                <w:noProof/>
              </w:rPr>
              <w:t>4.2.</w:t>
            </w:r>
            <w:r>
              <w:rPr>
                <w:rFonts w:eastAsiaTheme="minorEastAsia" w:cstheme="minorBidi"/>
                <w:smallCaps w:val="0"/>
                <w:noProof/>
                <w:kern w:val="2"/>
                <w:sz w:val="24"/>
                <w:szCs w:val="24"/>
                <w14:ligatures w14:val="standardContextual"/>
              </w:rPr>
              <w:tab/>
            </w:r>
            <w:r w:rsidRPr="004C6F47">
              <w:rPr>
                <w:rStyle w:val="Hyperlink"/>
                <w:noProof/>
              </w:rPr>
              <w:t>Overview</w:t>
            </w:r>
            <w:r>
              <w:rPr>
                <w:noProof/>
                <w:webHidden/>
              </w:rPr>
              <w:tab/>
            </w:r>
            <w:r>
              <w:rPr>
                <w:noProof/>
                <w:webHidden/>
              </w:rPr>
              <w:fldChar w:fldCharType="begin"/>
            </w:r>
            <w:r>
              <w:rPr>
                <w:noProof/>
                <w:webHidden/>
              </w:rPr>
              <w:instrText xml:space="preserve"> PAGEREF _Toc198827578 \h </w:instrText>
            </w:r>
            <w:r>
              <w:rPr>
                <w:noProof/>
                <w:webHidden/>
              </w:rPr>
            </w:r>
            <w:r>
              <w:rPr>
                <w:noProof/>
                <w:webHidden/>
              </w:rPr>
              <w:fldChar w:fldCharType="separate"/>
            </w:r>
            <w:r>
              <w:rPr>
                <w:noProof/>
                <w:webHidden/>
              </w:rPr>
              <w:t>10</w:t>
            </w:r>
            <w:r>
              <w:rPr>
                <w:noProof/>
                <w:webHidden/>
              </w:rPr>
              <w:fldChar w:fldCharType="end"/>
            </w:r>
          </w:hyperlink>
        </w:p>
        <w:p w14:paraId="7756FD76" w14:textId="14CDE276" w:rsidR="005769CC" w:rsidRDefault="005769CC">
          <w:pPr>
            <w:pStyle w:val="TOC2"/>
            <w:rPr>
              <w:rFonts w:eastAsiaTheme="minorEastAsia" w:cstheme="minorBidi"/>
              <w:smallCaps w:val="0"/>
              <w:noProof/>
              <w:kern w:val="2"/>
              <w:sz w:val="24"/>
              <w:szCs w:val="24"/>
              <w14:ligatures w14:val="standardContextual"/>
            </w:rPr>
          </w:pPr>
          <w:hyperlink w:anchor="_Toc198827579" w:history="1">
            <w:r w:rsidRPr="004C6F47">
              <w:rPr>
                <w:rStyle w:val="Hyperlink"/>
                <w:noProof/>
              </w:rPr>
              <w:t>4.3.</w:t>
            </w:r>
            <w:r>
              <w:rPr>
                <w:rFonts w:eastAsiaTheme="minorEastAsia" w:cstheme="minorBidi"/>
                <w:smallCaps w:val="0"/>
                <w:noProof/>
                <w:kern w:val="2"/>
                <w:sz w:val="24"/>
                <w:szCs w:val="24"/>
                <w14:ligatures w14:val="standardContextual"/>
              </w:rPr>
              <w:tab/>
            </w:r>
            <w:r w:rsidRPr="004C6F47">
              <w:rPr>
                <w:rStyle w:val="Hyperlink"/>
                <w:noProof/>
              </w:rPr>
              <w:t>Technical Requirements</w:t>
            </w:r>
            <w:r>
              <w:rPr>
                <w:noProof/>
                <w:webHidden/>
              </w:rPr>
              <w:tab/>
            </w:r>
            <w:r>
              <w:rPr>
                <w:noProof/>
                <w:webHidden/>
              </w:rPr>
              <w:fldChar w:fldCharType="begin"/>
            </w:r>
            <w:r>
              <w:rPr>
                <w:noProof/>
                <w:webHidden/>
              </w:rPr>
              <w:instrText xml:space="preserve"> PAGEREF _Toc198827579 \h </w:instrText>
            </w:r>
            <w:r>
              <w:rPr>
                <w:noProof/>
                <w:webHidden/>
              </w:rPr>
            </w:r>
            <w:r>
              <w:rPr>
                <w:noProof/>
                <w:webHidden/>
              </w:rPr>
              <w:fldChar w:fldCharType="separate"/>
            </w:r>
            <w:r>
              <w:rPr>
                <w:noProof/>
                <w:webHidden/>
              </w:rPr>
              <w:t>11</w:t>
            </w:r>
            <w:r>
              <w:rPr>
                <w:noProof/>
                <w:webHidden/>
              </w:rPr>
              <w:fldChar w:fldCharType="end"/>
            </w:r>
          </w:hyperlink>
        </w:p>
        <w:p w14:paraId="5F4689FB" w14:textId="434DBE6B"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80" w:history="1">
            <w:r w:rsidRPr="004C6F47">
              <w:rPr>
                <w:rStyle w:val="Hyperlink"/>
                <w:rFonts w:eastAsia="MS Mincho" w:cstheme="minorHAnsi"/>
              </w:rPr>
              <w:t>5</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Evaluation/Selection</w:t>
            </w:r>
            <w:r>
              <w:rPr>
                <w:webHidden/>
              </w:rPr>
              <w:tab/>
            </w:r>
            <w:r>
              <w:rPr>
                <w:webHidden/>
              </w:rPr>
              <w:fldChar w:fldCharType="begin"/>
            </w:r>
            <w:r>
              <w:rPr>
                <w:webHidden/>
              </w:rPr>
              <w:instrText xml:space="preserve"> PAGEREF _Toc198827580 \h </w:instrText>
            </w:r>
            <w:r>
              <w:rPr>
                <w:webHidden/>
              </w:rPr>
            </w:r>
            <w:r>
              <w:rPr>
                <w:webHidden/>
              </w:rPr>
              <w:fldChar w:fldCharType="separate"/>
            </w:r>
            <w:r>
              <w:rPr>
                <w:webHidden/>
              </w:rPr>
              <w:t>13</w:t>
            </w:r>
            <w:r>
              <w:rPr>
                <w:webHidden/>
              </w:rPr>
              <w:fldChar w:fldCharType="end"/>
            </w:r>
          </w:hyperlink>
        </w:p>
        <w:p w14:paraId="3028549A" w14:textId="02AF46FF" w:rsidR="005769CC" w:rsidRDefault="005769CC">
          <w:pPr>
            <w:pStyle w:val="TOC2"/>
            <w:rPr>
              <w:rFonts w:eastAsiaTheme="minorEastAsia" w:cstheme="minorBidi"/>
              <w:smallCaps w:val="0"/>
              <w:noProof/>
              <w:kern w:val="2"/>
              <w:sz w:val="24"/>
              <w:szCs w:val="24"/>
              <w14:ligatures w14:val="standardContextual"/>
            </w:rPr>
          </w:pPr>
          <w:hyperlink w:anchor="_Toc198827581" w:history="1">
            <w:r w:rsidRPr="004C6F47">
              <w:rPr>
                <w:rStyle w:val="Hyperlink"/>
                <w:noProof/>
              </w:rPr>
              <w:t xml:space="preserve">5.1.  </w:t>
            </w:r>
            <w:r>
              <w:rPr>
                <w:rFonts w:eastAsiaTheme="minorEastAsia" w:cstheme="minorBidi"/>
                <w:smallCaps w:val="0"/>
                <w:noProof/>
                <w:kern w:val="2"/>
                <w:sz w:val="24"/>
                <w:szCs w:val="24"/>
                <w14:ligatures w14:val="standardContextual"/>
              </w:rPr>
              <w:tab/>
            </w:r>
            <w:r w:rsidRPr="004C6F47">
              <w:rPr>
                <w:rStyle w:val="Hyperlink"/>
                <w:noProof/>
              </w:rPr>
              <w:t>Compliance Screening</w:t>
            </w:r>
            <w:r>
              <w:rPr>
                <w:noProof/>
                <w:webHidden/>
              </w:rPr>
              <w:tab/>
            </w:r>
            <w:r>
              <w:rPr>
                <w:noProof/>
                <w:webHidden/>
              </w:rPr>
              <w:fldChar w:fldCharType="begin"/>
            </w:r>
            <w:r>
              <w:rPr>
                <w:noProof/>
                <w:webHidden/>
              </w:rPr>
              <w:instrText xml:space="preserve"> PAGEREF _Toc198827581 \h </w:instrText>
            </w:r>
            <w:r>
              <w:rPr>
                <w:noProof/>
                <w:webHidden/>
              </w:rPr>
            </w:r>
            <w:r>
              <w:rPr>
                <w:noProof/>
                <w:webHidden/>
              </w:rPr>
              <w:fldChar w:fldCharType="separate"/>
            </w:r>
            <w:r>
              <w:rPr>
                <w:noProof/>
                <w:webHidden/>
              </w:rPr>
              <w:t>13</w:t>
            </w:r>
            <w:r>
              <w:rPr>
                <w:noProof/>
                <w:webHidden/>
              </w:rPr>
              <w:fldChar w:fldCharType="end"/>
            </w:r>
          </w:hyperlink>
        </w:p>
        <w:p w14:paraId="1642596F" w14:textId="770758B2" w:rsidR="005769CC" w:rsidRDefault="005769CC">
          <w:pPr>
            <w:pStyle w:val="TOC2"/>
            <w:rPr>
              <w:rFonts w:eastAsiaTheme="minorEastAsia" w:cstheme="minorBidi"/>
              <w:smallCaps w:val="0"/>
              <w:noProof/>
              <w:kern w:val="2"/>
              <w:sz w:val="24"/>
              <w:szCs w:val="24"/>
              <w14:ligatures w14:val="standardContextual"/>
            </w:rPr>
          </w:pPr>
          <w:hyperlink w:anchor="_Toc198827582" w:history="1">
            <w:r w:rsidRPr="004C6F47">
              <w:rPr>
                <w:rStyle w:val="Hyperlink"/>
                <w:noProof/>
              </w:rPr>
              <w:t>5.2.</w:t>
            </w:r>
            <w:r>
              <w:rPr>
                <w:rFonts w:eastAsiaTheme="minorEastAsia" w:cstheme="minorBidi"/>
                <w:smallCaps w:val="0"/>
                <w:noProof/>
                <w:kern w:val="2"/>
                <w:sz w:val="24"/>
                <w:szCs w:val="24"/>
                <w14:ligatures w14:val="standardContextual"/>
              </w:rPr>
              <w:tab/>
            </w:r>
            <w:r w:rsidRPr="004C6F47">
              <w:rPr>
                <w:rStyle w:val="Hyperlink"/>
                <w:noProof/>
              </w:rPr>
              <w:t>Proposal Evaluation Process</w:t>
            </w:r>
            <w:r>
              <w:rPr>
                <w:noProof/>
                <w:webHidden/>
              </w:rPr>
              <w:tab/>
            </w:r>
            <w:r>
              <w:rPr>
                <w:noProof/>
                <w:webHidden/>
              </w:rPr>
              <w:fldChar w:fldCharType="begin"/>
            </w:r>
            <w:r>
              <w:rPr>
                <w:noProof/>
                <w:webHidden/>
              </w:rPr>
              <w:instrText xml:space="preserve"> PAGEREF _Toc198827582 \h </w:instrText>
            </w:r>
            <w:r>
              <w:rPr>
                <w:noProof/>
                <w:webHidden/>
              </w:rPr>
            </w:r>
            <w:r>
              <w:rPr>
                <w:noProof/>
                <w:webHidden/>
              </w:rPr>
              <w:fldChar w:fldCharType="separate"/>
            </w:r>
            <w:r>
              <w:rPr>
                <w:noProof/>
                <w:webHidden/>
              </w:rPr>
              <w:t>13</w:t>
            </w:r>
            <w:r>
              <w:rPr>
                <w:noProof/>
                <w:webHidden/>
              </w:rPr>
              <w:fldChar w:fldCharType="end"/>
            </w:r>
          </w:hyperlink>
        </w:p>
        <w:p w14:paraId="0A6DC7BA" w14:textId="4094446B" w:rsidR="005769CC" w:rsidRDefault="005769CC">
          <w:pPr>
            <w:pStyle w:val="TOC2"/>
            <w:rPr>
              <w:rFonts w:eastAsiaTheme="minorEastAsia" w:cstheme="minorBidi"/>
              <w:smallCaps w:val="0"/>
              <w:noProof/>
              <w:kern w:val="2"/>
              <w:sz w:val="24"/>
              <w:szCs w:val="24"/>
              <w14:ligatures w14:val="standardContextual"/>
            </w:rPr>
          </w:pPr>
          <w:hyperlink w:anchor="_Toc198827583" w:history="1">
            <w:r w:rsidRPr="004C6F47">
              <w:rPr>
                <w:rStyle w:val="Hyperlink"/>
                <w:noProof/>
              </w:rPr>
              <w:t>5.3.</w:t>
            </w:r>
            <w:r>
              <w:rPr>
                <w:rFonts w:eastAsiaTheme="minorEastAsia" w:cstheme="minorBidi"/>
                <w:smallCaps w:val="0"/>
                <w:noProof/>
                <w:kern w:val="2"/>
                <w:sz w:val="24"/>
                <w:szCs w:val="24"/>
                <w14:ligatures w14:val="standardContextual"/>
              </w:rPr>
              <w:tab/>
            </w:r>
            <w:r w:rsidRPr="004C6F47">
              <w:rPr>
                <w:rStyle w:val="Hyperlink"/>
                <w:noProof/>
              </w:rPr>
              <w:t>Evaluation Factors</w:t>
            </w:r>
            <w:r>
              <w:rPr>
                <w:noProof/>
                <w:webHidden/>
              </w:rPr>
              <w:tab/>
            </w:r>
            <w:r>
              <w:rPr>
                <w:noProof/>
                <w:webHidden/>
              </w:rPr>
              <w:fldChar w:fldCharType="begin"/>
            </w:r>
            <w:r>
              <w:rPr>
                <w:noProof/>
                <w:webHidden/>
              </w:rPr>
              <w:instrText xml:space="preserve"> PAGEREF _Toc198827583 \h </w:instrText>
            </w:r>
            <w:r>
              <w:rPr>
                <w:noProof/>
                <w:webHidden/>
              </w:rPr>
            </w:r>
            <w:r>
              <w:rPr>
                <w:noProof/>
                <w:webHidden/>
              </w:rPr>
              <w:fldChar w:fldCharType="separate"/>
            </w:r>
            <w:r>
              <w:rPr>
                <w:noProof/>
                <w:webHidden/>
              </w:rPr>
              <w:t>14</w:t>
            </w:r>
            <w:r>
              <w:rPr>
                <w:noProof/>
                <w:webHidden/>
              </w:rPr>
              <w:fldChar w:fldCharType="end"/>
            </w:r>
          </w:hyperlink>
        </w:p>
        <w:p w14:paraId="3093DA3A" w14:textId="338237B0" w:rsidR="005769CC" w:rsidRDefault="005769CC">
          <w:pPr>
            <w:pStyle w:val="TOC2"/>
            <w:rPr>
              <w:rFonts w:eastAsiaTheme="minorEastAsia" w:cstheme="minorBidi"/>
              <w:smallCaps w:val="0"/>
              <w:noProof/>
              <w:kern w:val="2"/>
              <w:sz w:val="24"/>
              <w:szCs w:val="24"/>
              <w14:ligatures w14:val="standardContextual"/>
            </w:rPr>
          </w:pPr>
          <w:hyperlink w:anchor="_Toc198827584" w:history="1">
            <w:r w:rsidRPr="004C6F47">
              <w:rPr>
                <w:rStyle w:val="Hyperlink"/>
                <w:noProof/>
              </w:rPr>
              <w:t>5.4.</w:t>
            </w:r>
            <w:r>
              <w:rPr>
                <w:rFonts w:eastAsiaTheme="minorEastAsia" w:cstheme="minorBidi"/>
                <w:smallCaps w:val="0"/>
                <w:noProof/>
                <w:kern w:val="2"/>
                <w:sz w:val="24"/>
                <w:szCs w:val="24"/>
                <w14:ligatures w14:val="standardContextual"/>
              </w:rPr>
              <w:tab/>
            </w:r>
            <w:r w:rsidRPr="004C6F47">
              <w:rPr>
                <w:rStyle w:val="Hyperlink"/>
                <w:noProof/>
              </w:rPr>
              <w:t>Cost/Price Estimate and Evaluation</w:t>
            </w:r>
            <w:r>
              <w:rPr>
                <w:noProof/>
                <w:webHidden/>
              </w:rPr>
              <w:tab/>
            </w:r>
            <w:r>
              <w:rPr>
                <w:noProof/>
                <w:webHidden/>
              </w:rPr>
              <w:fldChar w:fldCharType="begin"/>
            </w:r>
            <w:r>
              <w:rPr>
                <w:noProof/>
                <w:webHidden/>
              </w:rPr>
              <w:instrText xml:space="preserve"> PAGEREF _Toc198827584 \h </w:instrText>
            </w:r>
            <w:r>
              <w:rPr>
                <w:noProof/>
                <w:webHidden/>
              </w:rPr>
            </w:r>
            <w:r>
              <w:rPr>
                <w:noProof/>
                <w:webHidden/>
              </w:rPr>
              <w:fldChar w:fldCharType="separate"/>
            </w:r>
            <w:r>
              <w:rPr>
                <w:noProof/>
                <w:webHidden/>
              </w:rPr>
              <w:t>14</w:t>
            </w:r>
            <w:r>
              <w:rPr>
                <w:noProof/>
                <w:webHidden/>
              </w:rPr>
              <w:fldChar w:fldCharType="end"/>
            </w:r>
          </w:hyperlink>
        </w:p>
        <w:p w14:paraId="3327AAA1" w14:textId="0E5A32AC" w:rsidR="005769CC" w:rsidRDefault="005769CC">
          <w:pPr>
            <w:pStyle w:val="TOC2"/>
            <w:rPr>
              <w:rFonts w:eastAsiaTheme="minorEastAsia" w:cstheme="minorBidi"/>
              <w:smallCaps w:val="0"/>
              <w:noProof/>
              <w:kern w:val="2"/>
              <w:sz w:val="24"/>
              <w:szCs w:val="24"/>
              <w14:ligatures w14:val="standardContextual"/>
            </w:rPr>
          </w:pPr>
          <w:hyperlink w:anchor="_Toc198827585" w:history="1">
            <w:r w:rsidRPr="004C6F47">
              <w:rPr>
                <w:rStyle w:val="Hyperlink"/>
                <w:noProof/>
              </w:rPr>
              <w:t>5.5.</w:t>
            </w:r>
            <w:r>
              <w:rPr>
                <w:rFonts w:eastAsiaTheme="minorEastAsia" w:cstheme="minorBidi"/>
                <w:smallCaps w:val="0"/>
                <w:noProof/>
                <w:kern w:val="2"/>
                <w:sz w:val="24"/>
                <w:szCs w:val="24"/>
                <w14:ligatures w14:val="standardContextual"/>
              </w:rPr>
              <w:tab/>
            </w:r>
            <w:r w:rsidRPr="004C6F47">
              <w:rPr>
                <w:rStyle w:val="Hyperlink"/>
                <w:noProof/>
              </w:rPr>
              <w:t>Evaluation Outcome</w:t>
            </w:r>
            <w:r>
              <w:rPr>
                <w:noProof/>
                <w:webHidden/>
              </w:rPr>
              <w:tab/>
            </w:r>
            <w:r>
              <w:rPr>
                <w:noProof/>
                <w:webHidden/>
              </w:rPr>
              <w:fldChar w:fldCharType="begin"/>
            </w:r>
            <w:r>
              <w:rPr>
                <w:noProof/>
                <w:webHidden/>
              </w:rPr>
              <w:instrText xml:space="preserve"> PAGEREF _Toc198827585 \h </w:instrText>
            </w:r>
            <w:r>
              <w:rPr>
                <w:noProof/>
                <w:webHidden/>
              </w:rPr>
            </w:r>
            <w:r>
              <w:rPr>
                <w:noProof/>
                <w:webHidden/>
              </w:rPr>
              <w:fldChar w:fldCharType="separate"/>
            </w:r>
            <w:r>
              <w:rPr>
                <w:noProof/>
                <w:webHidden/>
              </w:rPr>
              <w:t>16</w:t>
            </w:r>
            <w:r>
              <w:rPr>
                <w:noProof/>
                <w:webHidden/>
              </w:rPr>
              <w:fldChar w:fldCharType="end"/>
            </w:r>
          </w:hyperlink>
        </w:p>
        <w:p w14:paraId="13C9A7E0" w14:textId="24895ECD" w:rsidR="005769CC" w:rsidRDefault="005769CC">
          <w:pPr>
            <w:pStyle w:val="TOC2"/>
            <w:rPr>
              <w:rFonts w:eastAsiaTheme="minorEastAsia" w:cstheme="minorBidi"/>
              <w:smallCaps w:val="0"/>
              <w:noProof/>
              <w:kern w:val="2"/>
              <w:sz w:val="24"/>
              <w:szCs w:val="24"/>
              <w14:ligatures w14:val="standardContextual"/>
            </w:rPr>
          </w:pPr>
          <w:hyperlink w:anchor="_Toc198827586" w:history="1">
            <w:r w:rsidRPr="004C6F47">
              <w:rPr>
                <w:rStyle w:val="Hyperlink"/>
                <w:noProof/>
              </w:rPr>
              <w:t>5.6.</w:t>
            </w:r>
            <w:r>
              <w:rPr>
                <w:rFonts w:eastAsiaTheme="minorEastAsia" w:cstheme="minorBidi"/>
                <w:smallCaps w:val="0"/>
                <w:noProof/>
                <w:kern w:val="2"/>
                <w:sz w:val="24"/>
                <w:szCs w:val="24"/>
                <w14:ligatures w14:val="standardContextual"/>
              </w:rPr>
              <w:tab/>
            </w:r>
            <w:r w:rsidRPr="004C6F47">
              <w:rPr>
                <w:rStyle w:val="Hyperlink"/>
                <w:noProof/>
              </w:rPr>
              <w:t>Basket Provision</w:t>
            </w:r>
            <w:r>
              <w:rPr>
                <w:noProof/>
                <w:webHidden/>
              </w:rPr>
              <w:tab/>
            </w:r>
            <w:r>
              <w:rPr>
                <w:noProof/>
                <w:webHidden/>
              </w:rPr>
              <w:fldChar w:fldCharType="begin"/>
            </w:r>
            <w:r>
              <w:rPr>
                <w:noProof/>
                <w:webHidden/>
              </w:rPr>
              <w:instrText xml:space="preserve"> PAGEREF _Toc198827586 \h </w:instrText>
            </w:r>
            <w:r>
              <w:rPr>
                <w:noProof/>
                <w:webHidden/>
              </w:rPr>
            </w:r>
            <w:r>
              <w:rPr>
                <w:noProof/>
                <w:webHidden/>
              </w:rPr>
              <w:fldChar w:fldCharType="separate"/>
            </w:r>
            <w:r>
              <w:rPr>
                <w:noProof/>
                <w:webHidden/>
              </w:rPr>
              <w:t>16</w:t>
            </w:r>
            <w:r>
              <w:rPr>
                <w:noProof/>
                <w:webHidden/>
              </w:rPr>
              <w:fldChar w:fldCharType="end"/>
            </w:r>
          </w:hyperlink>
        </w:p>
        <w:p w14:paraId="3A39F77E" w14:textId="4B363576"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87" w:history="1">
            <w:r w:rsidRPr="004C6F47">
              <w:rPr>
                <w:rStyle w:val="Hyperlink"/>
                <w:rFonts w:eastAsia="MS Mincho" w:cstheme="minorHAnsi"/>
              </w:rPr>
              <w:t>6</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Points of Contact</w:t>
            </w:r>
            <w:r>
              <w:rPr>
                <w:webHidden/>
              </w:rPr>
              <w:tab/>
            </w:r>
            <w:r>
              <w:rPr>
                <w:webHidden/>
              </w:rPr>
              <w:fldChar w:fldCharType="begin"/>
            </w:r>
            <w:r>
              <w:rPr>
                <w:webHidden/>
              </w:rPr>
              <w:instrText xml:space="preserve"> PAGEREF _Toc198827587 \h </w:instrText>
            </w:r>
            <w:r>
              <w:rPr>
                <w:webHidden/>
              </w:rPr>
            </w:r>
            <w:r>
              <w:rPr>
                <w:webHidden/>
              </w:rPr>
              <w:fldChar w:fldCharType="separate"/>
            </w:r>
            <w:r>
              <w:rPr>
                <w:webHidden/>
              </w:rPr>
              <w:t>16</w:t>
            </w:r>
            <w:r>
              <w:rPr>
                <w:webHidden/>
              </w:rPr>
              <w:fldChar w:fldCharType="end"/>
            </w:r>
          </w:hyperlink>
        </w:p>
        <w:p w14:paraId="5CD882AD" w14:textId="27FA68EF"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88" w:history="1">
            <w:r w:rsidRPr="004C6F47">
              <w:rPr>
                <w:rStyle w:val="Hyperlink"/>
                <w:rFonts w:cs="Calibri"/>
                <w:bCs/>
                <w:smallCaps/>
              </w:rPr>
              <w:t>Attachment</w:t>
            </w:r>
            <w:r w:rsidRPr="004C6F47">
              <w:rPr>
                <w:rStyle w:val="Hyperlink"/>
                <w:rFonts w:cs="Calibri"/>
                <w:bCs/>
                <w:smallCaps/>
                <w:spacing w:val="-14"/>
              </w:rPr>
              <w:t xml:space="preserve"> </w:t>
            </w:r>
            <w:r w:rsidRPr="004C6F47">
              <w:rPr>
                <w:rStyle w:val="Hyperlink"/>
                <w:rFonts w:cs="Calibri"/>
                <w:bCs/>
                <w:smallCaps/>
              </w:rPr>
              <w:t>1</w:t>
            </w:r>
            <w:r w:rsidRPr="004C6F47">
              <w:rPr>
                <w:rStyle w:val="Hyperlink"/>
                <w:rFonts w:cs="Calibri"/>
                <w:bCs/>
                <w:smallCaps/>
                <w:spacing w:val="-14"/>
              </w:rPr>
              <w:t xml:space="preserve"> </w:t>
            </w:r>
            <w:r w:rsidRPr="004C6F47">
              <w:rPr>
                <w:rStyle w:val="Hyperlink"/>
                <w:rFonts w:cs="Calibri"/>
                <w:bCs/>
                <w:smallCaps/>
              </w:rPr>
              <w:t>–</w:t>
            </w:r>
            <w:r w:rsidRPr="004C6F47">
              <w:rPr>
                <w:rStyle w:val="Hyperlink"/>
                <w:rFonts w:cs="Calibri"/>
                <w:bCs/>
                <w:smallCaps/>
                <w:spacing w:val="-15"/>
              </w:rPr>
              <w:t xml:space="preserve"> </w:t>
            </w:r>
            <w:r w:rsidRPr="004C6F47">
              <w:rPr>
                <w:rStyle w:val="Hyperlink"/>
                <w:rFonts w:cs="Calibri"/>
                <w:bCs/>
                <w:smallCaps/>
              </w:rPr>
              <w:t>Technical</w:t>
            </w:r>
            <w:r w:rsidRPr="004C6F47">
              <w:rPr>
                <w:rStyle w:val="Hyperlink"/>
                <w:rFonts w:cs="Calibri"/>
                <w:bCs/>
                <w:smallCaps/>
                <w:spacing w:val="-5"/>
              </w:rPr>
              <w:t xml:space="preserve"> </w:t>
            </w:r>
            <w:r w:rsidRPr="004C6F47">
              <w:rPr>
                <w:rStyle w:val="Hyperlink"/>
                <w:rFonts w:cs="Calibri"/>
                <w:bCs/>
                <w:smallCaps/>
              </w:rPr>
              <w:t>Proposal</w:t>
            </w:r>
            <w:r w:rsidRPr="004C6F47">
              <w:rPr>
                <w:rStyle w:val="Hyperlink"/>
                <w:rFonts w:cs="Calibri"/>
                <w:bCs/>
                <w:smallCaps/>
                <w:spacing w:val="-7"/>
              </w:rPr>
              <w:t xml:space="preserve"> </w:t>
            </w:r>
            <w:r w:rsidRPr="004C6F47">
              <w:rPr>
                <w:rStyle w:val="Hyperlink"/>
                <w:rFonts w:cs="Calibri"/>
                <w:bCs/>
                <w:smallCaps/>
                <w:spacing w:val="-2"/>
              </w:rPr>
              <w:t>Template</w:t>
            </w:r>
            <w:r>
              <w:rPr>
                <w:webHidden/>
              </w:rPr>
              <w:tab/>
            </w:r>
            <w:r>
              <w:rPr>
                <w:webHidden/>
              </w:rPr>
              <w:fldChar w:fldCharType="begin"/>
            </w:r>
            <w:r>
              <w:rPr>
                <w:webHidden/>
              </w:rPr>
              <w:instrText xml:space="preserve"> PAGEREF _Toc198827588 \h </w:instrText>
            </w:r>
            <w:r>
              <w:rPr>
                <w:webHidden/>
              </w:rPr>
            </w:r>
            <w:r>
              <w:rPr>
                <w:webHidden/>
              </w:rPr>
              <w:fldChar w:fldCharType="separate"/>
            </w:r>
            <w:r>
              <w:rPr>
                <w:webHidden/>
              </w:rPr>
              <w:t>17</w:t>
            </w:r>
            <w:r>
              <w:rPr>
                <w:webHidden/>
              </w:rPr>
              <w:fldChar w:fldCharType="end"/>
            </w:r>
          </w:hyperlink>
        </w:p>
        <w:p w14:paraId="22FD0800" w14:textId="7F1B5BAB"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96" w:history="1">
            <w:r w:rsidRPr="004C6F47">
              <w:rPr>
                <w:rStyle w:val="Hyperlink"/>
                <w:rFonts w:cs="Calibri"/>
                <w:bCs/>
                <w:smallCaps/>
              </w:rPr>
              <w:t>Attachment</w:t>
            </w:r>
            <w:r w:rsidRPr="004C6F47">
              <w:rPr>
                <w:rStyle w:val="Hyperlink"/>
                <w:rFonts w:cs="Calibri"/>
                <w:bCs/>
                <w:smallCaps/>
                <w:spacing w:val="-9"/>
              </w:rPr>
              <w:t xml:space="preserve"> </w:t>
            </w:r>
            <w:r w:rsidRPr="004C6F47">
              <w:rPr>
                <w:rStyle w:val="Hyperlink"/>
                <w:rFonts w:cs="Calibri"/>
                <w:bCs/>
                <w:smallCaps/>
              </w:rPr>
              <w:t>2</w:t>
            </w:r>
            <w:r w:rsidRPr="004C6F47">
              <w:rPr>
                <w:rStyle w:val="Hyperlink"/>
                <w:rFonts w:cs="Calibri"/>
                <w:bCs/>
                <w:smallCaps/>
                <w:spacing w:val="-15"/>
              </w:rPr>
              <w:t xml:space="preserve"> </w:t>
            </w:r>
            <w:r w:rsidRPr="004C6F47">
              <w:rPr>
                <w:rStyle w:val="Hyperlink"/>
                <w:rFonts w:cs="Calibri"/>
                <w:bCs/>
                <w:smallCaps/>
              </w:rPr>
              <w:t>–</w:t>
            </w:r>
            <w:r w:rsidRPr="004C6F47">
              <w:rPr>
                <w:rStyle w:val="Hyperlink"/>
                <w:rFonts w:cs="Calibri"/>
                <w:bCs/>
                <w:smallCaps/>
                <w:spacing w:val="-14"/>
              </w:rPr>
              <w:t xml:space="preserve"> </w:t>
            </w:r>
            <w:r w:rsidRPr="004C6F47">
              <w:rPr>
                <w:rStyle w:val="Hyperlink"/>
                <w:rFonts w:cs="Calibri"/>
                <w:bCs/>
                <w:smallCaps/>
              </w:rPr>
              <w:t>Cost</w:t>
            </w:r>
            <w:r w:rsidRPr="004C6F47">
              <w:rPr>
                <w:rStyle w:val="Hyperlink"/>
                <w:rFonts w:cs="Calibri"/>
                <w:bCs/>
                <w:smallCaps/>
                <w:spacing w:val="-5"/>
              </w:rPr>
              <w:t xml:space="preserve"> </w:t>
            </w:r>
            <w:r w:rsidRPr="004C6F47">
              <w:rPr>
                <w:rStyle w:val="Hyperlink"/>
                <w:rFonts w:cs="Calibri"/>
                <w:bCs/>
                <w:smallCaps/>
              </w:rPr>
              <w:t>Proposal</w:t>
            </w:r>
            <w:r w:rsidRPr="004C6F47">
              <w:rPr>
                <w:rStyle w:val="Hyperlink"/>
                <w:rFonts w:cs="Calibri"/>
                <w:bCs/>
                <w:smallCaps/>
                <w:spacing w:val="-3"/>
              </w:rPr>
              <w:t xml:space="preserve"> </w:t>
            </w:r>
            <w:r w:rsidRPr="004C6F47">
              <w:rPr>
                <w:rStyle w:val="Hyperlink"/>
                <w:rFonts w:cs="Calibri"/>
                <w:bCs/>
                <w:smallCaps/>
                <w:spacing w:val="-2"/>
              </w:rPr>
              <w:t>Template</w:t>
            </w:r>
            <w:r>
              <w:rPr>
                <w:webHidden/>
              </w:rPr>
              <w:tab/>
            </w:r>
            <w:r>
              <w:rPr>
                <w:webHidden/>
              </w:rPr>
              <w:fldChar w:fldCharType="begin"/>
            </w:r>
            <w:r>
              <w:rPr>
                <w:webHidden/>
              </w:rPr>
              <w:instrText xml:space="preserve"> PAGEREF _Toc198827596 \h </w:instrText>
            </w:r>
            <w:r>
              <w:rPr>
                <w:webHidden/>
              </w:rPr>
            </w:r>
            <w:r>
              <w:rPr>
                <w:webHidden/>
              </w:rPr>
              <w:fldChar w:fldCharType="separate"/>
            </w:r>
            <w:r>
              <w:rPr>
                <w:webHidden/>
              </w:rPr>
              <w:t>26</w:t>
            </w:r>
            <w:r>
              <w:rPr>
                <w:webHidden/>
              </w:rPr>
              <w:fldChar w:fldCharType="end"/>
            </w:r>
          </w:hyperlink>
        </w:p>
        <w:p w14:paraId="34B5760D" w14:textId="529BAC63"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603" w:history="1">
            <w:r w:rsidRPr="004C6F47">
              <w:rPr>
                <w:rStyle w:val="Hyperlink"/>
                <w:rFonts w:cs="Calibri"/>
              </w:rPr>
              <w:t>Attachment 3 – Statement of Work (SOW) Template</w:t>
            </w:r>
            <w:r>
              <w:rPr>
                <w:webHidden/>
              </w:rPr>
              <w:tab/>
            </w:r>
            <w:r>
              <w:rPr>
                <w:webHidden/>
              </w:rPr>
              <w:fldChar w:fldCharType="begin"/>
            </w:r>
            <w:r>
              <w:rPr>
                <w:webHidden/>
              </w:rPr>
              <w:instrText xml:space="preserve"> PAGEREF _Toc198827603 \h </w:instrText>
            </w:r>
            <w:r>
              <w:rPr>
                <w:webHidden/>
              </w:rPr>
            </w:r>
            <w:r>
              <w:rPr>
                <w:webHidden/>
              </w:rPr>
              <w:fldChar w:fldCharType="separate"/>
            </w:r>
            <w:r>
              <w:rPr>
                <w:webHidden/>
              </w:rPr>
              <w:t>34</w:t>
            </w:r>
            <w:r>
              <w:rPr>
                <w:webHidden/>
              </w:rPr>
              <w:fldChar w:fldCharType="end"/>
            </w:r>
          </w:hyperlink>
        </w:p>
        <w:p w14:paraId="7A42E621" w14:textId="307EAD1C" w:rsidR="00A3303E" w:rsidRDefault="006160BF" w:rsidP="00D94659">
          <w:pPr>
            <w:ind w:right="-270"/>
            <w:jc w:val="both"/>
          </w:pPr>
          <w:r>
            <w:fldChar w:fldCharType="end"/>
          </w:r>
        </w:p>
      </w:sdtContent>
    </w:sdt>
    <w:p w14:paraId="15A14FA9" w14:textId="0843B034" w:rsidR="00E319EA" w:rsidRPr="003469DF" w:rsidRDefault="00E319EA" w:rsidP="00E033FE">
      <w:pPr>
        <w:jc w:val="center"/>
        <w:rPr>
          <w:rStyle w:val="UnresolvedMention"/>
          <w:rFonts w:cstheme="minorHAnsi"/>
          <w:sz w:val="20"/>
        </w:rPr>
      </w:pPr>
      <w:r w:rsidRPr="006C2B05">
        <w:rPr>
          <w:rStyle w:val="UnresolvedMention"/>
          <w:rFonts w:cstheme="minorHAnsi"/>
          <w:b/>
          <w:bCs/>
          <w:sz w:val="20"/>
        </w:rPr>
        <w:br w:type="page"/>
      </w:r>
    </w:p>
    <w:p w14:paraId="3FEEAF19" w14:textId="5E8A5D17" w:rsidR="007520FF" w:rsidRPr="00AC7028" w:rsidRDefault="00192EAC"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1" w:name="_Toc470611614"/>
      <w:bookmarkStart w:id="2" w:name="_Toc33621888"/>
      <w:bookmarkStart w:id="3" w:name="_Toc147923129"/>
      <w:bookmarkStart w:id="4" w:name="_Toc152244832"/>
      <w:bookmarkStart w:id="5" w:name="_Toc198827556"/>
      <w:r w:rsidRPr="00AC7028">
        <w:rPr>
          <w:rFonts w:asciiTheme="minorHAnsi" w:eastAsia="MS Mincho" w:hAnsiTheme="minorHAnsi" w:cstheme="minorHAnsi"/>
          <w:sz w:val="28"/>
          <w:szCs w:val="28"/>
        </w:rPr>
        <w:lastRenderedPageBreak/>
        <w:t>Executive Summary</w:t>
      </w:r>
      <w:bookmarkEnd w:id="1"/>
      <w:bookmarkEnd w:id="2"/>
      <w:bookmarkEnd w:id="3"/>
      <w:bookmarkEnd w:id="4"/>
      <w:bookmarkEnd w:id="5"/>
      <w:r w:rsidRPr="00AC7028">
        <w:rPr>
          <w:rFonts w:asciiTheme="minorHAnsi" w:eastAsia="MS Mincho" w:hAnsiTheme="minorHAnsi" w:cstheme="minorHAnsi"/>
          <w:sz w:val="28"/>
          <w:szCs w:val="28"/>
        </w:rPr>
        <w:t xml:space="preserve"> </w:t>
      </w:r>
      <w:bookmarkStart w:id="6" w:name="_Toc33621890"/>
      <w:bookmarkStart w:id="7" w:name="_Toc147923131"/>
      <w:bookmarkStart w:id="8" w:name="_Toc152244834"/>
    </w:p>
    <w:p w14:paraId="21265EBC" w14:textId="77777777" w:rsidR="007520FF" w:rsidRPr="00AC7028" w:rsidRDefault="007520FF" w:rsidP="00AC7028">
      <w:pPr>
        <w:spacing w:after="0" w:line="240" w:lineRule="auto"/>
        <w:jc w:val="both"/>
        <w:rPr>
          <w:rFonts w:cstheme="minorHAnsi"/>
        </w:rPr>
      </w:pPr>
    </w:p>
    <w:p w14:paraId="25AB4A38" w14:textId="07BE7F48" w:rsidR="007520FF" w:rsidRPr="004D3B96" w:rsidRDefault="007520FF" w:rsidP="00C443D5">
      <w:pPr>
        <w:pStyle w:val="Heading2"/>
        <w:numPr>
          <w:ilvl w:val="1"/>
          <w:numId w:val="73"/>
        </w:numPr>
      </w:pPr>
      <w:bookmarkStart w:id="9" w:name="_Toc198827557"/>
      <w:r w:rsidRPr="004D3B96">
        <w:t>Rapid Response Partnership Vehicle Consortium</w:t>
      </w:r>
      <w:bookmarkEnd w:id="9"/>
      <w:r w:rsidRPr="004D3B96">
        <w:t xml:space="preserve"> </w:t>
      </w:r>
    </w:p>
    <w:p w14:paraId="11287488" w14:textId="39E8521E" w:rsidR="00D314C1" w:rsidRPr="004A31C8" w:rsidRDefault="007520FF" w:rsidP="00AC7028">
      <w:pPr>
        <w:pStyle w:val="CommentText"/>
        <w:spacing w:after="0"/>
        <w:jc w:val="both"/>
        <w:rPr>
          <w:rFonts w:cstheme="minorHAnsi"/>
          <w:sz w:val="22"/>
          <w:szCs w:val="22"/>
        </w:rPr>
      </w:pPr>
      <w:r w:rsidRPr="004A31C8">
        <w:rPr>
          <w:rFonts w:cstheme="minorHAnsi"/>
          <w:sz w:val="22"/>
          <w:szCs w:val="22"/>
        </w:rPr>
        <w:t xml:space="preserve">The </w:t>
      </w:r>
      <w:r w:rsidR="00D314C1" w:rsidRPr="004A31C8">
        <w:rPr>
          <w:rFonts w:cstheme="minorHAnsi"/>
          <w:sz w:val="22"/>
          <w:szCs w:val="22"/>
        </w:rPr>
        <w:t xml:space="preserve">Biomedical Advanced Research and Development Authority’s (BARDA) </w:t>
      </w:r>
      <w:r w:rsidRPr="004A31C8">
        <w:rPr>
          <w:rFonts w:cstheme="minorHAnsi"/>
          <w:sz w:val="22"/>
          <w:szCs w:val="22"/>
        </w:rPr>
        <w:t>Rapid Response Partnership Vehicle (RRPV) Consortium is an enterprise partnership in collaboration with industry and academia to facilitate research and development activities</w:t>
      </w:r>
      <w:r w:rsidR="00D314C1" w:rsidRPr="004A31C8">
        <w:rPr>
          <w:rFonts w:cstheme="minorHAnsi"/>
          <w:sz w:val="22"/>
          <w:szCs w:val="22"/>
        </w:rPr>
        <w:t xml:space="preserve"> to:</w:t>
      </w:r>
    </w:p>
    <w:p w14:paraId="1737ECAD" w14:textId="47C9351D" w:rsidR="00D314C1" w:rsidRPr="004A31C8" w:rsidRDefault="00D314C1" w:rsidP="00C443D5">
      <w:pPr>
        <w:pStyle w:val="CommentText"/>
        <w:numPr>
          <w:ilvl w:val="0"/>
          <w:numId w:val="16"/>
        </w:numPr>
        <w:spacing w:after="0"/>
        <w:jc w:val="both"/>
        <w:rPr>
          <w:rFonts w:cstheme="minorHAnsi"/>
          <w:sz w:val="22"/>
          <w:szCs w:val="22"/>
        </w:rPr>
      </w:pPr>
      <w:bookmarkStart w:id="10" w:name="_Hlk148076543"/>
      <w:r w:rsidRPr="004A31C8">
        <w:rPr>
          <w:rFonts w:cstheme="minorHAnsi"/>
          <w:sz w:val="22"/>
          <w:szCs w:val="22"/>
        </w:rPr>
        <w:t>H</w:t>
      </w:r>
      <w:r w:rsidR="007520FF" w:rsidRPr="004A31C8">
        <w:rPr>
          <w:rFonts w:cstheme="minorHAnsi"/>
          <w:sz w:val="22"/>
          <w:szCs w:val="22"/>
        </w:rPr>
        <w:t>elp fortify national health security by developing medical countermeasures products prior to and during a pandemic or public health emergency</w:t>
      </w:r>
      <w:r w:rsidRPr="004A31C8">
        <w:rPr>
          <w:rFonts w:cstheme="minorHAnsi"/>
          <w:sz w:val="22"/>
          <w:szCs w:val="22"/>
        </w:rPr>
        <w:t>; and</w:t>
      </w:r>
    </w:p>
    <w:p w14:paraId="1D9464A9" w14:textId="158A48EF" w:rsidR="007520FF" w:rsidRPr="004A31C8" w:rsidRDefault="00D314C1" w:rsidP="00C443D5">
      <w:pPr>
        <w:pStyle w:val="CommentText"/>
        <w:numPr>
          <w:ilvl w:val="0"/>
          <w:numId w:val="16"/>
        </w:numPr>
        <w:spacing w:after="0"/>
        <w:jc w:val="both"/>
        <w:rPr>
          <w:rFonts w:cstheme="minorHAnsi"/>
          <w:sz w:val="22"/>
          <w:szCs w:val="22"/>
        </w:rPr>
      </w:pPr>
      <w:r w:rsidRPr="004A31C8">
        <w:rPr>
          <w:rFonts w:cstheme="minorHAnsi"/>
          <w:sz w:val="22"/>
          <w:szCs w:val="22"/>
        </w:rPr>
        <w:t>A</w:t>
      </w:r>
      <w:r w:rsidR="007520FF" w:rsidRPr="004A31C8">
        <w:rPr>
          <w:rFonts w:cstheme="minorHAnsi"/>
          <w:sz w:val="22"/>
          <w:szCs w:val="22"/>
        </w:rPr>
        <w:t>ccelerat</w:t>
      </w:r>
      <w:r w:rsidRPr="004A31C8">
        <w:rPr>
          <w:rFonts w:cstheme="minorHAnsi"/>
          <w:sz w:val="22"/>
          <w:szCs w:val="22"/>
        </w:rPr>
        <w:t>e</w:t>
      </w:r>
      <w:r w:rsidR="007520FF" w:rsidRPr="004A31C8">
        <w:rPr>
          <w:rFonts w:cstheme="minorHAnsi"/>
          <w:sz w:val="22"/>
          <w:szCs w:val="22"/>
        </w:rPr>
        <w:t xml:space="preserve"> technology development, regulatory approval, commercialization, and sustainment to address pandemic influenza, emerging infectious diseases, and other biological threats.</w:t>
      </w:r>
    </w:p>
    <w:p w14:paraId="2FADCAE1" w14:textId="77777777" w:rsidR="004D3B96" w:rsidRPr="004A31C8" w:rsidRDefault="004D3B96" w:rsidP="00AC7028">
      <w:pPr>
        <w:pStyle w:val="CommentText"/>
        <w:spacing w:after="0"/>
        <w:ind w:left="720"/>
        <w:jc w:val="both"/>
        <w:rPr>
          <w:rFonts w:cstheme="minorHAnsi"/>
          <w:sz w:val="22"/>
          <w:szCs w:val="22"/>
        </w:rPr>
      </w:pPr>
    </w:p>
    <w:bookmarkEnd w:id="10"/>
    <w:p w14:paraId="60E66D73" w14:textId="40F0F814" w:rsidR="007520FF" w:rsidRPr="004A31C8" w:rsidRDefault="007520FF" w:rsidP="004D3B96">
      <w:pPr>
        <w:pStyle w:val="CommentText"/>
        <w:spacing w:after="0"/>
        <w:jc w:val="both"/>
        <w:rPr>
          <w:rFonts w:cstheme="minorHAnsi"/>
          <w:sz w:val="22"/>
          <w:szCs w:val="22"/>
        </w:rPr>
      </w:pPr>
      <w:r w:rsidRPr="004A31C8">
        <w:rPr>
          <w:rFonts w:cstheme="minorHAnsi"/>
          <w:sz w:val="22"/>
          <w:szCs w:val="22"/>
        </w:rPr>
        <w:fldChar w:fldCharType="begin"/>
      </w:r>
      <w:r w:rsidRPr="004A31C8">
        <w:rPr>
          <w:rFonts w:cstheme="minorHAnsi"/>
          <w:sz w:val="22"/>
          <w:szCs w:val="22"/>
        </w:rPr>
        <w:instrText xml:space="preserve"> HYPERLINK "https://www.ati.org/" \t "_blank" </w:instrText>
      </w:r>
      <w:r w:rsidRPr="004A31C8">
        <w:rPr>
          <w:rFonts w:cstheme="minorHAnsi"/>
          <w:sz w:val="22"/>
          <w:szCs w:val="22"/>
        </w:rPr>
      </w:r>
      <w:r w:rsidRPr="004A31C8">
        <w:rPr>
          <w:rFonts w:cstheme="minorHAnsi"/>
          <w:sz w:val="22"/>
          <w:szCs w:val="22"/>
        </w:rPr>
        <w:fldChar w:fldCharType="separate"/>
      </w:r>
      <w:r w:rsidRPr="004A31C8">
        <w:rPr>
          <w:rFonts w:cstheme="minorHAnsi"/>
          <w:sz w:val="22"/>
          <w:szCs w:val="22"/>
        </w:rPr>
        <w:t>Advanced Technology International</w:t>
      </w:r>
      <w:r w:rsidRPr="004A31C8">
        <w:rPr>
          <w:rFonts w:cstheme="minorHAnsi"/>
          <w:sz w:val="22"/>
          <w:szCs w:val="22"/>
        </w:rPr>
        <w:fldChar w:fldCharType="end"/>
      </w:r>
      <w:r w:rsidRPr="004A31C8">
        <w:rPr>
          <w:rFonts w:cstheme="minorHAnsi"/>
          <w:sz w:val="22"/>
          <w:szCs w:val="22"/>
        </w:rPr>
        <w:t xml:space="preserve"> (ATI) has been awarded an Other Transaction Agreement (OTA) by </w:t>
      </w:r>
      <w:hyperlink r:id="rId13" w:tgtFrame="_blank" w:history="1">
        <w:r w:rsidRPr="004A31C8">
          <w:rPr>
            <w:rFonts w:cstheme="minorHAnsi"/>
            <w:sz w:val="22"/>
            <w:szCs w:val="22"/>
          </w:rPr>
          <w:t>BARDA</w:t>
        </w:r>
      </w:hyperlink>
      <w:r w:rsidRPr="004A31C8">
        <w:rPr>
          <w:rFonts w:cstheme="minorHAnsi"/>
          <w:sz w:val="22"/>
          <w:szCs w:val="22"/>
        </w:rPr>
        <w:t xml:space="preserve"> to serve as the Consortium Management Firm (CMF) for the RRPV.</w:t>
      </w:r>
    </w:p>
    <w:p w14:paraId="46DAF97F" w14:textId="77777777" w:rsidR="004D3B96" w:rsidRPr="004A31C8" w:rsidRDefault="004D3B96" w:rsidP="00AC7028">
      <w:pPr>
        <w:pStyle w:val="CommentText"/>
        <w:spacing w:after="0"/>
        <w:jc w:val="both"/>
        <w:rPr>
          <w:rFonts w:cstheme="minorHAnsi"/>
          <w:sz w:val="22"/>
          <w:szCs w:val="22"/>
        </w:rPr>
      </w:pPr>
    </w:p>
    <w:p w14:paraId="0301CE9D" w14:textId="2F10DAF0" w:rsidR="007520FF" w:rsidRPr="004A31C8" w:rsidRDefault="007520FF" w:rsidP="004D3B96">
      <w:pPr>
        <w:pStyle w:val="CommentText"/>
        <w:spacing w:after="0"/>
        <w:jc w:val="both"/>
        <w:rPr>
          <w:rFonts w:cstheme="minorHAnsi"/>
          <w:sz w:val="22"/>
          <w:szCs w:val="22"/>
        </w:rPr>
      </w:pPr>
      <w:r w:rsidRPr="004A31C8">
        <w:rPr>
          <w:rFonts w:cstheme="minorHAnsi"/>
          <w:sz w:val="22"/>
          <w:szCs w:val="22"/>
        </w:rPr>
        <w:t xml:space="preserve">RRPV is openly recruiting members to join a broad and diverse biomedical consortium that includes representatives from all organizations who work within stated technical focus areas; for more information on the RRPV mission, refer to the RRPV website at </w:t>
      </w:r>
      <w:hyperlink r:id="rId14" w:history="1">
        <w:r w:rsidRPr="000D7F71">
          <w:rPr>
            <w:rStyle w:val="Hyperlink"/>
            <w:rFonts w:cstheme="minorHAnsi"/>
            <w:sz w:val="22"/>
            <w:szCs w:val="22"/>
          </w:rPr>
          <w:t>RRPV.org</w:t>
        </w:r>
      </w:hyperlink>
      <w:r w:rsidRPr="004A31C8">
        <w:rPr>
          <w:rFonts w:cstheme="minorHAnsi"/>
          <w:sz w:val="22"/>
          <w:szCs w:val="22"/>
        </w:rPr>
        <w:t xml:space="preserve">. For entities interested in joining the RRPV Consortium and responding to this solicitation, please visit </w:t>
      </w:r>
      <w:hyperlink r:id="rId15" w:history="1">
        <w:r w:rsidR="004D3B96" w:rsidRPr="004A31C8">
          <w:rPr>
            <w:rStyle w:val="Hyperlink"/>
            <w:rFonts w:cstheme="minorHAnsi"/>
            <w:sz w:val="22"/>
            <w:szCs w:val="22"/>
          </w:rPr>
          <w:t>www.rrpv.org/how-to-join</w:t>
        </w:r>
      </w:hyperlink>
      <w:r w:rsidRPr="004A31C8">
        <w:rPr>
          <w:rFonts w:cstheme="minorHAnsi"/>
          <w:sz w:val="22"/>
          <w:szCs w:val="22"/>
        </w:rPr>
        <w:t xml:space="preserve">. </w:t>
      </w:r>
    </w:p>
    <w:p w14:paraId="01686309" w14:textId="77777777" w:rsidR="004D3B96" w:rsidRPr="004A31C8" w:rsidRDefault="004D3B96" w:rsidP="00AC7028">
      <w:pPr>
        <w:pStyle w:val="CommentText"/>
        <w:spacing w:after="0"/>
        <w:jc w:val="both"/>
        <w:rPr>
          <w:rFonts w:cstheme="minorHAnsi"/>
          <w:sz w:val="22"/>
          <w:szCs w:val="22"/>
        </w:rPr>
      </w:pPr>
    </w:p>
    <w:p w14:paraId="4570B4A8" w14:textId="6F465D23" w:rsidR="007520FF" w:rsidRPr="004A31C8" w:rsidRDefault="007520FF" w:rsidP="004D3B96">
      <w:pPr>
        <w:pStyle w:val="CommentText"/>
        <w:spacing w:after="0"/>
        <w:jc w:val="both"/>
        <w:rPr>
          <w:rFonts w:cstheme="minorHAnsi"/>
          <w:sz w:val="22"/>
          <w:szCs w:val="22"/>
        </w:rPr>
      </w:pPr>
      <w:r w:rsidRPr="004A31C8">
        <w:rPr>
          <w:rFonts w:cstheme="minorHAnsi"/>
          <w:sz w:val="22"/>
          <w:szCs w:val="22"/>
        </w:rPr>
        <w:t>Strategic oversight for the Project Agreement(s) supported by this RPP will be provided by BARDA.</w:t>
      </w:r>
    </w:p>
    <w:p w14:paraId="2DC441B9" w14:textId="77777777" w:rsidR="004D3B96" w:rsidRPr="004A31C8" w:rsidRDefault="004D3B96" w:rsidP="00AC7028">
      <w:pPr>
        <w:pStyle w:val="CommentText"/>
        <w:spacing w:after="0"/>
        <w:jc w:val="both"/>
        <w:rPr>
          <w:rFonts w:cstheme="minorHAnsi"/>
          <w:sz w:val="22"/>
          <w:szCs w:val="22"/>
        </w:rPr>
      </w:pPr>
    </w:p>
    <w:p w14:paraId="769983B3" w14:textId="24BE8A2A" w:rsidR="00192EAC" w:rsidRPr="004D3B96" w:rsidRDefault="00192EAC" w:rsidP="00C443D5">
      <w:pPr>
        <w:pStyle w:val="Heading2"/>
        <w:numPr>
          <w:ilvl w:val="1"/>
          <w:numId w:val="73"/>
        </w:numPr>
      </w:pPr>
      <w:bookmarkStart w:id="11" w:name="_Toc198827558"/>
      <w:r w:rsidRPr="004D3B96">
        <w:t>Purpose</w:t>
      </w:r>
      <w:bookmarkEnd w:id="6"/>
      <w:bookmarkEnd w:id="7"/>
      <w:bookmarkEnd w:id="8"/>
      <w:bookmarkEnd w:id="11"/>
    </w:p>
    <w:p w14:paraId="3D777A58" w14:textId="13DC9DB9" w:rsidR="004D3B96" w:rsidRDefault="003A698E" w:rsidP="004D3B96">
      <w:pPr>
        <w:spacing w:after="0" w:line="240" w:lineRule="auto"/>
        <w:jc w:val="both"/>
        <w:rPr>
          <w:rFonts w:cstheme="minorHAnsi"/>
        </w:rPr>
      </w:pPr>
      <w:r w:rsidRPr="00AC7028">
        <w:rPr>
          <w:rFonts w:cstheme="minorHAnsi"/>
        </w:rPr>
        <w:t xml:space="preserve">BARDA’s product portfolio has capability readiness gaps for rapid biothreat diagnostic test development and ready-production capacity to quickly produce tests in lieu of stockpiling.  To address these gaps, </w:t>
      </w:r>
      <w:r w:rsidR="00B81B61">
        <w:rPr>
          <w:rFonts w:cstheme="minorHAnsi"/>
        </w:rPr>
        <w:t xml:space="preserve">tests for </w:t>
      </w:r>
      <w:hyperlink r:id="rId16" w:history="1">
        <w:r w:rsidR="00B81B61" w:rsidRPr="00615B0E">
          <w:rPr>
            <w:rStyle w:val="Hyperlink"/>
            <w:rFonts w:cstheme="minorHAnsi"/>
          </w:rPr>
          <w:t>PHEMCE</w:t>
        </w:r>
      </w:hyperlink>
      <w:r w:rsidR="00B81B61">
        <w:rPr>
          <w:rFonts w:cstheme="minorHAnsi"/>
        </w:rPr>
        <w:t xml:space="preserve"> </w:t>
      </w:r>
      <w:r w:rsidRPr="00AC7028">
        <w:rPr>
          <w:rFonts w:cstheme="minorHAnsi"/>
        </w:rPr>
        <w:t>biothreat</w:t>
      </w:r>
      <w:r w:rsidR="00B81B61">
        <w:rPr>
          <w:rFonts w:cstheme="minorHAnsi"/>
        </w:rPr>
        <w:t>s</w:t>
      </w:r>
      <w:r w:rsidRPr="00AC7028">
        <w:rPr>
          <w:rFonts w:cstheme="minorHAnsi"/>
        </w:rPr>
        <w:t xml:space="preserve"> will be developed and pilot program(s) will be established to assess the feasibility of rapid response capabilities, leveraging existing domestic manufacturing capacities. BARDA is seeking support for </w:t>
      </w:r>
      <w:r w:rsidR="00CD38E5">
        <w:rPr>
          <w:rFonts w:cstheme="minorHAnsi"/>
        </w:rPr>
        <w:t xml:space="preserve">the </w:t>
      </w:r>
      <w:r w:rsidR="008C0868">
        <w:rPr>
          <w:rFonts w:cstheme="minorHAnsi"/>
        </w:rPr>
        <w:t xml:space="preserve">first of </w:t>
      </w:r>
      <w:r w:rsidR="008C0868" w:rsidRPr="00AC7028">
        <w:rPr>
          <w:rFonts w:cstheme="minorHAnsi"/>
        </w:rPr>
        <w:t>three distinct phases</w:t>
      </w:r>
      <w:r w:rsidR="008C0868">
        <w:rPr>
          <w:rFonts w:cstheme="minorHAnsi"/>
        </w:rPr>
        <w:t xml:space="preserve"> (Base Period, Option I, and Option II)</w:t>
      </w:r>
      <w:r w:rsidR="008C0868" w:rsidRPr="00AC7028">
        <w:rPr>
          <w:rFonts w:cstheme="minorHAnsi"/>
        </w:rPr>
        <w:t xml:space="preserve"> </w:t>
      </w:r>
      <w:r w:rsidR="008C0868">
        <w:rPr>
          <w:rFonts w:cstheme="minorHAnsi"/>
        </w:rPr>
        <w:t>through this Request for Project Proposals (RPP):</w:t>
      </w:r>
    </w:p>
    <w:p w14:paraId="4F07D651" w14:textId="77777777" w:rsidR="00F36A4C" w:rsidRDefault="00F36A4C" w:rsidP="004D3B96">
      <w:pPr>
        <w:spacing w:after="0" w:line="240" w:lineRule="auto"/>
        <w:jc w:val="both"/>
        <w:rPr>
          <w:rFonts w:cstheme="minorHAnsi"/>
        </w:rPr>
      </w:pPr>
    </w:p>
    <w:p w14:paraId="5A75CB15" w14:textId="2461D94D" w:rsidR="004D3B96" w:rsidRDefault="0B72A0A7" w:rsidP="00C443D5">
      <w:pPr>
        <w:pStyle w:val="ListParagraph"/>
        <w:numPr>
          <w:ilvl w:val="0"/>
          <w:numId w:val="74"/>
        </w:numPr>
        <w:spacing w:after="0" w:line="240" w:lineRule="auto"/>
        <w:jc w:val="both"/>
      </w:pPr>
      <w:r w:rsidRPr="0037270A">
        <w:rPr>
          <w:u w:val="single"/>
        </w:rPr>
        <w:t>Base</w:t>
      </w:r>
      <w:r w:rsidR="004D3B96" w:rsidRPr="0037270A">
        <w:rPr>
          <w:u w:val="single"/>
        </w:rPr>
        <w:t xml:space="preserve"> </w:t>
      </w:r>
      <w:r w:rsidR="00B200F4">
        <w:rPr>
          <w:u w:val="single"/>
        </w:rPr>
        <w:t>–</w:t>
      </w:r>
      <w:r w:rsidR="004D3B96" w:rsidRPr="0037270A">
        <w:rPr>
          <w:u w:val="single"/>
        </w:rPr>
        <w:t xml:space="preserve"> </w:t>
      </w:r>
      <w:r w:rsidR="00B200F4">
        <w:rPr>
          <w:u w:val="single"/>
        </w:rPr>
        <w:t xml:space="preserve">PHEMCE </w:t>
      </w:r>
      <w:r w:rsidR="004D3B96" w:rsidRPr="0037270A">
        <w:rPr>
          <w:u w:val="single"/>
        </w:rPr>
        <w:t>B</w:t>
      </w:r>
      <w:r w:rsidR="003A698E" w:rsidRPr="0037270A">
        <w:rPr>
          <w:u w:val="single"/>
        </w:rPr>
        <w:t xml:space="preserve">iothreat </w:t>
      </w:r>
      <w:r w:rsidR="001B0D0F" w:rsidRPr="0037270A">
        <w:rPr>
          <w:u w:val="single"/>
        </w:rPr>
        <w:t>T</w:t>
      </w:r>
      <w:r w:rsidR="003A698E" w:rsidRPr="0037270A">
        <w:rPr>
          <w:u w:val="single"/>
        </w:rPr>
        <w:t xml:space="preserve">est </w:t>
      </w:r>
      <w:r w:rsidR="001B0D0F" w:rsidRPr="0037270A">
        <w:rPr>
          <w:u w:val="single"/>
        </w:rPr>
        <w:t>D</w:t>
      </w:r>
      <w:r w:rsidR="003A698E" w:rsidRPr="0037270A">
        <w:rPr>
          <w:u w:val="single"/>
        </w:rPr>
        <w:t>evelopment</w:t>
      </w:r>
      <w:r w:rsidR="004D3B96" w:rsidRPr="00E27D56">
        <w:rPr>
          <w:u w:val="single"/>
        </w:rPr>
        <w:t>:</w:t>
      </w:r>
      <w:r w:rsidR="004D3B96" w:rsidRPr="42F456A0">
        <w:t xml:space="preserve"> </w:t>
      </w:r>
      <w:r w:rsidR="003A698E" w:rsidRPr="42F456A0">
        <w:t xml:space="preserve"> </w:t>
      </w:r>
      <w:r w:rsidR="00D30E3A" w:rsidRPr="42F456A0">
        <w:t>D</w:t>
      </w:r>
      <w:r w:rsidR="003A698E" w:rsidRPr="42F456A0">
        <w:t>evelop and</w:t>
      </w:r>
      <w:r w:rsidR="00D30E3A" w:rsidRPr="42F456A0">
        <w:t xml:space="preserve"> obtain</w:t>
      </w:r>
      <w:r w:rsidR="003A698E" w:rsidRPr="42F456A0">
        <w:t xml:space="preserve"> regulatory clearance of the</w:t>
      </w:r>
      <w:r w:rsidR="000D7F71">
        <w:t xml:space="preserve"> </w:t>
      </w:r>
      <w:r w:rsidR="007416B5">
        <w:t>biothreat</w:t>
      </w:r>
      <w:r w:rsidR="007416B5" w:rsidRPr="42F456A0">
        <w:t xml:space="preserve"> </w:t>
      </w:r>
      <w:r w:rsidR="007416B5">
        <w:t>diagnostic</w:t>
      </w:r>
      <w:r w:rsidR="000D7F71">
        <w:t xml:space="preserve"> </w:t>
      </w:r>
      <w:r w:rsidR="003A698E" w:rsidRPr="42F456A0">
        <w:t>tests in addition to design transfer to manufacturing activities</w:t>
      </w:r>
      <w:r w:rsidR="000D7F71">
        <w:t>,</w:t>
      </w:r>
      <w:r w:rsidR="003A698E" w:rsidRPr="42F456A0">
        <w:t xml:space="preserve"> such as limited production runs for validation, quality checks, stability studies, early adopter training, and manufacturing capacity studies. </w:t>
      </w:r>
    </w:p>
    <w:p w14:paraId="7D1079F9" w14:textId="77777777" w:rsidR="000D7F71" w:rsidRDefault="000D7F71" w:rsidP="00CD38E5">
      <w:pPr>
        <w:spacing w:after="0" w:line="240" w:lineRule="auto"/>
        <w:jc w:val="both"/>
      </w:pPr>
    </w:p>
    <w:p w14:paraId="503EE1E2" w14:textId="732C7655" w:rsidR="00CD38E5" w:rsidRDefault="00CD38E5" w:rsidP="00CD38E5">
      <w:pPr>
        <w:spacing w:after="0" w:line="240" w:lineRule="auto"/>
        <w:jc w:val="both"/>
      </w:pPr>
      <w:r>
        <w:t xml:space="preserve">Should additional funding become available, BARDA may seek support for the two additional </w:t>
      </w:r>
      <w:r w:rsidR="00783D1C">
        <w:t xml:space="preserve">options </w:t>
      </w:r>
      <w:r>
        <w:t xml:space="preserve">below. As such, proposals are not required for </w:t>
      </w:r>
      <w:r w:rsidR="00783D1C">
        <w:t xml:space="preserve">Option </w:t>
      </w:r>
      <w:r>
        <w:t xml:space="preserve">I and </w:t>
      </w:r>
      <w:r w:rsidR="00783D1C">
        <w:t>Option II</w:t>
      </w:r>
      <w:r>
        <w:t xml:space="preserve"> </w:t>
      </w:r>
      <w:proofErr w:type="gramStart"/>
      <w:r>
        <w:t>at this time</w:t>
      </w:r>
      <w:proofErr w:type="gramEnd"/>
      <w:r>
        <w:t xml:space="preserve">. </w:t>
      </w:r>
    </w:p>
    <w:p w14:paraId="4288236D" w14:textId="77777777" w:rsidR="00CD38E5" w:rsidRDefault="00CD38E5" w:rsidP="00CD38E5">
      <w:pPr>
        <w:spacing w:after="0" w:line="240" w:lineRule="auto"/>
        <w:jc w:val="both"/>
      </w:pPr>
    </w:p>
    <w:p w14:paraId="1E7E28A3" w14:textId="24762A4B" w:rsidR="004D3B96" w:rsidRDefault="242DAAA9" w:rsidP="00C443D5">
      <w:pPr>
        <w:pStyle w:val="ListParagraph"/>
        <w:numPr>
          <w:ilvl w:val="0"/>
          <w:numId w:val="74"/>
        </w:numPr>
        <w:spacing w:after="0" w:line="240" w:lineRule="auto"/>
        <w:jc w:val="both"/>
      </w:pPr>
      <w:r w:rsidRPr="0037270A">
        <w:rPr>
          <w:u w:val="single"/>
        </w:rPr>
        <w:t>Option</w:t>
      </w:r>
      <w:r w:rsidR="00854A68">
        <w:rPr>
          <w:u w:val="single"/>
        </w:rPr>
        <w:t xml:space="preserve"> I</w:t>
      </w:r>
      <w:r w:rsidR="004D3B96" w:rsidRPr="0037270A">
        <w:rPr>
          <w:u w:val="single"/>
        </w:rPr>
        <w:t xml:space="preserve"> -</w:t>
      </w:r>
      <w:r w:rsidR="003A698E" w:rsidRPr="0037270A">
        <w:rPr>
          <w:u w:val="single"/>
        </w:rPr>
        <w:t xml:space="preserve"> </w:t>
      </w:r>
      <w:r w:rsidR="004D3B96" w:rsidRPr="0037270A">
        <w:rPr>
          <w:u w:val="single"/>
        </w:rPr>
        <w:t xml:space="preserve">Warm-base </w:t>
      </w:r>
      <w:r w:rsidR="001B0D0F" w:rsidRPr="0037270A">
        <w:rPr>
          <w:u w:val="single"/>
        </w:rPr>
        <w:t>S</w:t>
      </w:r>
      <w:r w:rsidR="004D3B96" w:rsidRPr="0037270A">
        <w:rPr>
          <w:u w:val="single"/>
        </w:rPr>
        <w:t xml:space="preserve">urge </w:t>
      </w:r>
      <w:r w:rsidR="001B0D0F" w:rsidRPr="0037270A">
        <w:rPr>
          <w:u w:val="single"/>
        </w:rPr>
        <w:t>C</w:t>
      </w:r>
      <w:r w:rsidR="004D3B96" w:rsidRPr="0037270A">
        <w:rPr>
          <w:u w:val="single"/>
        </w:rPr>
        <w:t>apacity:</w:t>
      </w:r>
      <w:r w:rsidR="004D3B96" w:rsidRPr="42F456A0">
        <w:t xml:space="preserve"> </w:t>
      </w:r>
      <w:r w:rsidR="00D30E3A" w:rsidRPr="42F456A0">
        <w:t>M</w:t>
      </w:r>
      <w:r w:rsidR="003A698E" w:rsidRPr="42F456A0">
        <w:t xml:space="preserve">aintain a warm-base surge capacity via </w:t>
      </w:r>
      <w:r w:rsidR="004D3B96" w:rsidRPr="42F456A0">
        <w:t>l</w:t>
      </w:r>
      <w:r w:rsidR="003A698E" w:rsidRPr="42F456A0">
        <w:t>ow-</w:t>
      </w:r>
      <w:r w:rsidR="004D3B96" w:rsidRPr="42F456A0">
        <w:t>r</w:t>
      </w:r>
      <w:r w:rsidR="003A698E" w:rsidRPr="42F456A0">
        <w:t xml:space="preserve">ate </w:t>
      </w:r>
      <w:r w:rsidR="004D3B96" w:rsidRPr="42F456A0">
        <w:t>i</w:t>
      </w:r>
      <w:r w:rsidR="003A698E" w:rsidRPr="42F456A0">
        <w:t xml:space="preserve">nitial </w:t>
      </w:r>
      <w:r w:rsidR="004D3B96" w:rsidRPr="42F456A0">
        <w:t>p</w:t>
      </w:r>
      <w:r w:rsidR="003A698E" w:rsidRPr="42F456A0">
        <w:t xml:space="preserve">roduction to produce biothreat tests for use in a </w:t>
      </w:r>
      <w:r w:rsidR="00D30E3A" w:rsidRPr="42F456A0">
        <w:t>public health emergency</w:t>
      </w:r>
      <w:r w:rsidR="003A698E" w:rsidRPr="42F456A0">
        <w:t xml:space="preserve"> or large-scale government exercises, or for use in public health laboratory proficiency training, or for use in long-term storage and stability studies of tests and test components. </w:t>
      </w:r>
    </w:p>
    <w:p w14:paraId="4CDD3212" w14:textId="77777777" w:rsidR="000D7F71" w:rsidRDefault="000D7F71" w:rsidP="0037270A">
      <w:pPr>
        <w:spacing w:after="0" w:line="240" w:lineRule="auto"/>
        <w:jc w:val="both"/>
      </w:pPr>
    </w:p>
    <w:p w14:paraId="7FAD8F19" w14:textId="49D90569" w:rsidR="003A698E" w:rsidRDefault="605C85E5" w:rsidP="00C443D5">
      <w:pPr>
        <w:pStyle w:val="ListParagraph"/>
        <w:numPr>
          <w:ilvl w:val="0"/>
          <w:numId w:val="74"/>
        </w:numPr>
        <w:spacing w:after="0" w:line="240" w:lineRule="auto"/>
        <w:jc w:val="both"/>
      </w:pPr>
      <w:r w:rsidRPr="0037270A">
        <w:rPr>
          <w:u w:val="single"/>
        </w:rPr>
        <w:t>Option</w:t>
      </w:r>
      <w:r w:rsidR="00854A68">
        <w:rPr>
          <w:u w:val="single"/>
        </w:rPr>
        <w:t xml:space="preserve"> II</w:t>
      </w:r>
      <w:r w:rsidR="004D3B96" w:rsidRPr="0037270A">
        <w:rPr>
          <w:u w:val="single"/>
        </w:rPr>
        <w:t xml:space="preserve"> – Manufacturing Capacity</w:t>
      </w:r>
      <w:r w:rsidR="4ECD1878" w:rsidRPr="0037270A">
        <w:rPr>
          <w:u w:val="single"/>
        </w:rPr>
        <w:t xml:space="preserve"> Modifications</w:t>
      </w:r>
      <w:r w:rsidR="004D3B96" w:rsidRPr="0037270A">
        <w:rPr>
          <w:u w:val="single"/>
        </w:rPr>
        <w:t>:</w:t>
      </w:r>
      <w:r w:rsidR="004D3B96">
        <w:t xml:space="preserve"> </w:t>
      </w:r>
      <w:r w:rsidR="00D30E3A">
        <w:t xml:space="preserve">Execute </w:t>
      </w:r>
      <w:r w:rsidR="43318F8F">
        <w:t>on the</w:t>
      </w:r>
      <w:r w:rsidR="003A698E">
        <w:t xml:space="preserve"> manufacturing capacity study analysis with </w:t>
      </w:r>
      <w:r w:rsidR="4079410B">
        <w:t>line</w:t>
      </w:r>
      <w:r w:rsidR="003A698E">
        <w:t xml:space="preserve"> modifications to ensure rapid, scalable production capacity in the event of another public health emergency. The overall goal is to build a biothreat diagnostic portfolio, maintain domestic test manufacturing facilities and to enable just-in-time manufacturing practices to be able to rapidly produce </w:t>
      </w:r>
      <w:r w:rsidR="003A698E">
        <w:lastRenderedPageBreak/>
        <w:t xml:space="preserve">biothreat tests at scale, or other tests needed by the </w:t>
      </w:r>
      <w:r w:rsidR="000D7F71">
        <w:t>U.S. Government (</w:t>
      </w:r>
      <w:r w:rsidR="003A698E">
        <w:t>USG</w:t>
      </w:r>
      <w:r w:rsidR="000D7F71">
        <w:t>)</w:t>
      </w:r>
      <w:r w:rsidR="003A698E">
        <w:t>, along with the supplies needed, and to achieve aggressive test delivery schedules.</w:t>
      </w:r>
    </w:p>
    <w:p w14:paraId="550B44AD" w14:textId="77777777" w:rsidR="00A21115" w:rsidRDefault="00A21115" w:rsidP="003C223A">
      <w:pPr>
        <w:pStyle w:val="ListParagraph"/>
      </w:pPr>
    </w:p>
    <w:p w14:paraId="2576AE59" w14:textId="0DE44116" w:rsidR="00A21115" w:rsidRPr="003C223A" w:rsidRDefault="00A21115" w:rsidP="003C223A">
      <w:pPr>
        <w:pStyle w:val="ListParagraph"/>
        <w:spacing w:after="0" w:line="240" w:lineRule="auto"/>
        <w:ind w:left="360"/>
        <w:jc w:val="both"/>
        <w:rPr>
          <w:b/>
          <w:bCs/>
          <w:i/>
          <w:iCs/>
        </w:rPr>
      </w:pPr>
      <w:r w:rsidRPr="003C223A">
        <w:rPr>
          <w:b/>
          <w:bCs/>
          <w:i/>
          <w:iCs/>
        </w:rPr>
        <w:t xml:space="preserve">This solicitation </w:t>
      </w:r>
      <w:r w:rsidR="00F030A8" w:rsidRPr="003C223A">
        <w:rPr>
          <w:b/>
          <w:bCs/>
          <w:i/>
          <w:iCs/>
        </w:rPr>
        <w:t>is independent</w:t>
      </w:r>
      <w:r w:rsidR="00AF048C">
        <w:rPr>
          <w:b/>
          <w:bCs/>
          <w:i/>
          <w:iCs/>
        </w:rPr>
        <w:t xml:space="preserve"> </w:t>
      </w:r>
      <w:r w:rsidRPr="003C223A">
        <w:rPr>
          <w:b/>
          <w:bCs/>
          <w:i/>
          <w:iCs/>
        </w:rPr>
        <w:t xml:space="preserve">to the RPP originally issued on March 27, 2024 (Solicitation </w:t>
      </w:r>
      <w:r>
        <w:rPr>
          <w:b/>
          <w:bCs/>
          <w:i/>
          <w:iCs/>
        </w:rPr>
        <w:t xml:space="preserve">number </w:t>
      </w:r>
      <w:r w:rsidRPr="003C223A">
        <w:rPr>
          <w:b/>
          <w:bCs/>
          <w:i/>
          <w:iCs/>
        </w:rPr>
        <w:t xml:space="preserve">24-06-DxR2). Proposals submitted </w:t>
      </w:r>
      <w:r w:rsidR="00AF048C">
        <w:rPr>
          <w:b/>
          <w:bCs/>
          <w:i/>
          <w:iCs/>
        </w:rPr>
        <w:t xml:space="preserve">to this solicitation should be reflective of the requirements identified within this document ONLY.  </w:t>
      </w:r>
    </w:p>
    <w:p w14:paraId="23358CB6" w14:textId="77777777" w:rsidR="00D404D8" w:rsidRPr="00AC7028" w:rsidRDefault="00D404D8" w:rsidP="00AC7028">
      <w:pPr>
        <w:pStyle w:val="CommentText"/>
        <w:spacing w:after="0"/>
        <w:jc w:val="both"/>
        <w:rPr>
          <w:rStyle w:val="normaltextrun"/>
          <w:rFonts w:cstheme="minorHAnsi"/>
          <w:color w:val="000000"/>
          <w:sz w:val="22"/>
          <w:szCs w:val="22"/>
          <w:shd w:val="clear" w:color="auto" w:fill="FFFFFF"/>
        </w:rPr>
      </w:pPr>
    </w:p>
    <w:p w14:paraId="36464B77" w14:textId="34F95D1B" w:rsidR="007520FF" w:rsidRPr="00AC7028" w:rsidRDefault="00C00FC7"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12" w:name="_Toc33621891"/>
      <w:bookmarkStart w:id="13" w:name="_Toc147923132"/>
      <w:bookmarkStart w:id="14" w:name="_Toc152244835"/>
      <w:bookmarkStart w:id="15" w:name="_Toc198827559"/>
      <w:r w:rsidRPr="00AC7028">
        <w:rPr>
          <w:rFonts w:asciiTheme="minorHAnsi" w:eastAsia="MS Mincho" w:hAnsiTheme="minorHAnsi" w:cstheme="minorHAnsi"/>
          <w:sz w:val="28"/>
          <w:szCs w:val="28"/>
        </w:rPr>
        <w:t>Administrative Overview</w:t>
      </w:r>
      <w:bookmarkStart w:id="16" w:name="_Toc33621892"/>
      <w:bookmarkStart w:id="17" w:name="_Toc147923133"/>
      <w:bookmarkStart w:id="18" w:name="_Toc152244836"/>
      <w:bookmarkEnd w:id="12"/>
      <w:bookmarkEnd w:id="13"/>
      <w:bookmarkEnd w:id="14"/>
      <w:bookmarkEnd w:id="15"/>
    </w:p>
    <w:p w14:paraId="0289B838" w14:textId="77777777" w:rsidR="00526B3C" w:rsidRPr="00AC7028" w:rsidRDefault="00526B3C" w:rsidP="00AC7028">
      <w:pPr>
        <w:spacing w:after="0" w:line="240" w:lineRule="auto"/>
        <w:jc w:val="both"/>
        <w:rPr>
          <w:rFonts w:cstheme="minorHAnsi"/>
        </w:rPr>
      </w:pPr>
    </w:p>
    <w:p w14:paraId="434FA372" w14:textId="05FC3226" w:rsidR="00C00FC7" w:rsidRPr="004D3B96" w:rsidRDefault="00E7586F" w:rsidP="00041553">
      <w:pPr>
        <w:pStyle w:val="Heading2"/>
      </w:pPr>
      <w:bookmarkStart w:id="19" w:name="_Toc198827560"/>
      <w:bookmarkEnd w:id="16"/>
      <w:bookmarkEnd w:id="17"/>
      <w:bookmarkEnd w:id="18"/>
      <w:r>
        <w:t>2.1.</w:t>
      </w:r>
      <w:r>
        <w:tab/>
      </w:r>
      <w:r w:rsidR="00744FED" w:rsidRPr="004D3B96">
        <w:t>Acquisition Approach</w:t>
      </w:r>
      <w:bookmarkEnd w:id="19"/>
    </w:p>
    <w:p w14:paraId="250FE4EA" w14:textId="77777777" w:rsidR="00AC07F5" w:rsidRPr="00AC07F5" w:rsidRDefault="00744FED" w:rsidP="00AC07F5">
      <w:pPr>
        <w:pStyle w:val="CommentText"/>
        <w:spacing w:after="0"/>
        <w:jc w:val="both"/>
        <w:rPr>
          <w:rFonts w:cstheme="minorHAnsi"/>
          <w:sz w:val="22"/>
          <w:szCs w:val="22"/>
        </w:rPr>
      </w:pPr>
      <w:r w:rsidRPr="00E76BA2">
        <w:rPr>
          <w:rFonts w:cstheme="minorHAnsi"/>
          <w:sz w:val="22"/>
          <w:szCs w:val="22"/>
        </w:rPr>
        <w:t xml:space="preserve">RRPV is utilizing </w:t>
      </w:r>
      <w:r w:rsidR="003848A6" w:rsidRPr="00E76BA2">
        <w:rPr>
          <w:rFonts w:cstheme="minorHAnsi"/>
          <w:sz w:val="22"/>
          <w:szCs w:val="22"/>
        </w:rPr>
        <w:t xml:space="preserve">the </w:t>
      </w:r>
      <w:r w:rsidR="00210138" w:rsidRPr="00E76BA2">
        <w:rPr>
          <w:rFonts w:cstheme="minorHAnsi"/>
          <w:sz w:val="22"/>
          <w:szCs w:val="22"/>
        </w:rPr>
        <w:t>Full Technical Proposal and Full Cost Proposal</w:t>
      </w:r>
      <w:r w:rsidR="003848A6" w:rsidRPr="00E76BA2">
        <w:rPr>
          <w:rFonts w:cstheme="minorHAnsi"/>
          <w:sz w:val="22"/>
          <w:szCs w:val="22"/>
        </w:rPr>
        <w:t xml:space="preserve"> </w:t>
      </w:r>
      <w:r w:rsidRPr="00E76BA2">
        <w:rPr>
          <w:rFonts w:cstheme="minorHAnsi"/>
          <w:sz w:val="22"/>
          <w:szCs w:val="22"/>
        </w:rPr>
        <w:t xml:space="preserve">approach to award for this RPP. </w:t>
      </w:r>
      <w:r w:rsidR="00AC07F5" w:rsidRPr="00AC07F5">
        <w:rPr>
          <w:rFonts w:cstheme="minorHAnsi"/>
          <w:sz w:val="22"/>
          <w:szCs w:val="22"/>
        </w:rPr>
        <w:t>The Government will evaluate responses submitted and will select the Proposal(s) that best meets their current priorities using the criteria in Section 5.</w:t>
      </w:r>
    </w:p>
    <w:p w14:paraId="51BC98D6" w14:textId="77777777" w:rsidR="004D3B96" w:rsidRPr="00AC7028" w:rsidRDefault="004D3B96" w:rsidP="00AC7028">
      <w:pPr>
        <w:pStyle w:val="CommentText"/>
        <w:spacing w:after="0"/>
        <w:jc w:val="both"/>
        <w:rPr>
          <w:rFonts w:cstheme="minorHAnsi"/>
          <w:sz w:val="22"/>
          <w:szCs w:val="22"/>
        </w:rPr>
      </w:pPr>
    </w:p>
    <w:p w14:paraId="334E55DC" w14:textId="77777777" w:rsidR="003848A6" w:rsidRDefault="003848A6" w:rsidP="004D3B96">
      <w:pPr>
        <w:pStyle w:val="CommentText"/>
        <w:spacing w:after="0"/>
        <w:jc w:val="both"/>
        <w:rPr>
          <w:rFonts w:cstheme="minorHAnsi"/>
          <w:sz w:val="22"/>
          <w:szCs w:val="22"/>
        </w:rPr>
      </w:pPr>
      <w:r w:rsidRPr="00AC7028">
        <w:rPr>
          <w:rFonts w:cstheme="minorHAnsi"/>
          <w:sz w:val="22"/>
          <w:szCs w:val="22"/>
        </w:rPr>
        <w:t xml:space="preserve">Each proposal selected for award under this RPP will be executed as a Project Award under the RRPV by the RRPV CMF and be funded under the OTA Number 75A50123D00005. The same provisions will govern this Base Agreement as the OTA between the USG and ATI, unless otherwise noted in the Project Award. </w:t>
      </w:r>
    </w:p>
    <w:p w14:paraId="657E9389" w14:textId="77777777" w:rsidR="004D3B96" w:rsidRPr="00AC7028" w:rsidRDefault="004D3B96" w:rsidP="00AC7028">
      <w:pPr>
        <w:pStyle w:val="CommentText"/>
        <w:spacing w:after="0"/>
        <w:jc w:val="both"/>
        <w:rPr>
          <w:rFonts w:cstheme="minorHAnsi"/>
          <w:sz w:val="22"/>
          <w:szCs w:val="22"/>
        </w:rPr>
      </w:pPr>
    </w:p>
    <w:p w14:paraId="5F40B023" w14:textId="35505CB9" w:rsidR="003848A6" w:rsidRDefault="003848A6" w:rsidP="004D3B96">
      <w:pPr>
        <w:pStyle w:val="CommentText"/>
        <w:spacing w:after="0"/>
        <w:jc w:val="both"/>
        <w:rPr>
          <w:rFonts w:cstheme="minorHAnsi"/>
          <w:sz w:val="22"/>
          <w:szCs w:val="22"/>
        </w:rPr>
      </w:pPr>
      <w:r w:rsidRPr="00AC7028">
        <w:rPr>
          <w:rFonts w:cstheme="minorHAnsi"/>
          <w:b/>
          <w:bCs/>
          <w:i/>
          <w:iCs/>
          <w:sz w:val="22"/>
          <w:szCs w:val="22"/>
          <w:u w:val="single"/>
        </w:rPr>
        <w:t>At the time of the submission, Offerors must certify on the cover page of their Proposal that, if selected for award, they will abide by the terms and conditions of the latest version of the RRPV Base Agreement</w:t>
      </w:r>
      <w:r w:rsidRPr="00AC7028">
        <w:rPr>
          <w:rFonts w:cstheme="minorHAnsi"/>
          <w:b/>
          <w:bCs/>
          <w:i/>
          <w:iCs/>
          <w:sz w:val="22"/>
          <w:szCs w:val="22"/>
        </w:rPr>
        <w:t>.</w:t>
      </w:r>
      <w:r w:rsidRPr="00AC7028">
        <w:rPr>
          <w:rFonts w:cstheme="minorHAnsi"/>
          <w:sz w:val="22"/>
          <w:szCs w:val="22"/>
        </w:rPr>
        <w:t xml:space="preserve"> Base Agreements are typically not executed until the Offeror is selected for award.</w:t>
      </w:r>
    </w:p>
    <w:p w14:paraId="09999100" w14:textId="77777777" w:rsidR="004D3B96" w:rsidRPr="00AC7028" w:rsidRDefault="004D3B96" w:rsidP="00AC7028">
      <w:pPr>
        <w:pStyle w:val="CommentText"/>
        <w:spacing w:after="0"/>
        <w:jc w:val="both"/>
        <w:rPr>
          <w:rFonts w:cstheme="minorHAnsi"/>
          <w:sz w:val="22"/>
          <w:szCs w:val="22"/>
        </w:rPr>
      </w:pPr>
    </w:p>
    <w:p w14:paraId="4FB2190A" w14:textId="5C4D02A2" w:rsidR="003848A6" w:rsidRPr="00AC7028" w:rsidRDefault="003848A6" w:rsidP="00AC7028">
      <w:pPr>
        <w:pStyle w:val="CommentText"/>
        <w:spacing w:after="0"/>
        <w:jc w:val="both"/>
        <w:rPr>
          <w:rFonts w:cstheme="minorHAnsi"/>
          <w:sz w:val="22"/>
          <w:szCs w:val="22"/>
        </w:rPr>
      </w:pPr>
      <w:r w:rsidRPr="00AC7028">
        <w:rPr>
          <w:rFonts w:cstheme="minorHAnsi"/>
          <w:sz w:val="22"/>
          <w:szCs w:val="22"/>
        </w:rPr>
        <w:t xml:space="preserve">Offerors are advised to check the </w:t>
      </w:r>
      <w:r w:rsidR="0037270A" w:rsidRPr="0037270A">
        <w:rPr>
          <w:rFonts w:cstheme="minorHAnsi"/>
          <w:sz w:val="22"/>
          <w:szCs w:val="22"/>
        </w:rPr>
        <w:t>RRPV website</w:t>
      </w:r>
      <w:r w:rsidRPr="00AC7028">
        <w:rPr>
          <w:rFonts w:cstheme="minorHAnsi"/>
          <w:sz w:val="22"/>
          <w:szCs w:val="22"/>
        </w:rPr>
        <w:t xml:space="preserve"> periodically during the proposal preparation period for any changes to the RRPV Base Agreement terms and conditions.</w:t>
      </w:r>
    </w:p>
    <w:p w14:paraId="5109D5AA" w14:textId="77777777" w:rsidR="007C7BA1" w:rsidRPr="00AC7028" w:rsidRDefault="007C7BA1" w:rsidP="004D3B96">
      <w:pPr>
        <w:autoSpaceDE w:val="0"/>
        <w:autoSpaceDN w:val="0"/>
        <w:adjustRightInd w:val="0"/>
        <w:spacing w:after="0" w:line="240" w:lineRule="auto"/>
        <w:jc w:val="both"/>
        <w:rPr>
          <w:rFonts w:eastAsia="MS Mincho" w:cstheme="minorHAnsi"/>
        </w:rPr>
      </w:pPr>
    </w:p>
    <w:p w14:paraId="48FBB0FA" w14:textId="3E6C57D9" w:rsidR="008F6459" w:rsidRPr="004D3B96" w:rsidRDefault="00E7586F" w:rsidP="00041553">
      <w:pPr>
        <w:pStyle w:val="Heading2"/>
      </w:pPr>
      <w:bookmarkStart w:id="20" w:name="_Toc198827561"/>
      <w:r>
        <w:t>2.2.</w:t>
      </w:r>
      <w:r>
        <w:tab/>
      </w:r>
      <w:r w:rsidR="00744FED" w:rsidRPr="004D3B96">
        <w:t>Funding Availability and Period of Performance</w:t>
      </w:r>
      <w:bookmarkEnd w:id="20"/>
    </w:p>
    <w:p w14:paraId="33FBAE3D" w14:textId="2C7B51DC" w:rsidR="00D30E3A" w:rsidRPr="00AC7028" w:rsidDel="00744FED" w:rsidRDefault="00744FED" w:rsidP="00AC7028">
      <w:pPr>
        <w:pStyle w:val="CommentText"/>
        <w:spacing w:after="0"/>
        <w:jc w:val="both"/>
        <w:rPr>
          <w:sz w:val="22"/>
          <w:szCs w:val="22"/>
        </w:rPr>
      </w:pPr>
      <w:r w:rsidRPr="6DB9CC45">
        <w:rPr>
          <w:sz w:val="22"/>
          <w:szCs w:val="22"/>
        </w:rPr>
        <w:t xml:space="preserve">The </w:t>
      </w:r>
      <w:r w:rsidR="69695DD7" w:rsidRPr="6DB9CC45">
        <w:rPr>
          <w:sz w:val="22"/>
          <w:szCs w:val="22"/>
        </w:rPr>
        <w:t xml:space="preserve">total </w:t>
      </w:r>
      <w:r w:rsidRPr="6DB9CC45">
        <w:rPr>
          <w:sz w:val="22"/>
          <w:szCs w:val="22"/>
        </w:rPr>
        <w:t>USG</w:t>
      </w:r>
      <w:r w:rsidR="5DE5424C" w:rsidRPr="6DB9CC45">
        <w:rPr>
          <w:sz w:val="22"/>
          <w:szCs w:val="22"/>
        </w:rPr>
        <w:t xml:space="preserve"> funding amount anticipated to be available for </w:t>
      </w:r>
      <w:r w:rsidR="00854A68">
        <w:rPr>
          <w:sz w:val="22"/>
          <w:szCs w:val="22"/>
        </w:rPr>
        <w:t>Base</w:t>
      </w:r>
      <w:r w:rsidR="5D031D2D" w:rsidRPr="6DB9CC45">
        <w:rPr>
          <w:sz w:val="22"/>
          <w:szCs w:val="22"/>
        </w:rPr>
        <w:t xml:space="preserve"> </w:t>
      </w:r>
      <w:r w:rsidR="5DE5424C" w:rsidRPr="6DB9CC45">
        <w:rPr>
          <w:sz w:val="22"/>
          <w:szCs w:val="22"/>
        </w:rPr>
        <w:t>Project Awards is approximately</w:t>
      </w:r>
      <w:r w:rsidRPr="6DB9CC45">
        <w:rPr>
          <w:sz w:val="22"/>
          <w:szCs w:val="22"/>
        </w:rPr>
        <w:t xml:space="preserve"> </w:t>
      </w:r>
      <w:r w:rsidRPr="007138CA">
        <w:rPr>
          <w:sz w:val="22"/>
          <w:szCs w:val="22"/>
        </w:rPr>
        <w:t>$</w:t>
      </w:r>
      <w:r w:rsidR="0091774F" w:rsidRPr="007138CA">
        <w:rPr>
          <w:sz w:val="22"/>
          <w:szCs w:val="22"/>
        </w:rPr>
        <w:t>40</w:t>
      </w:r>
      <w:r w:rsidRPr="6DB9CC45">
        <w:rPr>
          <w:sz w:val="22"/>
          <w:szCs w:val="22"/>
        </w:rPr>
        <w:t xml:space="preserve"> million (M)</w:t>
      </w:r>
      <w:r w:rsidR="5F2FB90D" w:rsidRPr="6DB9CC45">
        <w:rPr>
          <w:sz w:val="22"/>
          <w:szCs w:val="22"/>
        </w:rPr>
        <w:t xml:space="preserve">, and the </w:t>
      </w:r>
      <w:r w:rsidR="00E7586F">
        <w:rPr>
          <w:sz w:val="22"/>
          <w:szCs w:val="22"/>
        </w:rPr>
        <w:t>USG</w:t>
      </w:r>
      <w:r w:rsidR="5F2FB90D" w:rsidRPr="6DB9CC45">
        <w:rPr>
          <w:sz w:val="22"/>
          <w:szCs w:val="22"/>
        </w:rPr>
        <w:t xml:space="preserve"> anticipates making 4 awards</w:t>
      </w:r>
      <w:r w:rsidRPr="6DB9CC45">
        <w:rPr>
          <w:sz w:val="22"/>
          <w:szCs w:val="22"/>
        </w:rPr>
        <w:t>. Award and funding from the Government is expected to be limited to the funding specified above and is contingent upon the availability of federal funds for this program. Dependent on the results and deliverables</w:t>
      </w:r>
      <w:r w:rsidR="0448DA35" w:rsidRPr="6DB9CC45">
        <w:rPr>
          <w:sz w:val="22"/>
          <w:szCs w:val="22"/>
        </w:rPr>
        <w:t xml:space="preserve"> of </w:t>
      </w:r>
      <w:r w:rsidR="00F4066F">
        <w:rPr>
          <w:sz w:val="22"/>
          <w:szCs w:val="22"/>
        </w:rPr>
        <w:t xml:space="preserve">the </w:t>
      </w:r>
      <w:r w:rsidR="00854A68">
        <w:rPr>
          <w:sz w:val="22"/>
          <w:szCs w:val="22"/>
        </w:rPr>
        <w:t>Base</w:t>
      </w:r>
      <w:r w:rsidR="00F4066F">
        <w:rPr>
          <w:sz w:val="22"/>
          <w:szCs w:val="22"/>
        </w:rPr>
        <w:t xml:space="preserve"> period</w:t>
      </w:r>
      <w:r w:rsidRPr="6DB9CC45">
        <w:rPr>
          <w:sz w:val="22"/>
          <w:szCs w:val="22"/>
        </w:rPr>
        <w:t xml:space="preserve">, additional dollars and time may be added to the period of performance for </w:t>
      </w:r>
      <w:r w:rsidR="00854A68">
        <w:rPr>
          <w:sz w:val="22"/>
          <w:szCs w:val="22"/>
        </w:rPr>
        <w:t>Option I and Option II</w:t>
      </w:r>
      <w:r w:rsidRPr="6DB9CC45">
        <w:rPr>
          <w:sz w:val="22"/>
          <w:szCs w:val="22"/>
        </w:rPr>
        <w:t xml:space="preserve"> follow-on tasks.</w:t>
      </w:r>
    </w:p>
    <w:p w14:paraId="265744C8" w14:textId="77777777" w:rsidR="00526B3C" w:rsidRPr="00AC7028" w:rsidRDefault="00526B3C" w:rsidP="00AC7028">
      <w:pPr>
        <w:pStyle w:val="CommentText"/>
        <w:spacing w:after="0"/>
        <w:jc w:val="both"/>
        <w:rPr>
          <w:rFonts w:cstheme="minorHAnsi"/>
          <w:sz w:val="22"/>
          <w:szCs w:val="22"/>
        </w:rPr>
      </w:pPr>
    </w:p>
    <w:p w14:paraId="38819717" w14:textId="6AD9285C" w:rsidR="00526B3C" w:rsidRDefault="00526B3C" w:rsidP="004D3B96">
      <w:pPr>
        <w:pStyle w:val="CommentText"/>
        <w:spacing w:after="0"/>
        <w:jc w:val="both"/>
        <w:rPr>
          <w:rFonts w:cstheme="minorHAnsi"/>
          <w:sz w:val="22"/>
          <w:szCs w:val="22"/>
        </w:rPr>
      </w:pPr>
      <w:r w:rsidRPr="00AC7028">
        <w:rPr>
          <w:rFonts w:cstheme="minorHAnsi"/>
          <w:sz w:val="22"/>
          <w:szCs w:val="22"/>
        </w:rPr>
        <w:t>I</w:t>
      </w:r>
      <w:r w:rsidR="00744FED" w:rsidRPr="00AC7028">
        <w:rPr>
          <w:rFonts w:cstheme="minorHAnsi"/>
          <w:sz w:val="22"/>
          <w:szCs w:val="22"/>
        </w:rPr>
        <w:t>t</w:t>
      </w:r>
      <w:r w:rsidRPr="00AC7028">
        <w:rPr>
          <w:rFonts w:cstheme="minorHAnsi"/>
          <w:sz w:val="22"/>
          <w:szCs w:val="22"/>
        </w:rPr>
        <w:t xml:space="preserve"> is expected that there will be a total of one or more qualified respondents to accomplish the statement of objectives. If an optimal team is not identified, then BARDA may direct the RRPV CMF to make multiple, individual awards to Offeror(s) to accomplish subset(s) of the key tasks.</w:t>
      </w:r>
    </w:p>
    <w:p w14:paraId="16C9A558" w14:textId="77777777" w:rsidR="00D30E3A" w:rsidRPr="00AC7028" w:rsidRDefault="00D30E3A" w:rsidP="00AC7028">
      <w:pPr>
        <w:pStyle w:val="CommentText"/>
        <w:spacing w:after="0"/>
        <w:jc w:val="both"/>
        <w:rPr>
          <w:rFonts w:cstheme="minorHAnsi"/>
          <w:sz w:val="22"/>
          <w:szCs w:val="22"/>
        </w:rPr>
      </w:pPr>
    </w:p>
    <w:p w14:paraId="277F8A59" w14:textId="2D1E7FE7" w:rsidR="00366C0C" w:rsidRPr="00AC7028" w:rsidRDefault="00366C0C" w:rsidP="00AC7028">
      <w:pPr>
        <w:pStyle w:val="CommentText"/>
        <w:spacing w:after="0"/>
        <w:jc w:val="both"/>
        <w:rPr>
          <w:sz w:val="22"/>
          <w:szCs w:val="22"/>
        </w:rPr>
      </w:pPr>
      <w:bookmarkStart w:id="21" w:name="_Toc33697006"/>
      <w:r w:rsidRPr="359C20BD">
        <w:rPr>
          <w:sz w:val="22"/>
          <w:szCs w:val="22"/>
        </w:rPr>
        <w:t xml:space="preserve">The anticipated Period of Performance </w:t>
      </w:r>
      <w:r w:rsidR="6CA150A5" w:rsidRPr="359C20BD">
        <w:rPr>
          <w:sz w:val="22"/>
          <w:szCs w:val="22"/>
        </w:rPr>
        <w:t xml:space="preserve">for </w:t>
      </w:r>
      <w:r w:rsidR="00F4066F">
        <w:rPr>
          <w:sz w:val="22"/>
          <w:szCs w:val="22"/>
        </w:rPr>
        <w:t>the Base period</w:t>
      </w:r>
      <w:r w:rsidRPr="359C20BD">
        <w:rPr>
          <w:sz w:val="22"/>
          <w:szCs w:val="22"/>
        </w:rPr>
        <w:t xml:space="preserve"> is estimated </w:t>
      </w:r>
      <w:r w:rsidR="74029FBF" w:rsidRPr="5A5A6944">
        <w:rPr>
          <w:sz w:val="22"/>
          <w:szCs w:val="22"/>
        </w:rPr>
        <w:t xml:space="preserve">to </w:t>
      </w:r>
      <w:r w:rsidR="00C60814" w:rsidRPr="359C20BD">
        <w:rPr>
          <w:sz w:val="22"/>
          <w:szCs w:val="22"/>
        </w:rPr>
        <w:t>be</w:t>
      </w:r>
      <w:r w:rsidR="00822451" w:rsidRPr="359C20BD">
        <w:rPr>
          <w:sz w:val="22"/>
          <w:szCs w:val="22"/>
        </w:rPr>
        <w:t xml:space="preserve"> </w:t>
      </w:r>
      <w:r w:rsidR="0091774F" w:rsidRPr="359C20BD">
        <w:rPr>
          <w:sz w:val="22"/>
          <w:szCs w:val="22"/>
        </w:rPr>
        <w:t>3</w:t>
      </w:r>
      <w:r w:rsidR="0091774F" w:rsidRPr="00F71BD8">
        <w:rPr>
          <w:sz w:val="22"/>
          <w:szCs w:val="22"/>
        </w:rPr>
        <w:t>6</w:t>
      </w:r>
      <w:r w:rsidR="00822451" w:rsidRPr="0037270A">
        <w:rPr>
          <w:sz w:val="22"/>
          <w:szCs w:val="22"/>
        </w:rPr>
        <w:t xml:space="preserve"> months</w:t>
      </w:r>
      <w:r w:rsidRPr="359C20BD">
        <w:rPr>
          <w:sz w:val="22"/>
          <w:szCs w:val="22"/>
        </w:rPr>
        <w:t xml:space="preserve">. Specific dates are to be negotiated. It is anticipated that the primary place of performance will be the </w:t>
      </w:r>
      <w:r w:rsidR="00AA5529" w:rsidRPr="359C20BD">
        <w:rPr>
          <w:sz w:val="22"/>
          <w:szCs w:val="22"/>
        </w:rPr>
        <w:t>Offeror</w:t>
      </w:r>
      <w:r w:rsidRPr="359C20BD">
        <w:rPr>
          <w:sz w:val="22"/>
          <w:szCs w:val="22"/>
        </w:rPr>
        <w:t>’</w:t>
      </w:r>
      <w:r w:rsidR="00AA5529" w:rsidRPr="359C20BD">
        <w:rPr>
          <w:sz w:val="22"/>
          <w:szCs w:val="22"/>
        </w:rPr>
        <w:t>s</w:t>
      </w:r>
      <w:r w:rsidRPr="359C20BD">
        <w:rPr>
          <w:sz w:val="22"/>
          <w:szCs w:val="22"/>
        </w:rPr>
        <w:t xml:space="preserve"> facilities, however this aspect can be negotiated as part of each </w:t>
      </w:r>
      <w:r w:rsidR="00AA5529" w:rsidRPr="359C20BD">
        <w:rPr>
          <w:sz w:val="22"/>
          <w:szCs w:val="22"/>
        </w:rPr>
        <w:t>Offeror</w:t>
      </w:r>
      <w:r w:rsidRPr="359C20BD">
        <w:rPr>
          <w:sz w:val="22"/>
          <w:szCs w:val="22"/>
        </w:rPr>
        <w:t>’</w:t>
      </w:r>
      <w:r w:rsidR="00AA5529" w:rsidRPr="359C20BD">
        <w:rPr>
          <w:sz w:val="22"/>
          <w:szCs w:val="22"/>
        </w:rPr>
        <w:t>s</w:t>
      </w:r>
      <w:r w:rsidRPr="359C20BD">
        <w:rPr>
          <w:sz w:val="22"/>
          <w:szCs w:val="22"/>
        </w:rPr>
        <w:t xml:space="preserve"> submission.   </w:t>
      </w:r>
    </w:p>
    <w:p w14:paraId="338AF61D" w14:textId="77777777" w:rsidR="002769A0" w:rsidRPr="00AC7028" w:rsidRDefault="002769A0" w:rsidP="004D3B96">
      <w:pPr>
        <w:spacing w:after="0" w:line="240" w:lineRule="auto"/>
        <w:jc w:val="both"/>
        <w:rPr>
          <w:rFonts w:cstheme="minorHAnsi"/>
          <w:color w:val="000000"/>
        </w:rPr>
      </w:pPr>
    </w:p>
    <w:p w14:paraId="46AE820E" w14:textId="30630F31" w:rsidR="0017354F" w:rsidRPr="004D3B96" w:rsidRDefault="00F71BD8" w:rsidP="00041553">
      <w:pPr>
        <w:pStyle w:val="Heading2"/>
        <w:rPr>
          <w:rFonts w:eastAsia="MS Mincho"/>
        </w:rPr>
      </w:pPr>
      <w:bookmarkStart w:id="22" w:name="_Toc147923137"/>
      <w:bookmarkStart w:id="23" w:name="_Toc152244839"/>
      <w:bookmarkStart w:id="24" w:name="_Toc198827562"/>
      <w:r>
        <w:t>2.3.</w:t>
      </w:r>
      <w:r>
        <w:tab/>
      </w:r>
      <w:r w:rsidR="0017354F" w:rsidRPr="004D3B96">
        <w:t>Expected Award Date</w:t>
      </w:r>
      <w:bookmarkEnd w:id="21"/>
      <w:bookmarkEnd w:id="22"/>
      <w:bookmarkEnd w:id="23"/>
      <w:bookmarkEnd w:id="24"/>
      <w:r w:rsidR="0017354F" w:rsidRPr="004D3B96">
        <w:tab/>
      </w:r>
      <w:r w:rsidR="0017354F" w:rsidRPr="004D3B96">
        <w:rPr>
          <w:rFonts w:eastAsia="MS Mincho"/>
        </w:rPr>
        <w:t xml:space="preserve"> </w:t>
      </w:r>
    </w:p>
    <w:p w14:paraId="2FC03E89" w14:textId="0BCF69BC" w:rsidR="0017354F" w:rsidRPr="00AC7028" w:rsidRDefault="0017354F" w:rsidP="00AC7028">
      <w:pPr>
        <w:pStyle w:val="CommentText"/>
        <w:spacing w:after="0"/>
        <w:jc w:val="both"/>
        <w:rPr>
          <w:rFonts w:cstheme="minorHAnsi"/>
          <w:sz w:val="22"/>
          <w:szCs w:val="22"/>
        </w:rPr>
      </w:pPr>
      <w:r w:rsidRPr="00AC7028">
        <w:rPr>
          <w:rFonts w:cstheme="minorHAnsi"/>
          <w:sz w:val="22"/>
          <w:szCs w:val="22"/>
        </w:rPr>
        <w:t xml:space="preserve">Offeror should plan </w:t>
      </w:r>
      <w:r w:rsidR="00822451" w:rsidRPr="00AC7028">
        <w:rPr>
          <w:rFonts w:cstheme="minorHAnsi"/>
          <w:sz w:val="22"/>
          <w:szCs w:val="22"/>
        </w:rPr>
        <w:t>for</w:t>
      </w:r>
      <w:r w:rsidRPr="00AC7028">
        <w:rPr>
          <w:rFonts w:cstheme="minorHAnsi"/>
          <w:sz w:val="22"/>
          <w:szCs w:val="22"/>
        </w:rPr>
        <w:t xml:space="preserve"> the period of performance </w:t>
      </w:r>
      <w:r w:rsidR="00822451" w:rsidRPr="00AC7028">
        <w:rPr>
          <w:rFonts w:cstheme="minorHAnsi"/>
          <w:sz w:val="22"/>
          <w:szCs w:val="22"/>
        </w:rPr>
        <w:t xml:space="preserve">to begin </w:t>
      </w:r>
      <w:r w:rsidR="00F24DF0">
        <w:rPr>
          <w:rFonts w:cstheme="minorHAnsi"/>
          <w:sz w:val="22"/>
          <w:szCs w:val="22"/>
        </w:rPr>
        <w:t>October 2025</w:t>
      </w:r>
      <w:r w:rsidR="00366C0C" w:rsidRPr="00AC7028">
        <w:rPr>
          <w:rFonts w:cstheme="minorHAnsi"/>
          <w:sz w:val="22"/>
          <w:szCs w:val="22"/>
        </w:rPr>
        <w:t xml:space="preserve">.  </w:t>
      </w:r>
      <w:r w:rsidR="001D7DBC" w:rsidRPr="00AC7028">
        <w:rPr>
          <w:rFonts w:cstheme="minorHAnsi"/>
          <w:sz w:val="22"/>
          <w:szCs w:val="22"/>
        </w:rPr>
        <w:t xml:space="preserve">The USG </w:t>
      </w:r>
      <w:r w:rsidRPr="00AC7028">
        <w:rPr>
          <w:rFonts w:cstheme="minorHAnsi"/>
          <w:sz w:val="22"/>
          <w:szCs w:val="22"/>
        </w:rPr>
        <w:t>reserves the right to change the proposed period of performance start date through negotiations via the CM</w:t>
      </w:r>
      <w:r w:rsidR="188513E1" w:rsidRPr="00AC7028">
        <w:rPr>
          <w:rFonts w:cstheme="minorHAnsi"/>
          <w:sz w:val="22"/>
          <w:szCs w:val="22"/>
        </w:rPr>
        <w:t>F</w:t>
      </w:r>
      <w:r w:rsidRPr="00AC7028">
        <w:rPr>
          <w:rFonts w:cstheme="minorHAnsi"/>
          <w:sz w:val="22"/>
          <w:szCs w:val="22"/>
        </w:rPr>
        <w:t xml:space="preserve"> and prior to issuing a </w:t>
      </w:r>
      <w:r w:rsidR="00E80A9E" w:rsidRPr="00AC7028">
        <w:rPr>
          <w:rFonts w:cstheme="minorHAnsi"/>
          <w:sz w:val="22"/>
          <w:szCs w:val="22"/>
        </w:rPr>
        <w:t xml:space="preserve">Project </w:t>
      </w:r>
      <w:r w:rsidR="0068165F" w:rsidRPr="00AC7028">
        <w:rPr>
          <w:rFonts w:cstheme="minorHAnsi"/>
          <w:sz w:val="22"/>
          <w:szCs w:val="22"/>
        </w:rPr>
        <w:t>Award</w:t>
      </w:r>
      <w:r w:rsidRPr="00AC7028">
        <w:rPr>
          <w:rFonts w:cstheme="minorHAnsi"/>
          <w:sz w:val="22"/>
          <w:szCs w:val="22"/>
        </w:rPr>
        <w:t>.</w:t>
      </w:r>
    </w:p>
    <w:p w14:paraId="4B7998E6" w14:textId="77777777" w:rsidR="00B025E6" w:rsidRPr="00AC7028" w:rsidRDefault="00B025E6" w:rsidP="004D3B96">
      <w:pPr>
        <w:spacing w:after="0" w:line="240" w:lineRule="auto"/>
        <w:jc w:val="both"/>
        <w:rPr>
          <w:rFonts w:eastAsia="MS Mincho" w:cstheme="minorHAnsi"/>
        </w:rPr>
      </w:pPr>
    </w:p>
    <w:p w14:paraId="7A218121" w14:textId="5F10AA4C" w:rsidR="001C7102" w:rsidRPr="004D3B96" w:rsidRDefault="00F71BD8" w:rsidP="00041553">
      <w:pPr>
        <w:pStyle w:val="Heading2"/>
      </w:pPr>
      <w:bookmarkStart w:id="25" w:name="_Toc470611618"/>
      <w:bookmarkStart w:id="26" w:name="_Toc33696998"/>
      <w:bookmarkStart w:id="27" w:name="_Toc147923139"/>
      <w:bookmarkStart w:id="28" w:name="_Toc152244841"/>
      <w:bookmarkStart w:id="29" w:name="_Toc198827563"/>
      <w:r>
        <w:lastRenderedPageBreak/>
        <w:t>2.4.</w:t>
      </w:r>
      <w:r>
        <w:tab/>
      </w:r>
      <w:r w:rsidR="001C7102" w:rsidRPr="004D3B96">
        <w:t>Proprietary Information</w:t>
      </w:r>
      <w:bookmarkEnd w:id="25"/>
      <w:bookmarkEnd w:id="26"/>
      <w:bookmarkEnd w:id="27"/>
      <w:bookmarkEnd w:id="28"/>
      <w:bookmarkEnd w:id="29"/>
      <w:r w:rsidR="001C7102" w:rsidRPr="004D3B96">
        <w:tab/>
      </w:r>
    </w:p>
    <w:p w14:paraId="7263D4BC" w14:textId="07760C46" w:rsidR="001C7102" w:rsidRPr="00AC7028" w:rsidRDefault="001C7102" w:rsidP="00AC7028">
      <w:pPr>
        <w:pStyle w:val="CommentText"/>
        <w:spacing w:after="0"/>
        <w:jc w:val="both"/>
        <w:rPr>
          <w:rFonts w:cstheme="minorHAnsi"/>
          <w:sz w:val="22"/>
          <w:szCs w:val="22"/>
        </w:rPr>
      </w:pPr>
      <w:r w:rsidRPr="00AC7028">
        <w:rPr>
          <w:rFonts w:cstheme="minorHAnsi"/>
          <w:sz w:val="22"/>
          <w:szCs w:val="22"/>
        </w:rPr>
        <w:t xml:space="preserve">The </w:t>
      </w:r>
      <w:r w:rsidR="0068165F" w:rsidRPr="00AC7028">
        <w:rPr>
          <w:rFonts w:cstheme="minorHAnsi"/>
          <w:sz w:val="22"/>
          <w:szCs w:val="22"/>
        </w:rPr>
        <w:t>RRPV</w:t>
      </w:r>
      <w:r w:rsidR="006413DA" w:rsidRPr="00AC7028">
        <w:rPr>
          <w:rFonts w:cstheme="minorHAnsi"/>
          <w:sz w:val="22"/>
          <w:szCs w:val="22"/>
        </w:rPr>
        <w:t xml:space="preserve"> </w:t>
      </w:r>
      <w:r w:rsidRPr="00AC7028">
        <w:rPr>
          <w:rFonts w:cstheme="minorHAnsi"/>
          <w:sz w:val="22"/>
          <w:szCs w:val="22"/>
        </w:rPr>
        <w:t>CM</w:t>
      </w:r>
      <w:r w:rsidR="55D44BA3" w:rsidRPr="00AC7028">
        <w:rPr>
          <w:rFonts w:cstheme="minorHAnsi"/>
          <w:sz w:val="22"/>
          <w:szCs w:val="22"/>
        </w:rPr>
        <w:t>F</w:t>
      </w:r>
      <w:r w:rsidRPr="00AC7028">
        <w:rPr>
          <w:rFonts w:cstheme="minorHAnsi"/>
          <w:sz w:val="22"/>
          <w:szCs w:val="22"/>
        </w:rPr>
        <w:t xml:space="preserve"> will oversee submission of </w:t>
      </w:r>
      <w:r w:rsidR="00373119" w:rsidRPr="00AC7028">
        <w:rPr>
          <w:rFonts w:cstheme="minorHAnsi"/>
          <w:sz w:val="22"/>
          <w:szCs w:val="22"/>
        </w:rPr>
        <w:t>proposals</w:t>
      </w:r>
      <w:r w:rsidRPr="00AC7028">
        <w:rPr>
          <w:rFonts w:cstheme="minorHAnsi"/>
          <w:sz w:val="22"/>
          <w:szCs w:val="22"/>
        </w:rPr>
        <w:t xml:space="preserve"> submitted in response to this RPP. The </w:t>
      </w:r>
      <w:r w:rsidR="0068165F" w:rsidRPr="00AC7028">
        <w:rPr>
          <w:rFonts w:cstheme="minorHAnsi"/>
          <w:sz w:val="22"/>
          <w:szCs w:val="22"/>
        </w:rPr>
        <w:t>RRPV</w:t>
      </w:r>
      <w:r w:rsidR="006413DA" w:rsidRPr="00AC7028">
        <w:rPr>
          <w:rFonts w:cstheme="minorHAnsi"/>
          <w:sz w:val="22"/>
          <w:szCs w:val="22"/>
        </w:rPr>
        <w:t xml:space="preserve"> </w:t>
      </w:r>
      <w:r w:rsidRPr="00AC7028">
        <w:rPr>
          <w:rFonts w:cstheme="minorHAnsi"/>
          <w:sz w:val="22"/>
          <w:szCs w:val="22"/>
        </w:rPr>
        <w:t>CM</w:t>
      </w:r>
      <w:r w:rsidR="45605080" w:rsidRPr="00AC7028">
        <w:rPr>
          <w:rFonts w:cstheme="minorHAnsi"/>
          <w:sz w:val="22"/>
          <w:szCs w:val="22"/>
        </w:rPr>
        <w:t>F</w:t>
      </w:r>
      <w:r w:rsidRPr="00AC7028">
        <w:rPr>
          <w:rFonts w:cstheme="minorHAnsi"/>
          <w:sz w:val="22"/>
          <w:szCs w:val="22"/>
        </w:rPr>
        <w:t xml:space="preserve"> shall take the necessary steps to protect all proprietary information and shall not use such proprietary information for purposes other than </w:t>
      </w:r>
      <w:r w:rsidR="009C072B" w:rsidRPr="00AC7028">
        <w:rPr>
          <w:rFonts w:cstheme="minorHAnsi"/>
          <w:sz w:val="22"/>
          <w:szCs w:val="22"/>
        </w:rPr>
        <w:t xml:space="preserve">proposal </w:t>
      </w:r>
      <w:r w:rsidRPr="00AC7028">
        <w:rPr>
          <w:rFonts w:cstheme="minorHAnsi"/>
          <w:sz w:val="22"/>
          <w:szCs w:val="22"/>
        </w:rPr>
        <w:t xml:space="preserve">evaluation and agreement administration. </w:t>
      </w:r>
      <w:r w:rsidR="00E80A9E" w:rsidRPr="00AC7028">
        <w:rPr>
          <w:rFonts w:cstheme="minorHAnsi"/>
          <w:sz w:val="22"/>
          <w:szCs w:val="22"/>
        </w:rPr>
        <w:t>Offerors should</w:t>
      </w:r>
      <w:r w:rsidRPr="00AC7028">
        <w:rPr>
          <w:rFonts w:cstheme="minorHAnsi"/>
          <w:sz w:val="22"/>
          <w:szCs w:val="22"/>
        </w:rPr>
        <w:t xml:space="preserve"> </w:t>
      </w:r>
      <w:r w:rsidR="006A7B63" w:rsidRPr="00AC7028">
        <w:rPr>
          <w:rFonts w:cstheme="minorHAnsi"/>
          <w:sz w:val="22"/>
          <w:szCs w:val="22"/>
        </w:rPr>
        <w:t xml:space="preserve">mark </w:t>
      </w:r>
      <w:r w:rsidRPr="00AC7028">
        <w:rPr>
          <w:rFonts w:cstheme="minorHAnsi"/>
          <w:sz w:val="22"/>
          <w:szCs w:val="22"/>
        </w:rPr>
        <w:t xml:space="preserve">all Confidential or Proprietary Information as such. </w:t>
      </w:r>
      <w:r w:rsidR="002D41F5" w:rsidRPr="00AC7028">
        <w:rPr>
          <w:rFonts w:cstheme="minorHAnsi"/>
          <w:sz w:val="22"/>
          <w:szCs w:val="22"/>
        </w:rPr>
        <w:t xml:space="preserve">An Offeror’s submission of a proposal under this RPP indicates concurrence with the </w:t>
      </w:r>
      <w:proofErr w:type="gramStart"/>
      <w:r w:rsidR="002D41F5" w:rsidRPr="00AC7028">
        <w:rPr>
          <w:rFonts w:cstheme="minorHAnsi"/>
          <w:sz w:val="22"/>
          <w:szCs w:val="22"/>
        </w:rPr>
        <w:t>aforementioned CMF</w:t>
      </w:r>
      <w:proofErr w:type="gramEnd"/>
      <w:r w:rsidR="002D41F5" w:rsidRPr="00AC7028">
        <w:rPr>
          <w:rFonts w:cstheme="minorHAnsi"/>
          <w:sz w:val="22"/>
          <w:szCs w:val="22"/>
        </w:rPr>
        <w:t xml:space="preserve"> responsibilities.</w:t>
      </w:r>
    </w:p>
    <w:p w14:paraId="5B613BD8" w14:textId="77777777" w:rsidR="00B025E6" w:rsidRPr="00AC7028" w:rsidRDefault="00B025E6" w:rsidP="004D3B96">
      <w:pPr>
        <w:spacing w:after="0" w:line="240" w:lineRule="auto"/>
        <w:jc w:val="both"/>
        <w:rPr>
          <w:rFonts w:cstheme="minorHAnsi"/>
        </w:rPr>
      </w:pPr>
    </w:p>
    <w:p w14:paraId="04DF6532" w14:textId="118F85BA" w:rsidR="00FB06B1" w:rsidRPr="004D3B96" w:rsidRDefault="00F71BD8" w:rsidP="00041553">
      <w:pPr>
        <w:pStyle w:val="Heading2"/>
      </w:pPr>
      <w:bookmarkStart w:id="30" w:name="_Toc470611619"/>
      <w:bookmarkStart w:id="31" w:name="_Toc33696999"/>
      <w:bookmarkStart w:id="32" w:name="_Toc147923140"/>
      <w:bookmarkStart w:id="33" w:name="_Toc152244842"/>
      <w:bookmarkStart w:id="34" w:name="_Toc198827564"/>
      <w:r>
        <w:t>2.5.</w:t>
      </w:r>
      <w:r>
        <w:tab/>
      </w:r>
      <w:r w:rsidR="001D7DBC" w:rsidRPr="004D3B96">
        <w:t xml:space="preserve">Offeror </w:t>
      </w:r>
      <w:r w:rsidR="00FB06B1" w:rsidRPr="004D3B96">
        <w:t>Eligibility</w:t>
      </w:r>
      <w:bookmarkEnd w:id="30"/>
      <w:bookmarkEnd w:id="31"/>
      <w:bookmarkEnd w:id="32"/>
      <w:r w:rsidR="00FB06B1" w:rsidRPr="004D3B96">
        <w:t xml:space="preserve"> </w:t>
      </w:r>
      <w:r w:rsidR="00976709" w:rsidRPr="004D3B96">
        <w:t>Criteria</w:t>
      </w:r>
      <w:bookmarkEnd w:id="33"/>
      <w:bookmarkEnd w:id="34"/>
    </w:p>
    <w:p w14:paraId="17765EA1" w14:textId="77777777" w:rsidR="00323700" w:rsidRPr="00950668" w:rsidRDefault="00323700" w:rsidP="00323700">
      <w:pPr>
        <w:pStyle w:val="BodyText"/>
        <w:rPr>
          <w:rFonts w:cstheme="minorHAnsi"/>
          <w:sz w:val="22"/>
          <w:szCs w:val="22"/>
        </w:rPr>
      </w:pPr>
      <w:r w:rsidRPr="00950668">
        <w:rPr>
          <w:rFonts w:asciiTheme="minorHAnsi" w:eastAsiaTheme="minorHAnsi" w:hAnsiTheme="minorHAnsi" w:cstheme="minorHAnsi"/>
          <w:sz w:val="22"/>
          <w:szCs w:val="22"/>
        </w:rPr>
        <w:t xml:space="preserve">Offerors must be RRPV Members to be eligible to submit a proposal. Subcontractors (including all lower tier awardees) do not need to be RRPV members. To join RRPV, please visit </w:t>
      </w:r>
      <w:hyperlink r:id="rId17" w:history="1">
        <w:r w:rsidRPr="00950668">
          <w:rPr>
            <w:rStyle w:val="Hyperlink"/>
            <w:rFonts w:asciiTheme="minorHAnsi" w:eastAsiaTheme="minorHAnsi" w:hAnsiTheme="minorHAnsi"/>
            <w:color w:val="auto"/>
            <w:sz w:val="22"/>
            <w:szCs w:val="22"/>
          </w:rPr>
          <w:t>www.rrpv.org/how-to-join</w:t>
        </w:r>
      </w:hyperlink>
      <w:r w:rsidRPr="00950668">
        <w:rPr>
          <w:rFonts w:asciiTheme="minorHAnsi" w:eastAsiaTheme="minorHAnsi" w:hAnsiTheme="minorHAnsi" w:cstheme="minorBidi"/>
          <w:sz w:val="22"/>
          <w:szCs w:val="22"/>
        </w:rPr>
        <w:t>.</w:t>
      </w:r>
    </w:p>
    <w:p w14:paraId="5BFF1128" w14:textId="77777777" w:rsidR="00323700" w:rsidRPr="00950668" w:rsidRDefault="00323700" w:rsidP="006F4289">
      <w:pPr>
        <w:pStyle w:val="BodyText"/>
        <w:rPr>
          <w:rFonts w:asciiTheme="minorHAnsi" w:hAnsiTheme="minorHAnsi" w:cstheme="minorHAnsi"/>
          <w:sz w:val="22"/>
          <w:szCs w:val="22"/>
        </w:rPr>
      </w:pPr>
    </w:p>
    <w:p w14:paraId="0CE47A1D" w14:textId="1DA5748F" w:rsidR="009F4217" w:rsidRPr="00950668" w:rsidRDefault="009F4217" w:rsidP="00A66FC8">
      <w:pPr>
        <w:pStyle w:val="BodyText"/>
        <w:rPr>
          <w:rFonts w:asciiTheme="minorHAnsi" w:hAnsiTheme="minorHAnsi" w:cstheme="minorHAnsi"/>
          <w:sz w:val="22"/>
          <w:szCs w:val="22"/>
        </w:rPr>
      </w:pPr>
      <w:r w:rsidRPr="00950668">
        <w:rPr>
          <w:rFonts w:asciiTheme="minorHAnsi" w:hAnsiTheme="minorHAnsi" w:cstheme="minorHAnsi"/>
          <w:sz w:val="22"/>
          <w:szCs w:val="22"/>
        </w:rPr>
        <w:t xml:space="preserve">Offerors should show evidence in their proposal of the following “Preferred Capabilities”. Please note and expand on the “Preferred Capabilities” status. </w:t>
      </w:r>
      <w:r w:rsidR="00D4294E" w:rsidRPr="00D4294E">
        <w:rPr>
          <w:rFonts w:asciiTheme="minorHAnsi" w:hAnsiTheme="minorHAnsi" w:cstheme="minorHAnsi"/>
          <w:sz w:val="22"/>
          <w:szCs w:val="22"/>
        </w:rPr>
        <w:t xml:space="preserve">Proposals that do not meet “Preferred Capabilities” may still be eligible for award, but may be less competitive. </w:t>
      </w:r>
      <w:r w:rsidRPr="00950668">
        <w:rPr>
          <w:rFonts w:asciiTheme="minorHAnsi" w:hAnsiTheme="minorHAnsi" w:cstheme="minorHAnsi"/>
          <w:sz w:val="22"/>
          <w:szCs w:val="22"/>
        </w:rPr>
        <w:t>Proposals with “Preferred capabilities” will be reviewed more favorably:</w:t>
      </w:r>
    </w:p>
    <w:p w14:paraId="72A61BF9" w14:textId="77777777" w:rsidR="00A66FC8" w:rsidRPr="00950668" w:rsidRDefault="00A66FC8" w:rsidP="00A66FC8">
      <w:pPr>
        <w:pStyle w:val="BodyText"/>
        <w:rPr>
          <w:rFonts w:asciiTheme="minorHAnsi" w:hAnsiTheme="minorHAnsi" w:cstheme="minorHAnsi"/>
          <w:sz w:val="22"/>
          <w:szCs w:val="22"/>
        </w:rPr>
      </w:pPr>
    </w:p>
    <w:p w14:paraId="7940865D" w14:textId="5B009F93" w:rsidR="004E2ACA" w:rsidRPr="00950668" w:rsidRDefault="00D554C4" w:rsidP="00C443D5">
      <w:pPr>
        <w:pStyle w:val="BodyText"/>
        <w:numPr>
          <w:ilvl w:val="0"/>
          <w:numId w:val="75"/>
        </w:numPr>
        <w:rPr>
          <w:rFonts w:asciiTheme="minorHAnsi" w:eastAsiaTheme="minorHAnsi" w:hAnsiTheme="minorHAnsi" w:cstheme="minorHAnsi"/>
          <w:sz w:val="22"/>
          <w:szCs w:val="22"/>
        </w:rPr>
      </w:pPr>
      <w:r>
        <w:rPr>
          <w:rFonts w:asciiTheme="minorHAnsi" w:eastAsiaTheme="minorHAnsi" w:hAnsiTheme="minorHAnsi" w:cstheme="minorHAnsi"/>
          <w:sz w:val="22"/>
          <w:szCs w:val="22"/>
        </w:rPr>
        <w:t>M</w:t>
      </w:r>
      <w:r w:rsidR="004E2ACA" w:rsidRPr="00950668">
        <w:rPr>
          <w:rFonts w:asciiTheme="minorHAnsi" w:eastAsiaTheme="minorHAnsi" w:hAnsiTheme="minorHAnsi" w:cstheme="minorHAnsi"/>
          <w:sz w:val="22"/>
          <w:szCs w:val="22"/>
        </w:rPr>
        <w:t>inimum of 1 (one) FDA</w:t>
      </w:r>
      <w:r w:rsidR="00B7442C" w:rsidRPr="00950668">
        <w:rPr>
          <w:rFonts w:asciiTheme="minorHAnsi" w:eastAsiaTheme="minorHAnsi" w:hAnsiTheme="minorHAnsi" w:cstheme="minorHAnsi"/>
          <w:sz w:val="22"/>
          <w:szCs w:val="22"/>
        </w:rPr>
        <w:t xml:space="preserve"> approved</w:t>
      </w:r>
      <w:r w:rsidR="004E2ACA" w:rsidRPr="00950668">
        <w:rPr>
          <w:rFonts w:asciiTheme="minorHAnsi" w:eastAsiaTheme="minorHAnsi" w:hAnsiTheme="minorHAnsi" w:cstheme="minorHAnsi"/>
          <w:sz w:val="22"/>
          <w:szCs w:val="22"/>
        </w:rPr>
        <w:t xml:space="preserve"> or CE</w:t>
      </w:r>
      <w:r w:rsidR="00B7442C" w:rsidRPr="00950668">
        <w:rPr>
          <w:rFonts w:asciiTheme="minorHAnsi" w:eastAsiaTheme="minorHAnsi" w:hAnsiTheme="minorHAnsi" w:cstheme="minorHAnsi"/>
          <w:sz w:val="22"/>
          <w:szCs w:val="22"/>
        </w:rPr>
        <w:t xml:space="preserve"> Marked </w:t>
      </w:r>
      <w:r w:rsidR="004E2ACA" w:rsidRPr="00950668">
        <w:rPr>
          <w:rFonts w:asciiTheme="minorHAnsi" w:eastAsiaTheme="minorHAnsi" w:hAnsiTheme="minorHAnsi" w:cstheme="minorHAnsi"/>
          <w:sz w:val="22"/>
          <w:szCs w:val="22"/>
        </w:rPr>
        <w:t xml:space="preserve">in vitro diagnostic (IVD) product commercially available </w:t>
      </w:r>
    </w:p>
    <w:p w14:paraId="3B6F90F3" w14:textId="1B13FA8C" w:rsidR="004E2ACA" w:rsidRPr="00950668" w:rsidRDefault="00D554C4" w:rsidP="00C443D5">
      <w:pPr>
        <w:pStyle w:val="CommentText"/>
        <w:numPr>
          <w:ilvl w:val="0"/>
          <w:numId w:val="75"/>
        </w:numPr>
        <w:spacing w:after="0"/>
        <w:jc w:val="both"/>
        <w:rPr>
          <w:rFonts w:cstheme="minorHAnsi"/>
          <w:sz w:val="22"/>
          <w:szCs w:val="22"/>
        </w:rPr>
      </w:pPr>
      <w:r>
        <w:rPr>
          <w:rFonts w:cstheme="minorHAnsi"/>
          <w:sz w:val="22"/>
          <w:szCs w:val="22"/>
        </w:rPr>
        <w:t>C</w:t>
      </w:r>
      <w:r w:rsidR="004E2ACA" w:rsidRPr="00950668">
        <w:rPr>
          <w:rFonts w:cstheme="minorHAnsi"/>
          <w:sz w:val="22"/>
          <w:szCs w:val="22"/>
        </w:rPr>
        <w:t>urrent production capacity of &gt;1M tests/annually</w:t>
      </w:r>
    </w:p>
    <w:p w14:paraId="42189B29" w14:textId="4C4EC378" w:rsidR="004E2ACA" w:rsidRPr="00950668" w:rsidRDefault="004E2ACA" w:rsidP="00C443D5">
      <w:pPr>
        <w:pStyle w:val="CommentText"/>
        <w:numPr>
          <w:ilvl w:val="0"/>
          <w:numId w:val="75"/>
        </w:numPr>
        <w:spacing w:after="0"/>
        <w:jc w:val="both"/>
        <w:rPr>
          <w:rFonts w:cstheme="minorHAnsi"/>
          <w:sz w:val="22"/>
          <w:szCs w:val="22"/>
        </w:rPr>
      </w:pPr>
      <w:r w:rsidRPr="00950668">
        <w:rPr>
          <w:rFonts w:cstheme="minorHAnsi"/>
          <w:sz w:val="22"/>
          <w:szCs w:val="22"/>
        </w:rPr>
        <w:t>US-based manufacturing (21 CFR 820 / ISO 13485)</w:t>
      </w:r>
    </w:p>
    <w:p w14:paraId="5D7A3121" w14:textId="74FF4FA8" w:rsidR="00400733" w:rsidRPr="00765C36" w:rsidRDefault="004E2ACA" w:rsidP="00EE1023">
      <w:pPr>
        <w:pStyle w:val="CommentText"/>
        <w:numPr>
          <w:ilvl w:val="0"/>
          <w:numId w:val="75"/>
        </w:numPr>
        <w:spacing w:after="0"/>
        <w:jc w:val="both"/>
        <w:rPr>
          <w:rFonts w:cstheme="minorHAnsi"/>
          <w:sz w:val="22"/>
          <w:szCs w:val="22"/>
        </w:rPr>
      </w:pPr>
      <w:r w:rsidRPr="000F2764">
        <w:rPr>
          <w:rFonts w:cstheme="minorHAnsi"/>
          <w:sz w:val="22"/>
          <w:szCs w:val="22"/>
        </w:rPr>
        <w:t>Install base &gt;300 domestic placements (applies only to instrument-based products)</w:t>
      </w:r>
    </w:p>
    <w:p w14:paraId="12FC643B" w14:textId="4B736650" w:rsidR="009F4217" w:rsidRPr="00950668" w:rsidRDefault="009F4217" w:rsidP="003C223A">
      <w:pPr>
        <w:pStyle w:val="ListParagraph"/>
        <w:ind w:left="1080"/>
      </w:pPr>
    </w:p>
    <w:p w14:paraId="6F3B8F47" w14:textId="17989BAC" w:rsidR="00B025E6" w:rsidRPr="004D3B96" w:rsidRDefault="00AE70D2" w:rsidP="00041553">
      <w:pPr>
        <w:pStyle w:val="Heading2"/>
      </w:pPr>
      <w:bookmarkStart w:id="35" w:name="_Toc147923142"/>
      <w:bookmarkStart w:id="36" w:name="_Toc152244843"/>
      <w:bookmarkStart w:id="37" w:name="_Toc198827565"/>
      <w:r>
        <w:t>2.6.</w:t>
      </w:r>
      <w:r>
        <w:tab/>
      </w:r>
      <w:r w:rsidR="00B025E6" w:rsidRPr="004D3B96">
        <w:t>Cost Sharin</w:t>
      </w:r>
      <w:bookmarkEnd w:id="35"/>
      <w:r w:rsidR="002C7211" w:rsidRPr="004D3B96">
        <w:t>g</w:t>
      </w:r>
      <w:bookmarkEnd w:id="36"/>
      <w:bookmarkEnd w:id="37"/>
      <w:r w:rsidR="00B025E6" w:rsidRPr="004D3B96">
        <w:tab/>
        <w:t xml:space="preserve"> </w:t>
      </w:r>
    </w:p>
    <w:p w14:paraId="00766787" w14:textId="2528E9D9" w:rsidR="00E36A3D" w:rsidRDefault="00721F62" w:rsidP="00AC7028">
      <w:pPr>
        <w:pStyle w:val="CommentText"/>
        <w:spacing w:after="0"/>
        <w:jc w:val="both"/>
        <w:rPr>
          <w:rFonts w:cstheme="minorHAnsi"/>
          <w:sz w:val="22"/>
          <w:szCs w:val="22"/>
        </w:rPr>
      </w:pPr>
      <w:r w:rsidRPr="00E4770A">
        <w:rPr>
          <w:rFonts w:cstheme="minorHAnsi"/>
          <w:sz w:val="22"/>
          <w:szCs w:val="22"/>
        </w:rPr>
        <w:t>Cost sharing is</w:t>
      </w:r>
      <w:r w:rsidR="00AD2613">
        <w:rPr>
          <w:rFonts w:cstheme="minorHAnsi"/>
          <w:sz w:val="22"/>
          <w:szCs w:val="22"/>
        </w:rPr>
        <w:t xml:space="preserve"> strongly encouraged. It is</w:t>
      </w:r>
      <w:r w:rsidRPr="00E4770A">
        <w:rPr>
          <w:rFonts w:cstheme="minorHAnsi"/>
          <w:sz w:val="22"/>
          <w:szCs w:val="22"/>
        </w:rPr>
        <w:t xml:space="preserve"> defined as the resources expended by the Project Awardee on the proposed Statement of Work (SOW). The extent of cost sharing is a consideration in the evaluation of proposals</w:t>
      </w:r>
      <w:r w:rsidR="00AD2613">
        <w:rPr>
          <w:rFonts w:cstheme="minorHAnsi"/>
          <w:sz w:val="22"/>
          <w:szCs w:val="22"/>
        </w:rPr>
        <w:t>.</w:t>
      </w:r>
      <w:r w:rsidRPr="00E4770A">
        <w:rPr>
          <w:rFonts w:cstheme="minorHAnsi"/>
          <w:sz w:val="22"/>
          <w:szCs w:val="22"/>
        </w:rPr>
        <w:t xml:space="preserve"> </w:t>
      </w:r>
      <w:r w:rsidR="00AD2613">
        <w:rPr>
          <w:rFonts w:cstheme="minorHAnsi"/>
          <w:sz w:val="22"/>
          <w:szCs w:val="22"/>
        </w:rPr>
        <w:t>While preferred, it is not an absolute requirement</w:t>
      </w:r>
      <w:r w:rsidRPr="00E4770A">
        <w:rPr>
          <w:rFonts w:cstheme="minorHAnsi"/>
          <w:sz w:val="22"/>
          <w:szCs w:val="22"/>
        </w:rPr>
        <w:t xml:space="preserve"> </w:t>
      </w:r>
      <w:proofErr w:type="gramStart"/>
      <w:r w:rsidRPr="00E4770A">
        <w:rPr>
          <w:rFonts w:cstheme="minorHAnsi"/>
          <w:sz w:val="22"/>
          <w:szCs w:val="22"/>
        </w:rPr>
        <w:t>in order to</w:t>
      </w:r>
      <w:proofErr w:type="gramEnd"/>
      <w:r w:rsidRPr="00E4770A">
        <w:rPr>
          <w:rFonts w:cstheme="minorHAnsi"/>
          <w:sz w:val="22"/>
          <w:szCs w:val="22"/>
        </w:rPr>
        <w:t xml:space="preserve"> be eligible to receive an award under this RPP.  If cost sharing is proposed, then the Offeror shall state the amount that is being proposed and whether the cost sharing is a cash contribution or an in-kind contribution; provide a description of each cost share item proposed; the proposed dollar amount for each cost share item proposed; and the valuation technique used (e.g., vendor quote, historical cost, labor hours and labor rates, number of trips). Cost sharing is </w:t>
      </w:r>
      <w:r w:rsidR="009271B3">
        <w:rPr>
          <w:rFonts w:cstheme="minorHAnsi"/>
          <w:sz w:val="22"/>
          <w:szCs w:val="22"/>
        </w:rPr>
        <w:t xml:space="preserve">strongly </w:t>
      </w:r>
      <w:r w:rsidRPr="00E4770A">
        <w:rPr>
          <w:rFonts w:cstheme="minorHAnsi"/>
          <w:sz w:val="22"/>
          <w:szCs w:val="22"/>
        </w:rPr>
        <w:t>encouraged, if possible, as it leads to stronger leveraging of Government-contractor collaboration.</w:t>
      </w:r>
      <w:r w:rsidR="00877127" w:rsidRPr="00E4770A">
        <w:rPr>
          <w:rFonts w:cstheme="minorHAnsi"/>
          <w:sz w:val="22"/>
          <w:szCs w:val="22"/>
        </w:rPr>
        <w:t xml:space="preserve"> </w:t>
      </w:r>
      <w:r w:rsidRPr="00E4770A">
        <w:rPr>
          <w:rFonts w:cstheme="minorHAnsi"/>
          <w:sz w:val="22"/>
          <w:szCs w:val="22"/>
        </w:rPr>
        <w:t xml:space="preserve">For more information regarding cost share, please see Attachment </w:t>
      </w:r>
      <w:r w:rsidR="00440A77" w:rsidRPr="00E4770A">
        <w:rPr>
          <w:rFonts w:cstheme="minorHAnsi"/>
          <w:sz w:val="22"/>
          <w:szCs w:val="22"/>
        </w:rPr>
        <w:t>2</w:t>
      </w:r>
      <w:r w:rsidRPr="00E4770A">
        <w:rPr>
          <w:rFonts w:cstheme="minorHAnsi"/>
          <w:sz w:val="22"/>
          <w:szCs w:val="22"/>
        </w:rPr>
        <w:t>.</w:t>
      </w:r>
    </w:p>
    <w:p w14:paraId="726620CA" w14:textId="77777777" w:rsidR="001F2C0E" w:rsidRPr="00AC7028" w:rsidRDefault="001F2C0E" w:rsidP="00AC7028">
      <w:pPr>
        <w:pStyle w:val="CommentText"/>
        <w:spacing w:after="0"/>
        <w:jc w:val="both"/>
        <w:rPr>
          <w:rFonts w:cstheme="minorHAnsi"/>
          <w:sz w:val="22"/>
          <w:szCs w:val="22"/>
        </w:rPr>
      </w:pPr>
    </w:p>
    <w:p w14:paraId="7CC147C1" w14:textId="2DBB39B4" w:rsidR="002202A4" w:rsidRPr="004D3B96" w:rsidRDefault="00AE70D2" w:rsidP="00041553">
      <w:pPr>
        <w:pStyle w:val="Heading2"/>
      </w:pPr>
      <w:bookmarkStart w:id="38" w:name="_Toc33697004"/>
      <w:bookmarkStart w:id="39" w:name="_Toc147923143"/>
      <w:bookmarkStart w:id="40" w:name="_Toc152244844"/>
      <w:bookmarkStart w:id="41" w:name="_Toc198827566"/>
      <w:r>
        <w:t>2.7.</w:t>
      </w:r>
      <w:r>
        <w:tab/>
      </w:r>
      <w:r w:rsidR="002202A4" w:rsidRPr="004D3B96">
        <w:t>Intellectual Property and Data Rights</w:t>
      </w:r>
      <w:bookmarkEnd w:id="38"/>
      <w:bookmarkEnd w:id="39"/>
      <w:bookmarkEnd w:id="40"/>
      <w:bookmarkEnd w:id="41"/>
    </w:p>
    <w:p w14:paraId="2EDAAE16" w14:textId="25EE4DB0" w:rsidR="00D25474" w:rsidRPr="00AC7028" w:rsidRDefault="00D25474" w:rsidP="00AC7028">
      <w:pPr>
        <w:pStyle w:val="CommentText"/>
        <w:spacing w:after="0"/>
        <w:jc w:val="both"/>
        <w:rPr>
          <w:rFonts w:cstheme="minorHAnsi"/>
          <w:sz w:val="22"/>
          <w:szCs w:val="22"/>
        </w:rPr>
      </w:pPr>
      <w:r w:rsidRPr="00AC7028">
        <w:rPr>
          <w:rFonts w:cstheme="minorHAnsi"/>
          <w:sz w:val="22"/>
          <w:szCs w:val="22"/>
        </w:rPr>
        <w:t>Intellectual Property (IP) rights for RRPV Project Awards will be defined in the terms of the RRPV Base Agreement. The RRPV CMF reserves the right to assist in the negotiation of IP, royalties, licensing, future development, etc., between the Government and the Project Awardees during the entire award period.</w:t>
      </w:r>
    </w:p>
    <w:p w14:paraId="165558FD" w14:textId="77777777" w:rsidR="00D25474" w:rsidRDefault="00D25474" w:rsidP="004D3B96">
      <w:pPr>
        <w:pStyle w:val="CommentText"/>
        <w:spacing w:after="0"/>
        <w:jc w:val="both"/>
        <w:rPr>
          <w:rFonts w:cstheme="minorHAnsi"/>
          <w:sz w:val="22"/>
          <w:szCs w:val="22"/>
        </w:rPr>
      </w:pPr>
      <w:r w:rsidRPr="00AC7028">
        <w:rPr>
          <w:rFonts w:cstheme="minorHAnsi"/>
          <w:sz w:val="22"/>
          <w:szCs w:val="22"/>
        </w:rPr>
        <w:t xml:space="preserve">The Offeror shall comply with the terms and conditions defined in the RRPV Base Agreement regarding Data Rights. </w:t>
      </w:r>
      <w:r w:rsidRPr="00AC7028">
        <w:rPr>
          <w:rFonts w:cstheme="minorHAnsi"/>
          <w:b/>
          <w:bCs/>
          <w:sz w:val="22"/>
          <w:szCs w:val="22"/>
        </w:rPr>
        <w:t>It is anticipated that anything delivered under this proposed effort would be delivered to the Government with unlimited data rights as defined in the RRPV Base Agreement unless otherwise specified in the proposal and agreed to by the Government. All proposed data rights are subject to Government review and approval.</w:t>
      </w:r>
      <w:r w:rsidRPr="00AC7028">
        <w:rPr>
          <w:rFonts w:cstheme="minorHAnsi"/>
          <w:sz w:val="22"/>
          <w:szCs w:val="22"/>
        </w:rPr>
        <w:t xml:space="preserve"> Rights in technical data agreed to by the Government will be incorporated into the Project Award.</w:t>
      </w:r>
    </w:p>
    <w:p w14:paraId="639C43E5" w14:textId="5ADFD97E" w:rsidR="001F2C0E" w:rsidRPr="00E4770A" w:rsidRDefault="00440A77" w:rsidP="00440A77">
      <w:pPr>
        <w:spacing w:before="100" w:beforeAutospacing="1" w:after="0" w:line="240" w:lineRule="auto"/>
        <w:rPr>
          <w:rFonts w:eastAsia="Times New Roman" w:cstheme="minorHAnsi"/>
        </w:rPr>
      </w:pPr>
      <w:r w:rsidRPr="00E4770A">
        <w:rPr>
          <w:rFonts w:eastAsia="Times New Roman" w:cstheme="minorHAnsi"/>
        </w:rPr>
        <w:t>The Offeror shall indicate in its proposal submission its acceptance of the terms and conditions defined in the RRPV Base Agreement regarding intellectual property and data rights. </w:t>
      </w:r>
    </w:p>
    <w:p w14:paraId="3ACDB99B" w14:textId="500954CD" w:rsidR="00263182" w:rsidRPr="00D25474" w:rsidRDefault="00440A77" w:rsidP="00263182">
      <w:pPr>
        <w:spacing w:line="276" w:lineRule="auto"/>
        <w:rPr>
          <w:rFonts w:cstheme="minorHAnsi"/>
          <w:sz w:val="24"/>
        </w:rPr>
      </w:pPr>
      <w:r w:rsidRPr="00E4770A">
        <w:rPr>
          <w:rFonts w:eastAsia="Times New Roman" w:cstheme="minorHAnsi"/>
        </w:rPr>
        <w:lastRenderedPageBreak/>
        <w:t>The Offeror shall complete the table provided in Section 6 of the SOW, for any items to be furnished to the Government with restrictions. An example is provided below. </w:t>
      </w:r>
    </w:p>
    <w:tbl>
      <w:tblPr>
        <w:tblW w:w="918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145"/>
        <w:gridCol w:w="1350"/>
        <w:gridCol w:w="2026"/>
        <w:gridCol w:w="1589"/>
      </w:tblGrid>
      <w:tr w:rsidR="00F3732C" w:rsidRPr="004D3B96" w14:paraId="0AA84336" w14:textId="2FDAAF46" w:rsidTr="006F4289">
        <w:trPr>
          <w:trHeight w:val="1223"/>
        </w:trPr>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FEA578" w14:textId="7ED42C95" w:rsidR="00F3732C" w:rsidRPr="004D3B96" w:rsidRDefault="00F3732C" w:rsidP="004E2ACA">
            <w:pPr>
              <w:spacing w:after="0" w:line="240" w:lineRule="auto"/>
              <w:rPr>
                <w:rFonts w:cstheme="minorHAnsi"/>
                <w:b/>
              </w:rPr>
            </w:pPr>
            <w:r w:rsidRPr="004D3B96">
              <w:rPr>
                <w:rFonts w:cstheme="minorHAnsi"/>
                <w:b/>
              </w:rPr>
              <w:t>Technical Data to be Furnished with Restrictions</w:t>
            </w:r>
          </w:p>
        </w:tc>
        <w:tc>
          <w:tcPr>
            <w:tcW w:w="21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E9CC6" w14:textId="71D9C103" w:rsidR="00F3732C" w:rsidRPr="004D3B96" w:rsidRDefault="00F3732C" w:rsidP="004E2ACA">
            <w:pPr>
              <w:spacing w:after="0" w:line="240" w:lineRule="auto"/>
              <w:rPr>
                <w:rFonts w:cstheme="minorHAnsi"/>
                <w:b/>
              </w:rPr>
            </w:pPr>
            <w:r w:rsidRPr="004D3B96">
              <w:rPr>
                <w:rFonts w:cstheme="minorHAnsi"/>
                <w:b/>
              </w:rPr>
              <w:t>Basis for Assertion</w:t>
            </w:r>
          </w:p>
          <w:p w14:paraId="517129E7" w14:textId="2CBF4E76" w:rsidR="00F3732C" w:rsidRPr="004D3B96" w:rsidRDefault="00F3732C" w:rsidP="004E2ACA">
            <w:pPr>
              <w:spacing w:after="0" w:line="240" w:lineRule="auto"/>
              <w:rPr>
                <w:rFonts w:eastAsia="Calibri" w:cstheme="minorHAnsi"/>
                <w:b/>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8CA308" w14:textId="4231C1EF" w:rsidR="00F3732C" w:rsidRPr="004D3B96" w:rsidRDefault="00F3732C" w:rsidP="004E2ACA">
            <w:pPr>
              <w:spacing w:after="0" w:line="240" w:lineRule="auto"/>
              <w:rPr>
                <w:rFonts w:cstheme="minorHAnsi"/>
                <w:b/>
              </w:rPr>
            </w:pPr>
            <w:r w:rsidRPr="004D3B96">
              <w:rPr>
                <w:rFonts w:cstheme="minorHAnsi"/>
                <w:b/>
              </w:rPr>
              <w:t>Asserted Rights Category</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573728" w14:textId="09E9C917" w:rsidR="00F3732C" w:rsidRPr="004D3B96" w:rsidRDefault="00F3732C" w:rsidP="004E2ACA">
            <w:pPr>
              <w:spacing w:after="0" w:line="240" w:lineRule="auto"/>
              <w:rPr>
                <w:rFonts w:cstheme="minorHAnsi"/>
                <w:b/>
              </w:rPr>
            </w:pPr>
            <w:r w:rsidRPr="004D3B96">
              <w:rPr>
                <w:rFonts w:cstheme="minorHAnsi"/>
                <w:b/>
              </w:rPr>
              <w:t>Name of Organization Asserting Restrictions</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EBDDCA" w14:textId="68D433F8" w:rsidR="00F3732C" w:rsidRPr="004D3B96" w:rsidRDefault="00F3732C" w:rsidP="004E2ACA">
            <w:pPr>
              <w:spacing w:after="0" w:line="240" w:lineRule="auto"/>
              <w:rPr>
                <w:rFonts w:cstheme="minorHAnsi"/>
                <w:b/>
              </w:rPr>
            </w:pPr>
            <w:r w:rsidRPr="004D3B96">
              <w:rPr>
                <w:rFonts w:cstheme="minorHAnsi"/>
                <w:b/>
              </w:rPr>
              <w:t>Milestone # Affected</w:t>
            </w:r>
          </w:p>
        </w:tc>
      </w:tr>
      <w:tr w:rsidR="00F3732C" w:rsidRPr="004D3B96" w14:paraId="0332B084" w14:textId="2E69BEBE" w:rsidTr="006F4289">
        <w:trPr>
          <w:trHeight w:val="1286"/>
        </w:trPr>
        <w:tc>
          <w:tcPr>
            <w:tcW w:w="2070" w:type="dxa"/>
            <w:tcBorders>
              <w:top w:val="single" w:sz="4" w:space="0" w:color="000000"/>
              <w:left w:val="single" w:sz="4" w:space="0" w:color="000000"/>
              <w:bottom w:val="single" w:sz="4" w:space="0" w:color="000000"/>
              <w:right w:val="single" w:sz="4" w:space="0" w:color="000000"/>
            </w:tcBorders>
          </w:tcPr>
          <w:p w14:paraId="7F5E3DCE" w14:textId="7382E5C5" w:rsidR="00F3732C" w:rsidRPr="004D3B96" w:rsidRDefault="00F3732C" w:rsidP="006F4289">
            <w:pPr>
              <w:spacing w:after="0" w:line="240" w:lineRule="auto"/>
              <w:rPr>
                <w:rFonts w:eastAsia="Calibri" w:cstheme="minorHAnsi"/>
              </w:rPr>
            </w:pPr>
            <w:r w:rsidRPr="004D3B96">
              <w:rPr>
                <w:rFonts w:cstheme="minorHAnsi"/>
              </w:rPr>
              <w:t>Technical Data Description</w:t>
            </w:r>
          </w:p>
        </w:tc>
        <w:tc>
          <w:tcPr>
            <w:tcW w:w="2145" w:type="dxa"/>
            <w:tcBorders>
              <w:top w:val="single" w:sz="4" w:space="0" w:color="000000"/>
              <w:left w:val="single" w:sz="4" w:space="0" w:color="000000"/>
              <w:bottom w:val="single" w:sz="4" w:space="0" w:color="000000"/>
              <w:right w:val="single" w:sz="4" w:space="0" w:color="000000"/>
            </w:tcBorders>
          </w:tcPr>
          <w:p w14:paraId="5D76111A" w14:textId="7FB5B27F" w:rsidR="00F3732C" w:rsidRPr="004D3B96" w:rsidRDefault="00F3732C" w:rsidP="005A0BCE">
            <w:pPr>
              <w:spacing w:after="0" w:line="240" w:lineRule="auto"/>
              <w:jc w:val="both"/>
              <w:rPr>
                <w:rFonts w:cstheme="minorHAnsi"/>
              </w:rPr>
            </w:pPr>
            <w:r w:rsidRPr="004D3B96">
              <w:rPr>
                <w:rFonts w:cstheme="minorHAnsi"/>
              </w:rPr>
              <w:t>Previously developed exclusively at private expense</w:t>
            </w:r>
          </w:p>
        </w:tc>
        <w:tc>
          <w:tcPr>
            <w:tcW w:w="1350" w:type="dxa"/>
            <w:tcBorders>
              <w:top w:val="single" w:sz="4" w:space="0" w:color="000000"/>
              <w:left w:val="single" w:sz="4" w:space="0" w:color="000000"/>
              <w:bottom w:val="single" w:sz="4" w:space="0" w:color="000000"/>
              <w:right w:val="single" w:sz="4" w:space="0" w:color="000000"/>
            </w:tcBorders>
          </w:tcPr>
          <w:p w14:paraId="157B09A9" w14:textId="788D9CC2" w:rsidR="00F3732C" w:rsidRPr="004D3B96" w:rsidRDefault="00F3732C" w:rsidP="005A0BCE">
            <w:pPr>
              <w:spacing w:after="0" w:line="240" w:lineRule="auto"/>
              <w:jc w:val="both"/>
              <w:rPr>
                <w:rFonts w:cstheme="minorHAnsi"/>
              </w:rPr>
            </w:pPr>
            <w:r w:rsidRPr="004D3B96">
              <w:rPr>
                <w:rFonts w:cstheme="minorHAnsi"/>
              </w:rPr>
              <w:t>Limited</w:t>
            </w:r>
          </w:p>
        </w:tc>
        <w:tc>
          <w:tcPr>
            <w:tcW w:w="2026" w:type="dxa"/>
            <w:tcBorders>
              <w:top w:val="single" w:sz="4" w:space="0" w:color="000000"/>
              <w:left w:val="single" w:sz="4" w:space="0" w:color="000000"/>
              <w:bottom w:val="single" w:sz="4" w:space="0" w:color="000000"/>
              <w:right w:val="single" w:sz="4" w:space="0" w:color="000000"/>
            </w:tcBorders>
          </w:tcPr>
          <w:p w14:paraId="2C2E4B7F" w14:textId="6BC3AA99" w:rsidR="00F3732C" w:rsidRPr="004D3B96" w:rsidRDefault="00F3732C" w:rsidP="005A0BCE">
            <w:pPr>
              <w:spacing w:after="0" w:line="240" w:lineRule="auto"/>
              <w:jc w:val="both"/>
              <w:rPr>
                <w:rFonts w:cstheme="minorHAnsi"/>
              </w:rPr>
            </w:pPr>
            <w:r w:rsidRPr="004D3B96">
              <w:rPr>
                <w:rFonts w:cstheme="minorHAnsi"/>
              </w:rPr>
              <w:t>Organization XYZ</w:t>
            </w:r>
          </w:p>
        </w:tc>
        <w:tc>
          <w:tcPr>
            <w:tcW w:w="1589" w:type="dxa"/>
            <w:tcBorders>
              <w:top w:val="single" w:sz="4" w:space="0" w:color="000000"/>
              <w:left w:val="single" w:sz="4" w:space="0" w:color="000000"/>
              <w:bottom w:val="single" w:sz="4" w:space="0" w:color="000000"/>
              <w:right w:val="single" w:sz="4" w:space="0" w:color="000000"/>
            </w:tcBorders>
          </w:tcPr>
          <w:p w14:paraId="07131C56" w14:textId="4C748D9E" w:rsidR="00F3732C" w:rsidRPr="004D3B96" w:rsidRDefault="00F3732C" w:rsidP="005A0BCE">
            <w:pPr>
              <w:spacing w:after="0" w:line="240" w:lineRule="auto"/>
              <w:jc w:val="both"/>
              <w:rPr>
                <w:rFonts w:cstheme="minorHAnsi"/>
              </w:rPr>
            </w:pPr>
            <w:r w:rsidRPr="004D3B96">
              <w:rPr>
                <w:rFonts w:cstheme="minorHAnsi"/>
              </w:rPr>
              <w:t>Milestone 2</w:t>
            </w:r>
          </w:p>
        </w:tc>
      </w:tr>
    </w:tbl>
    <w:p w14:paraId="5CFB863C" w14:textId="77777777" w:rsidR="002202A4" w:rsidRPr="00AC7028" w:rsidRDefault="002202A4" w:rsidP="004D3B96">
      <w:pPr>
        <w:spacing w:after="0" w:line="240" w:lineRule="auto"/>
        <w:jc w:val="both"/>
        <w:rPr>
          <w:rFonts w:cstheme="minorHAnsi"/>
          <w:color w:val="000000"/>
        </w:rPr>
      </w:pPr>
    </w:p>
    <w:p w14:paraId="624352F5" w14:textId="6A030D41" w:rsidR="006622B1" w:rsidRPr="00AC7028" w:rsidRDefault="00661433"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42" w:name="_Toc147923144"/>
      <w:bookmarkStart w:id="43" w:name="_Toc152244845"/>
      <w:bookmarkStart w:id="44" w:name="_Toc198827567"/>
      <w:r w:rsidRPr="00AC7028">
        <w:rPr>
          <w:rFonts w:asciiTheme="minorHAnsi" w:eastAsia="MS Mincho" w:hAnsiTheme="minorHAnsi" w:cstheme="minorHAnsi"/>
          <w:sz w:val="28"/>
          <w:szCs w:val="28"/>
        </w:rPr>
        <w:t>Proposals</w:t>
      </w:r>
      <w:bookmarkEnd w:id="42"/>
      <w:bookmarkEnd w:id="43"/>
      <w:bookmarkEnd w:id="44"/>
    </w:p>
    <w:p w14:paraId="2B48B7BB" w14:textId="5D2D1DC7" w:rsidR="0076499D" w:rsidRDefault="00A32047" w:rsidP="00041553">
      <w:pPr>
        <w:pStyle w:val="Heading2"/>
      </w:pPr>
      <w:bookmarkStart w:id="45" w:name="_Toc198827568"/>
      <w:bookmarkStart w:id="46" w:name="_Toc147923145"/>
      <w:bookmarkStart w:id="47" w:name="_Toc152244847"/>
      <w:r>
        <w:t>3.1.</w:t>
      </w:r>
      <w:r>
        <w:tab/>
      </w:r>
      <w:r w:rsidR="002B4C2F">
        <w:t>Question and Answer Period</w:t>
      </w:r>
      <w:bookmarkEnd w:id="45"/>
    </w:p>
    <w:p w14:paraId="7C634555" w14:textId="77777777" w:rsidR="00152A8A" w:rsidRPr="00152A8A" w:rsidRDefault="00152A8A" w:rsidP="00041553"/>
    <w:p w14:paraId="6853FEDF" w14:textId="5F51D78D" w:rsidR="00F41FED" w:rsidRDefault="00152A8A" w:rsidP="00F41FED">
      <w:r>
        <w:t>Table 1. Key dates related to this RPP.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5043"/>
      </w:tblGrid>
      <w:tr w:rsidR="0097636D" w:rsidRPr="00222EEE" w14:paraId="1F9F00BF" w14:textId="77777777" w:rsidTr="7DF2E98C">
        <w:trPr>
          <w:trHeight w:val="2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C295C73" w14:textId="77777777" w:rsidR="0097636D" w:rsidRPr="00222EEE" w:rsidRDefault="0097636D">
            <w:pPr>
              <w:keepNext/>
              <w:keepLines/>
            </w:pPr>
            <w:r w:rsidRPr="00222EEE">
              <w:rPr>
                <w:b/>
              </w:rPr>
              <w:t>Date</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9CC59D5" w14:textId="77777777" w:rsidR="0097636D" w:rsidRPr="00222EEE" w:rsidRDefault="0097636D">
            <w:pPr>
              <w:keepNext/>
              <w:keepLines/>
            </w:pPr>
            <w:r w:rsidRPr="00222EEE">
              <w:rPr>
                <w:b/>
              </w:rPr>
              <w:t>Event</w:t>
            </w:r>
          </w:p>
        </w:tc>
      </w:tr>
      <w:tr w:rsidR="0097636D" w:rsidRPr="00222EEE" w14:paraId="1B91F9C1" w14:textId="77777777" w:rsidTr="7DF2E98C">
        <w:trPr>
          <w:trHeight w:val="9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1EC53FD" w14:textId="015DC5DB" w:rsidR="0097636D" w:rsidRPr="00222EEE" w:rsidRDefault="00B238D8">
            <w:r>
              <w:t>2</w:t>
            </w:r>
            <w:r w:rsidR="00AA42CC">
              <w:t>9</w:t>
            </w:r>
            <w:r>
              <w:t xml:space="preserve"> May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25ED804" w14:textId="77777777" w:rsidR="0097636D" w:rsidRPr="00222EEE" w:rsidRDefault="0097636D">
            <w:r w:rsidRPr="00222EEE">
              <w:t>RPP released</w:t>
            </w:r>
          </w:p>
        </w:tc>
      </w:tr>
      <w:tr w:rsidR="00457EED" w:rsidRPr="00222EEE" w14:paraId="0F2A4FAA" w14:textId="77777777" w:rsidTr="7DF2E98C">
        <w:trPr>
          <w:trHeight w:val="9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BE7A608" w14:textId="057C1823" w:rsidR="00457EED" w:rsidRDefault="00AA42CC">
            <w:r>
              <w:t>5</w:t>
            </w:r>
            <w:r w:rsidR="00457EED">
              <w:t xml:space="preserve"> June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0D965FC" w14:textId="4589DF0C" w:rsidR="00457EED" w:rsidRPr="00222EEE" w:rsidRDefault="00457EED">
            <w:r>
              <w:t>Proposers Conference</w:t>
            </w:r>
          </w:p>
        </w:tc>
      </w:tr>
      <w:tr w:rsidR="0097636D" w:rsidRPr="00222EEE" w14:paraId="4F32E333" w14:textId="77777777" w:rsidTr="7DF2E98C">
        <w:trPr>
          <w:trHeight w:val="2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A2734F5" w14:textId="04B6B3B3" w:rsidR="0097636D" w:rsidRPr="00222EEE" w:rsidRDefault="00457EED">
            <w:r>
              <w:t>1</w:t>
            </w:r>
            <w:r w:rsidR="00AA42CC">
              <w:t>2</w:t>
            </w:r>
            <w:r>
              <w:t xml:space="preserve"> June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D277EA8" w14:textId="0D54B00B" w:rsidR="0097636D" w:rsidRPr="00222EEE" w:rsidRDefault="0097636D">
            <w:r w:rsidRPr="00222EEE">
              <w:t xml:space="preserve">Questions due from </w:t>
            </w:r>
            <w:r w:rsidR="00C936B5" w:rsidRPr="00222EEE">
              <w:t>potential Offerors</w:t>
            </w:r>
          </w:p>
        </w:tc>
      </w:tr>
      <w:tr w:rsidR="0097636D" w:rsidRPr="00222EEE" w14:paraId="38DBD075" w14:textId="77777777" w:rsidTr="7DF2E98C">
        <w:trPr>
          <w:trHeight w:val="2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E42F224" w14:textId="70187C91" w:rsidR="0097636D" w:rsidRPr="00222EEE" w:rsidRDefault="00457EED">
            <w:r>
              <w:t>1</w:t>
            </w:r>
            <w:r w:rsidR="00AA42CC">
              <w:t>9</w:t>
            </w:r>
            <w:r>
              <w:t xml:space="preserve"> June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9504E62" w14:textId="77777777" w:rsidR="0097636D" w:rsidRPr="00222EEE" w:rsidRDefault="0097636D">
            <w:r w:rsidRPr="00222EEE">
              <w:t>Questions &amp; Answers released (can be approx.)</w:t>
            </w:r>
          </w:p>
        </w:tc>
      </w:tr>
      <w:tr w:rsidR="0097636D" w:rsidRPr="00222EEE" w14:paraId="1B8D3842" w14:textId="77777777" w:rsidTr="7DF2E98C">
        <w:trPr>
          <w:trHeight w:val="135"/>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3D8DD96" w14:textId="766FBCC3" w:rsidR="0097636D" w:rsidRPr="00222EEE" w:rsidRDefault="00457EED">
            <w:r>
              <w:t>1</w:t>
            </w:r>
            <w:r w:rsidR="00AA42CC">
              <w:t>4</w:t>
            </w:r>
            <w:r>
              <w:t xml:space="preserve"> July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1B9AF78" w14:textId="77777777" w:rsidR="0097636D" w:rsidRPr="00222EEE" w:rsidRDefault="0097636D">
            <w:r w:rsidRPr="004D4C70">
              <w:rPr>
                <w:color w:val="FF0000"/>
              </w:rPr>
              <w:t>Proposals due</w:t>
            </w:r>
          </w:p>
        </w:tc>
      </w:tr>
    </w:tbl>
    <w:p w14:paraId="13B3EF28" w14:textId="77777777" w:rsidR="0097636D" w:rsidRDefault="0097636D" w:rsidP="0097636D"/>
    <w:p w14:paraId="60A43BED" w14:textId="57808671" w:rsidR="0097636D" w:rsidRPr="00222EEE" w:rsidRDefault="0097636D" w:rsidP="007A0A7C">
      <w:pPr>
        <w:spacing w:after="0" w:line="240" w:lineRule="auto"/>
        <w:jc w:val="both"/>
        <w:rPr>
          <w:rFonts w:cstheme="minorHAnsi"/>
        </w:rPr>
      </w:pPr>
      <w:r w:rsidRPr="00222EEE">
        <w:rPr>
          <w:rFonts w:cstheme="minorHAnsi"/>
        </w:rPr>
        <w:t>Please submit questions to Ms. Rebecca Harmon (</w:t>
      </w:r>
      <w:hyperlink r:id="rId18" w:history="1">
        <w:r w:rsidRPr="00222EEE">
          <w:rPr>
            <w:rStyle w:val="Hyperlink"/>
            <w:rFonts w:cstheme="minorHAnsi"/>
          </w:rPr>
          <w:t>rrpv-contracts@ati.org</w:t>
        </w:r>
      </w:hyperlink>
      <w:r w:rsidRPr="00222EEE">
        <w:rPr>
          <w:rFonts w:cstheme="minorHAnsi"/>
        </w:rPr>
        <w:t>)</w:t>
      </w:r>
      <w:r w:rsidR="00222EEE">
        <w:rPr>
          <w:rFonts w:cstheme="minorHAnsi"/>
          <w:color w:val="1F497D"/>
        </w:rPr>
        <w:t>.</w:t>
      </w:r>
    </w:p>
    <w:p w14:paraId="4783A731" w14:textId="77777777" w:rsidR="00F41FED" w:rsidRDefault="00F41FED" w:rsidP="007A0A7C">
      <w:pPr>
        <w:pStyle w:val="BodyText"/>
      </w:pPr>
    </w:p>
    <w:p w14:paraId="6499EC99" w14:textId="045BC6A9" w:rsidR="006622B1" w:rsidRPr="004D3B96" w:rsidRDefault="00C936B5" w:rsidP="00041553">
      <w:pPr>
        <w:pStyle w:val="Heading2"/>
      </w:pPr>
      <w:bookmarkStart w:id="48" w:name="_Toc198827569"/>
      <w:r>
        <w:t xml:space="preserve">3.2. </w:t>
      </w:r>
      <w:r>
        <w:tab/>
      </w:r>
      <w:r w:rsidR="00661433" w:rsidRPr="004D3B96">
        <w:t>Proposal</w:t>
      </w:r>
      <w:r w:rsidR="000764AD" w:rsidRPr="004D3B96">
        <w:t xml:space="preserve"> General Instructions</w:t>
      </w:r>
      <w:bookmarkEnd w:id="46"/>
      <w:bookmarkEnd w:id="47"/>
      <w:bookmarkEnd w:id="48"/>
    </w:p>
    <w:p w14:paraId="37B6B82B" w14:textId="3C1959A9" w:rsidR="00D30E3A" w:rsidRPr="00AC7028" w:rsidRDefault="00582A6B" w:rsidP="00AC7028">
      <w:pPr>
        <w:pStyle w:val="CommentText"/>
        <w:spacing w:after="0"/>
        <w:jc w:val="both"/>
        <w:rPr>
          <w:rFonts w:cstheme="minorHAnsi"/>
          <w:sz w:val="22"/>
          <w:szCs w:val="22"/>
        </w:rPr>
      </w:pPr>
      <w:r w:rsidRPr="00AC7028">
        <w:rPr>
          <w:rFonts w:cstheme="minorHAnsi"/>
          <w:sz w:val="22"/>
          <w:szCs w:val="22"/>
        </w:rPr>
        <w:t xml:space="preserve">The </w:t>
      </w:r>
      <w:r w:rsidR="00BF2553" w:rsidRPr="00AC7028">
        <w:rPr>
          <w:rFonts w:cstheme="minorHAnsi"/>
          <w:sz w:val="22"/>
          <w:szCs w:val="22"/>
        </w:rPr>
        <w:t>templates</w:t>
      </w:r>
      <w:r w:rsidRPr="00AC7028">
        <w:rPr>
          <w:rFonts w:cstheme="minorHAnsi"/>
          <w:sz w:val="22"/>
          <w:szCs w:val="22"/>
        </w:rPr>
        <w:t xml:space="preserve"> provided in this RPP </w:t>
      </w:r>
      <w:r w:rsidR="00BF2553" w:rsidRPr="00AC7028">
        <w:rPr>
          <w:rFonts w:cstheme="minorHAnsi"/>
          <w:sz w:val="22"/>
          <w:szCs w:val="22"/>
        </w:rPr>
        <w:t>are</w:t>
      </w:r>
      <w:r w:rsidR="00582C5D" w:rsidRPr="00AC7028">
        <w:rPr>
          <w:rFonts w:cstheme="minorHAnsi"/>
          <w:sz w:val="22"/>
          <w:szCs w:val="22"/>
        </w:rPr>
        <w:t xml:space="preserve"> </w:t>
      </w:r>
      <w:r w:rsidRPr="00AC7028">
        <w:rPr>
          <w:rFonts w:cstheme="minorHAnsi"/>
          <w:sz w:val="22"/>
          <w:szCs w:val="22"/>
        </w:rPr>
        <w:t xml:space="preserve">mandatory and shall reference this RPP number. </w:t>
      </w:r>
      <w:r w:rsidR="007B7C48" w:rsidRPr="00AC7028">
        <w:rPr>
          <w:rFonts w:cstheme="minorHAnsi"/>
          <w:b/>
          <w:bCs/>
          <w:sz w:val="22"/>
          <w:szCs w:val="22"/>
        </w:rPr>
        <w:t xml:space="preserve">Do not submit any classified information in the submission. </w:t>
      </w:r>
      <w:r w:rsidRPr="00AC7028">
        <w:rPr>
          <w:rFonts w:cstheme="minorHAnsi"/>
          <w:sz w:val="22"/>
          <w:szCs w:val="22"/>
        </w:rPr>
        <w:t xml:space="preserve">Offerors are encouraged to contact the Point of Contact (POC) identified herein up until the </w:t>
      </w:r>
      <w:r w:rsidR="00661433" w:rsidRPr="00AC7028">
        <w:rPr>
          <w:rFonts w:cstheme="minorHAnsi"/>
          <w:sz w:val="22"/>
          <w:szCs w:val="22"/>
        </w:rPr>
        <w:t>Proposal</w:t>
      </w:r>
      <w:r w:rsidR="00B748A1" w:rsidRPr="00AC7028">
        <w:rPr>
          <w:rFonts w:cstheme="minorHAnsi"/>
          <w:sz w:val="22"/>
          <w:szCs w:val="22"/>
        </w:rPr>
        <w:t xml:space="preserve"> </w:t>
      </w:r>
      <w:r w:rsidRPr="00AC7028">
        <w:rPr>
          <w:rFonts w:cstheme="minorHAnsi"/>
          <w:sz w:val="22"/>
          <w:szCs w:val="22"/>
        </w:rPr>
        <w:t xml:space="preserve">submission date/time to clarify requirements. </w:t>
      </w:r>
    </w:p>
    <w:p w14:paraId="0AABDAFB" w14:textId="77777777" w:rsidR="00D30E3A" w:rsidRPr="00AC7028" w:rsidRDefault="00D30E3A" w:rsidP="00AC7028">
      <w:pPr>
        <w:pStyle w:val="CommentText"/>
        <w:spacing w:after="0"/>
        <w:jc w:val="both"/>
        <w:rPr>
          <w:rFonts w:cstheme="minorHAnsi"/>
          <w:sz w:val="22"/>
          <w:szCs w:val="22"/>
        </w:rPr>
      </w:pPr>
    </w:p>
    <w:p w14:paraId="1CF173C8" w14:textId="2842C969" w:rsidR="00582A6B" w:rsidRPr="00AC7028" w:rsidRDefault="00582A6B" w:rsidP="00AC7028">
      <w:pPr>
        <w:pStyle w:val="CommentText"/>
        <w:spacing w:after="0"/>
        <w:jc w:val="both"/>
        <w:rPr>
          <w:rFonts w:cstheme="minorHAnsi"/>
          <w:sz w:val="22"/>
          <w:szCs w:val="22"/>
        </w:rPr>
      </w:pPr>
      <w:r w:rsidRPr="00AC7028">
        <w:rPr>
          <w:rFonts w:cstheme="minorHAnsi"/>
          <w:sz w:val="22"/>
          <w:szCs w:val="22"/>
        </w:rPr>
        <w:t xml:space="preserve">All eligible Offerors shall submit </w:t>
      </w:r>
      <w:r w:rsidR="00BF2553" w:rsidRPr="00AC7028">
        <w:rPr>
          <w:rFonts w:cstheme="minorHAnsi"/>
          <w:sz w:val="22"/>
          <w:szCs w:val="22"/>
        </w:rPr>
        <w:t>Proposals</w:t>
      </w:r>
      <w:r w:rsidR="00466383" w:rsidRPr="00AC7028">
        <w:rPr>
          <w:rFonts w:cstheme="minorHAnsi"/>
          <w:sz w:val="22"/>
          <w:szCs w:val="22"/>
        </w:rPr>
        <w:t xml:space="preserve"> </w:t>
      </w:r>
      <w:r w:rsidRPr="00AC7028">
        <w:rPr>
          <w:rFonts w:cstheme="minorHAnsi"/>
          <w:sz w:val="22"/>
          <w:szCs w:val="22"/>
        </w:rPr>
        <w:t xml:space="preserve">for evaluation according to the criteria set forth </w:t>
      </w:r>
      <w:r w:rsidR="000E6749" w:rsidRPr="00AC7028">
        <w:rPr>
          <w:rFonts w:cstheme="minorHAnsi"/>
          <w:sz w:val="22"/>
          <w:szCs w:val="22"/>
        </w:rPr>
        <w:t>in this RPP</w:t>
      </w:r>
      <w:r w:rsidRPr="00AC7028">
        <w:rPr>
          <w:rFonts w:cstheme="minorHAnsi"/>
          <w:sz w:val="22"/>
          <w:szCs w:val="22"/>
        </w:rPr>
        <w:t xml:space="preserve">. Offerors are advised that only </w:t>
      </w:r>
      <w:r w:rsidR="003D3467" w:rsidRPr="00AC7028">
        <w:rPr>
          <w:rFonts w:cstheme="minorHAnsi"/>
          <w:sz w:val="22"/>
          <w:szCs w:val="22"/>
        </w:rPr>
        <w:t>ATI</w:t>
      </w:r>
      <w:r w:rsidR="00582C5D" w:rsidRPr="00AC7028">
        <w:rPr>
          <w:rFonts w:cstheme="minorHAnsi"/>
          <w:sz w:val="22"/>
          <w:szCs w:val="22"/>
        </w:rPr>
        <w:t xml:space="preserve">, </w:t>
      </w:r>
      <w:r w:rsidRPr="00AC7028">
        <w:rPr>
          <w:rFonts w:cstheme="minorHAnsi"/>
          <w:sz w:val="22"/>
          <w:szCs w:val="22"/>
        </w:rPr>
        <w:t xml:space="preserve">as the </w:t>
      </w:r>
      <w:r w:rsidR="00BF2553" w:rsidRPr="00AC7028">
        <w:rPr>
          <w:rFonts w:cstheme="minorHAnsi"/>
          <w:sz w:val="22"/>
          <w:szCs w:val="22"/>
        </w:rPr>
        <w:t>RRPV</w:t>
      </w:r>
      <w:r w:rsidRPr="00AC7028">
        <w:rPr>
          <w:rFonts w:cstheme="minorHAnsi"/>
          <w:sz w:val="22"/>
          <w:szCs w:val="22"/>
        </w:rPr>
        <w:t xml:space="preserve"> CM</w:t>
      </w:r>
      <w:r w:rsidR="6BF9D01F" w:rsidRPr="00AC7028">
        <w:rPr>
          <w:rFonts w:cstheme="minorHAnsi"/>
          <w:sz w:val="22"/>
          <w:szCs w:val="22"/>
        </w:rPr>
        <w:t>F</w:t>
      </w:r>
      <w:r w:rsidRPr="00AC7028">
        <w:rPr>
          <w:rFonts w:cstheme="minorHAnsi"/>
          <w:sz w:val="22"/>
          <w:szCs w:val="22"/>
        </w:rPr>
        <w:t xml:space="preserve">, with the approval of the </w:t>
      </w:r>
      <w:r w:rsidR="3D85F6AA" w:rsidRPr="00AC7028">
        <w:rPr>
          <w:rFonts w:cstheme="minorHAnsi"/>
          <w:sz w:val="22"/>
          <w:szCs w:val="22"/>
        </w:rPr>
        <w:t xml:space="preserve">Other Transaction </w:t>
      </w:r>
      <w:r w:rsidRPr="00AC7028">
        <w:rPr>
          <w:rFonts w:cstheme="minorHAnsi"/>
          <w:sz w:val="22"/>
          <w:szCs w:val="22"/>
        </w:rPr>
        <w:t xml:space="preserve">Agreements Officer, is legally authorized to contractually bind or otherwise commit funding for selected </w:t>
      </w:r>
      <w:r w:rsidR="00E80A9E" w:rsidRPr="00AC7028">
        <w:rPr>
          <w:rFonts w:cstheme="minorHAnsi"/>
          <w:sz w:val="22"/>
          <w:szCs w:val="22"/>
        </w:rPr>
        <w:t xml:space="preserve">Project </w:t>
      </w:r>
      <w:r w:rsidR="00BF2553" w:rsidRPr="00AC7028">
        <w:rPr>
          <w:rFonts w:cstheme="minorHAnsi"/>
          <w:sz w:val="22"/>
          <w:szCs w:val="22"/>
        </w:rPr>
        <w:t>Awards</w:t>
      </w:r>
      <w:r w:rsidRPr="00AC7028">
        <w:rPr>
          <w:rFonts w:cstheme="minorHAnsi"/>
          <w:sz w:val="22"/>
          <w:szCs w:val="22"/>
        </w:rPr>
        <w:t xml:space="preserve"> as result of this RPP.</w:t>
      </w:r>
    </w:p>
    <w:p w14:paraId="6BC4FA40" w14:textId="77777777" w:rsidR="00582A6B" w:rsidRPr="00AC7028" w:rsidRDefault="00582A6B" w:rsidP="004D3B96">
      <w:pPr>
        <w:spacing w:after="0" w:line="240" w:lineRule="auto"/>
        <w:jc w:val="both"/>
        <w:rPr>
          <w:rFonts w:cstheme="minorHAnsi"/>
        </w:rPr>
      </w:pPr>
    </w:p>
    <w:p w14:paraId="7F23168A" w14:textId="7042B539" w:rsidR="009F3259" w:rsidRPr="004D3B96" w:rsidRDefault="00351EEF" w:rsidP="00EE1023">
      <w:pPr>
        <w:pStyle w:val="Heading2"/>
        <w:keepNext/>
        <w:keepLines/>
      </w:pPr>
      <w:bookmarkStart w:id="49" w:name="_Toc470611626"/>
      <w:bookmarkStart w:id="50" w:name="_Toc33697010"/>
      <w:bookmarkStart w:id="51" w:name="_Toc147923146"/>
      <w:bookmarkStart w:id="52" w:name="_Toc152244848"/>
      <w:bookmarkStart w:id="53" w:name="_Toc198827570"/>
      <w:r>
        <w:lastRenderedPageBreak/>
        <w:t>3.3.</w:t>
      </w:r>
      <w:r>
        <w:tab/>
      </w:r>
      <w:r w:rsidR="00661433" w:rsidRPr="004D3B96">
        <w:t>Proposal</w:t>
      </w:r>
      <w:r w:rsidR="009F3259" w:rsidRPr="004D3B96">
        <w:t xml:space="preserve"> Submission</w:t>
      </w:r>
      <w:bookmarkEnd w:id="49"/>
      <w:bookmarkEnd w:id="50"/>
      <w:bookmarkEnd w:id="51"/>
      <w:bookmarkEnd w:id="52"/>
      <w:bookmarkEnd w:id="53"/>
    </w:p>
    <w:p w14:paraId="5B439EBB" w14:textId="318BC791" w:rsidR="00B52062" w:rsidRPr="00457EED" w:rsidRDefault="00B52062" w:rsidP="00B52062">
      <w:pPr>
        <w:pStyle w:val="CommentText"/>
        <w:keepNext/>
        <w:keepLines/>
        <w:rPr>
          <w:rFonts w:cstheme="minorHAnsi"/>
          <w:sz w:val="22"/>
          <w:szCs w:val="22"/>
        </w:rPr>
      </w:pPr>
      <w:r w:rsidRPr="00457EED">
        <w:rPr>
          <w:rFonts w:cstheme="minorHAnsi"/>
          <w:sz w:val="22"/>
          <w:szCs w:val="22"/>
        </w:rPr>
        <w:t xml:space="preserve">Proposals shall be submitted by the date and time specified on the </w:t>
      </w:r>
      <w:bookmarkStart w:id="54" w:name="_Hlk148420822"/>
      <w:r w:rsidRPr="00457EED">
        <w:rPr>
          <w:rFonts w:cstheme="minorHAnsi"/>
          <w:sz w:val="22"/>
          <w:szCs w:val="22"/>
        </w:rPr>
        <w:t>cover page to the following website</w:t>
      </w:r>
      <w:bookmarkEnd w:id="54"/>
      <w:r w:rsidRPr="00457EED">
        <w:rPr>
          <w:rFonts w:cstheme="minorHAnsi"/>
          <w:sz w:val="22"/>
          <w:szCs w:val="22"/>
        </w:rPr>
        <w:t xml:space="preserve">:  </w:t>
      </w:r>
      <w:hyperlink r:id="rId19" w:history="1">
        <w:r w:rsidRPr="00457EED">
          <w:rPr>
            <w:rStyle w:val="Hyperlink"/>
            <w:rFonts w:cstheme="minorHAnsi"/>
            <w:sz w:val="22"/>
            <w:szCs w:val="22"/>
          </w:rPr>
          <w:t>rrpv.hhs.gov</w:t>
        </w:r>
      </w:hyperlink>
      <w:r w:rsidRPr="00457EED">
        <w:rPr>
          <w:rFonts w:cstheme="minorHAnsi"/>
          <w:sz w:val="22"/>
          <w:szCs w:val="22"/>
        </w:rPr>
        <w:t xml:space="preserve"> </w:t>
      </w:r>
    </w:p>
    <w:p w14:paraId="7F3C75B6" w14:textId="09547FB7" w:rsidR="00B52062" w:rsidRPr="00457EED" w:rsidRDefault="00B52062" w:rsidP="00B52062">
      <w:pPr>
        <w:pStyle w:val="CommentText"/>
        <w:keepNext/>
        <w:keepLines/>
        <w:rPr>
          <w:rFonts w:cstheme="minorHAnsi"/>
          <w:sz w:val="22"/>
          <w:szCs w:val="22"/>
        </w:rPr>
      </w:pPr>
      <w:r w:rsidRPr="00457EED">
        <w:rPr>
          <w:rFonts w:cstheme="minorHAnsi"/>
          <w:sz w:val="22"/>
          <w:szCs w:val="22"/>
        </w:rPr>
        <w:t xml:space="preserve">Offerors will be required to register for a BDR Portal account before a response can be submitted. A BDR account can be requested by contacting ATI at </w:t>
      </w:r>
      <w:hyperlink r:id="rId20" w:history="1">
        <w:r w:rsidRPr="00457EED">
          <w:rPr>
            <w:rStyle w:val="Hyperlink"/>
            <w:rFonts w:cstheme="minorHAnsi"/>
            <w:sz w:val="22"/>
            <w:szCs w:val="22"/>
          </w:rPr>
          <w:t>RRPV@ati.org</w:t>
        </w:r>
      </w:hyperlink>
      <w:r w:rsidRPr="00457EED">
        <w:rPr>
          <w:rFonts w:cstheme="minorHAnsi"/>
          <w:sz w:val="22"/>
          <w:szCs w:val="22"/>
        </w:rPr>
        <w:t xml:space="preserve">. The account request process is simple but may take several days for approval and access. Upon confirmation of a BDR Portal account, the Offeror will login using the prescribed two-factor authentication method. </w:t>
      </w:r>
    </w:p>
    <w:p w14:paraId="4D7CC359" w14:textId="77777777" w:rsidR="00B52062" w:rsidRPr="00457EED" w:rsidRDefault="00B52062" w:rsidP="00B52062">
      <w:pPr>
        <w:pStyle w:val="CommentText"/>
        <w:keepNext/>
        <w:keepLines/>
        <w:rPr>
          <w:rFonts w:cstheme="minorHAnsi"/>
          <w:sz w:val="22"/>
          <w:szCs w:val="22"/>
        </w:rPr>
      </w:pPr>
      <w:r w:rsidRPr="00457EED">
        <w:rPr>
          <w:rFonts w:cstheme="minorHAnsi"/>
          <w:sz w:val="22"/>
          <w:szCs w:val="22"/>
        </w:rPr>
        <w:t xml:space="preserve">Failure to submit your proposals on time for any reason (e.g., due to late registration in BDR Portal) will result in the submission not being considered for award. Offerors will be provided an automated confirmation of successful submission. </w:t>
      </w:r>
    </w:p>
    <w:p w14:paraId="6D9DA92B" w14:textId="77777777" w:rsidR="004E0C8E" w:rsidRPr="00AC7028" w:rsidRDefault="004E0C8E" w:rsidP="00AC7028">
      <w:pPr>
        <w:pStyle w:val="CommentText"/>
        <w:spacing w:after="0"/>
        <w:jc w:val="both"/>
        <w:rPr>
          <w:rFonts w:cstheme="minorHAnsi"/>
          <w:sz w:val="22"/>
          <w:szCs w:val="22"/>
        </w:rPr>
      </w:pPr>
    </w:p>
    <w:p w14:paraId="4219DCDD" w14:textId="23F73F76" w:rsidR="00FC1714" w:rsidRPr="004D3B96" w:rsidRDefault="00351EEF" w:rsidP="00041553">
      <w:pPr>
        <w:pStyle w:val="Heading2"/>
      </w:pPr>
      <w:bookmarkStart w:id="55" w:name="_Toc147923147"/>
      <w:bookmarkStart w:id="56" w:name="_Toc152244849"/>
      <w:bookmarkStart w:id="57" w:name="_Toc198827571"/>
      <w:r>
        <w:t>3.4.</w:t>
      </w:r>
      <w:r>
        <w:tab/>
      </w:r>
      <w:r w:rsidR="00661433" w:rsidRPr="004D3B96">
        <w:t>Proposal</w:t>
      </w:r>
      <w:r w:rsidR="00FC1714" w:rsidRPr="004D3B96">
        <w:t xml:space="preserve"> Preparation Cost</w:t>
      </w:r>
      <w:bookmarkEnd w:id="55"/>
      <w:bookmarkEnd w:id="56"/>
      <w:bookmarkEnd w:id="57"/>
    </w:p>
    <w:p w14:paraId="753AF0DC" w14:textId="35A09ED2" w:rsidR="00FC1714" w:rsidRDefault="003314D4" w:rsidP="004D3B96">
      <w:pPr>
        <w:pStyle w:val="CommentText"/>
        <w:spacing w:after="0"/>
        <w:jc w:val="both"/>
        <w:rPr>
          <w:rFonts w:cstheme="minorHAnsi"/>
          <w:sz w:val="22"/>
          <w:szCs w:val="22"/>
        </w:rPr>
      </w:pPr>
      <w:bookmarkStart w:id="58" w:name="OLE_LINK4"/>
      <w:bookmarkStart w:id="59" w:name="OLE_LINK8"/>
      <w:bookmarkEnd w:id="58"/>
      <w:bookmarkEnd w:id="59"/>
      <w:r w:rsidRPr="00AC7028">
        <w:rPr>
          <w:rFonts w:cstheme="minorHAnsi"/>
          <w:sz w:val="22"/>
          <w:szCs w:val="22"/>
        </w:rPr>
        <w:t xml:space="preserve">The cost of preparing </w:t>
      </w:r>
      <w:r w:rsidR="003B7EF0" w:rsidRPr="00AC7028">
        <w:rPr>
          <w:rFonts w:cstheme="minorHAnsi"/>
          <w:sz w:val="22"/>
          <w:szCs w:val="22"/>
        </w:rPr>
        <w:t>submissions</w:t>
      </w:r>
      <w:r w:rsidRPr="00AC7028">
        <w:rPr>
          <w:rFonts w:cstheme="minorHAnsi"/>
          <w:sz w:val="22"/>
          <w:szCs w:val="22"/>
        </w:rPr>
        <w:t xml:space="preserve"> in response to this RPP is not considered a direct charge to any resulting award or any other contract</w:t>
      </w:r>
      <w:r w:rsidR="00FC1714" w:rsidRPr="00AC7028">
        <w:rPr>
          <w:rFonts w:cstheme="minorHAnsi"/>
          <w:sz w:val="22"/>
          <w:szCs w:val="22"/>
        </w:rPr>
        <w:t>.</w:t>
      </w:r>
    </w:p>
    <w:p w14:paraId="0788C6EC" w14:textId="77777777" w:rsidR="00D30E3A" w:rsidRPr="00AC7028" w:rsidRDefault="00D30E3A" w:rsidP="00AC7028">
      <w:pPr>
        <w:pStyle w:val="CommentText"/>
        <w:spacing w:after="0"/>
        <w:jc w:val="both"/>
        <w:rPr>
          <w:rFonts w:cstheme="minorHAnsi"/>
          <w:sz w:val="22"/>
          <w:szCs w:val="22"/>
        </w:rPr>
      </w:pPr>
    </w:p>
    <w:p w14:paraId="10827FEB" w14:textId="77777777" w:rsidR="009F567E" w:rsidRDefault="0037195D" w:rsidP="00D25F90">
      <w:pPr>
        <w:pStyle w:val="Heading2"/>
        <w:keepNext/>
        <w:keepLines/>
      </w:pPr>
      <w:bookmarkStart w:id="60" w:name="_Toc147923148"/>
      <w:bookmarkStart w:id="61" w:name="_Toc152244850"/>
      <w:bookmarkStart w:id="62" w:name="_Toc198827572"/>
      <w:r>
        <w:t>3.5.</w:t>
      </w:r>
      <w:r>
        <w:tab/>
      </w:r>
      <w:r w:rsidR="0068045C" w:rsidRPr="00222EEE">
        <w:t>Submission</w:t>
      </w:r>
      <w:r w:rsidR="00D16720" w:rsidRPr="00222EEE">
        <w:t xml:space="preserve"> Documents and</w:t>
      </w:r>
      <w:r w:rsidR="0068045C" w:rsidRPr="00222EEE">
        <w:t xml:space="preserve"> Format</w:t>
      </w:r>
      <w:bookmarkEnd w:id="60"/>
      <w:bookmarkEnd w:id="61"/>
      <w:bookmarkEnd w:id="62"/>
      <w:r w:rsidR="0068045C" w:rsidRPr="00222EEE">
        <w:t xml:space="preserve"> </w:t>
      </w:r>
    </w:p>
    <w:p w14:paraId="5F0DBC62" w14:textId="3C8D36F7" w:rsidR="004E0C8E" w:rsidRPr="00222EEE" w:rsidRDefault="004E0C8E" w:rsidP="00D25F90">
      <w:pPr>
        <w:pStyle w:val="CommentText"/>
        <w:keepNext/>
        <w:keepLines/>
        <w:spacing w:after="0"/>
        <w:jc w:val="both"/>
        <w:rPr>
          <w:rFonts w:cstheme="minorHAnsi"/>
          <w:sz w:val="22"/>
          <w:szCs w:val="22"/>
        </w:rPr>
      </w:pPr>
      <w:r w:rsidRPr="00222EEE">
        <w:rPr>
          <w:rFonts w:cstheme="minorHAnsi"/>
          <w:sz w:val="22"/>
          <w:szCs w:val="22"/>
        </w:rPr>
        <w:t>Proposals shall reference this RPP number. Each document below (e.g., Technical Proposal, Cost Proposal Narrative, Cost Proposal Format, and Statement of Work) is mandatory and must each be submitted as separate files and shall remain valid for 180 days unless otherwise specified by the Offeror in the proposal. Offerors are encouraged to contact the RRPV CMF with any questions so that all aspects are clearly understood by both parties. The proposal should include the following:</w:t>
      </w:r>
    </w:p>
    <w:p w14:paraId="2D00E5A0" w14:textId="77777777" w:rsidR="004E0C8E" w:rsidRPr="00222EEE" w:rsidRDefault="004E0C8E" w:rsidP="004E0C8E">
      <w:pPr>
        <w:pStyle w:val="CommentText"/>
        <w:spacing w:after="0"/>
        <w:jc w:val="both"/>
        <w:rPr>
          <w:rFonts w:cstheme="minorHAnsi"/>
          <w:sz w:val="22"/>
          <w:szCs w:val="22"/>
        </w:rPr>
      </w:pPr>
      <w:r w:rsidRPr="00222EEE">
        <w:rPr>
          <w:rFonts w:cstheme="minorHAnsi"/>
          <w:sz w:val="22"/>
          <w:szCs w:val="22"/>
        </w:rPr>
        <w:t xml:space="preserve"> </w:t>
      </w:r>
    </w:p>
    <w:p w14:paraId="167605CB" w14:textId="2E06AA53" w:rsidR="004E0C8E" w:rsidRPr="00222EEE" w:rsidRDefault="004E0C8E" w:rsidP="00C443D5">
      <w:pPr>
        <w:pStyle w:val="CommentText"/>
        <w:numPr>
          <w:ilvl w:val="0"/>
          <w:numId w:val="5"/>
        </w:numPr>
        <w:spacing w:after="0"/>
        <w:ind w:left="720"/>
        <w:jc w:val="both"/>
        <w:rPr>
          <w:rFonts w:cstheme="minorHAnsi"/>
          <w:sz w:val="22"/>
          <w:szCs w:val="22"/>
        </w:rPr>
      </w:pPr>
      <w:r w:rsidRPr="00222EEE">
        <w:rPr>
          <w:sz w:val="22"/>
          <w:szCs w:val="22"/>
        </w:rPr>
        <w:t xml:space="preserve">Technical Proposal (30-page limit, unless noted*) – See Attachment 1: One Technical Proposal (.pdf, .doc or .docx). The mandatory template is provided as Attachment 1, </w:t>
      </w:r>
      <w:r w:rsidRPr="00A80EAE">
        <w:rPr>
          <w:sz w:val="22"/>
          <w:szCs w:val="22"/>
        </w:rPr>
        <w:t xml:space="preserve">and includes mandatory sections for a </w:t>
      </w:r>
      <w:bookmarkStart w:id="63" w:name="_Hlk162249260"/>
      <w:r w:rsidRPr="00A80EAE">
        <w:rPr>
          <w:sz w:val="22"/>
          <w:szCs w:val="22"/>
        </w:rPr>
        <w:t xml:space="preserve">cover page*, information sheet*, executive summary and </w:t>
      </w:r>
      <w:r w:rsidR="003A0B7B" w:rsidRPr="00A80EAE">
        <w:rPr>
          <w:sz w:val="22"/>
          <w:szCs w:val="22"/>
        </w:rPr>
        <w:t>preferred capabilit</w:t>
      </w:r>
      <w:r w:rsidR="00323700" w:rsidRPr="00A80EAE">
        <w:rPr>
          <w:sz w:val="22"/>
          <w:szCs w:val="22"/>
        </w:rPr>
        <w:t>ies</w:t>
      </w:r>
      <w:r w:rsidRPr="00A80EAE">
        <w:rPr>
          <w:sz w:val="22"/>
          <w:szCs w:val="22"/>
        </w:rPr>
        <w:t xml:space="preserve">, </w:t>
      </w:r>
      <w:r w:rsidRPr="00222EEE">
        <w:rPr>
          <w:sz w:val="22"/>
          <w:szCs w:val="22"/>
        </w:rPr>
        <w:t xml:space="preserve">technical approach, current and pending support, </w:t>
      </w:r>
      <w:r w:rsidR="00F81F5B" w:rsidRPr="00222EEE">
        <w:rPr>
          <w:sz w:val="22"/>
          <w:szCs w:val="22"/>
        </w:rPr>
        <w:t>Success Criteria</w:t>
      </w:r>
      <w:r w:rsidRPr="00222EEE">
        <w:rPr>
          <w:sz w:val="22"/>
          <w:szCs w:val="22"/>
        </w:rPr>
        <w:t>*, and key personnel resumes</w:t>
      </w:r>
      <w:r w:rsidR="00781C5D">
        <w:rPr>
          <w:sz w:val="22"/>
          <w:szCs w:val="22"/>
        </w:rPr>
        <w:t>/CV.</w:t>
      </w:r>
      <w:r w:rsidRPr="00222EEE">
        <w:rPr>
          <w:sz w:val="22"/>
          <w:szCs w:val="22"/>
        </w:rPr>
        <w:t>*</w:t>
      </w:r>
      <w:r w:rsidR="00781C5D">
        <w:rPr>
          <w:sz w:val="22"/>
          <w:szCs w:val="22"/>
        </w:rPr>
        <w:t xml:space="preserve"> While n</w:t>
      </w:r>
      <w:r w:rsidR="00781C5D" w:rsidRPr="00781C5D">
        <w:rPr>
          <w:sz w:val="22"/>
          <w:szCs w:val="22"/>
        </w:rPr>
        <w:t>o template is required</w:t>
      </w:r>
      <w:r w:rsidR="00781C5D">
        <w:rPr>
          <w:sz w:val="22"/>
          <w:szCs w:val="22"/>
        </w:rPr>
        <w:t xml:space="preserve"> for the resume/CV, e</w:t>
      </w:r>
      <w:r w:rsidR="00781C5D" w:rsidRPr="00781C5D">
        <w:rPr>
          <w:sz w:val="22"/>
          <w:szCs w:val="22"/>
        </w:rPr>
        <w:t>ach resume</w:t>
      </w:r>
      <w:r w:rsidR="00781C5D">
        <w:rPr>
          <w:sz w:val="22"/>
          <w:szCs w:val="22"/>
        </w:rPr>
        <w:t>/CV</w:t>
      </w:r>
      <w:r w:rsidR="00781C5D" w:rsidRPr="00781C5D">
        <w:rPr>
          <w:sz w:val="22"/>
          <w:szCs w:val="22"/>
        </w:rPr>
        <w:t xml:space="preserve"> is limited to 3 page</w:t>
      </w:r>
      <w:r w:rsidR="00781C5D">
        <w:rPr>
          <w:sz w:val="22"/>
          <w:szCs w:val="22"/>
        </w:rPr>
        <w:t>s.</w:t>
      </w:r>
    </w:p>
    <w:bookmarkEnd w:id="63"/>
    <w:p w14:paraId="48C8E7FB" w14:textId="77777777" w:rsidR="004E0C8E" w:rsidRPr="00222EEE" w:rsidRDefault="004E0C8E" w:rsidP="00106D87">
      <w:pPr>
        <w:pStyle w:val="CommentText"/>
        <w:spacing w:after="0"/>
        <w:jc w:val="both"/>
        <w:rPr>
          <w:rFonts w:cstheme="minorHAnsi"/>
          <w:sz w:val="22"/>
          <w:szCs w:val="22"/>
        </w:rPr>
      </w:pPr>
      <w:r w:rsidRPr="00222EEE">
        <w:rPr>
          <w:rFonts w:cstheme="minorHAnsi"/>
          <w:sz w:val="22"/>
          <w:szCs w:val="22"/>
        </w:rPr>
        <w:t xml:space="preserve">          </w:t>
      </w:r>
    </w:p>
    <w:p w14:paraId="5E785A9A" w14:textId="293DAB3A" w:rsidR="004E0C8E" w:rsidRPr="00222EEE" w:rsidRDefault="004E0C8E" w:rsidP="00C443D5">
      <w:pPr>
        <w:pStyle w:val="CommentText"/>
        <w:numPr>
          <w:ilvl w:val="0"/>
          <w:numId w:val="5"/>
        </w:numPr>
        <w:spacing w:after="0"/>
        <w:ind w:left="720"/>
        <w:jc w:val="both"/>
        <w:rPr>
          <w:rFonts w:cstheme="minorHAnsi"/>
          <w:sz w:val="22"/>
          <w:szCs w:val="22"/>
        </w:rPr>
      </w:pPr>
      <w:r w:rsidRPr="00222EEE">
        <w:rPr>
          <w:sz w:val="22"/>
          <w:szCs w:val="22"/>
        </w:rPr>
        <w:t>Cost Proposal (no page limit) – See Attachment 2: One Word (.docx or .doc) or PDF file for Section I: Cost Proposal Narrative is required using the mandatory template. Separately, Section II: Cost Proposal Format is required in Excel (.</w:t>
      </w:r>
      <w:r w:rsidR="004070CD" w:rsidRPr="00222EEE">
        <w:rPr>
          <w:sz w:val="22"/>
          <w:szCs w:val="22"/>
        </w:rPr>
        <w:t>xlsx) format</w:t>
      </w:r>
      <w:r w:rsidRPr="00222EEE">
        <w:rPr>
          <w:sz w:val="22"/>
          <w:szCs w:val="22"/>
        </w:rPr>
        <w:t>, with working formulas to the maximum extent practicable. See Section 3.5 of this RPP for additional information.</w:t>
      </w:r>
    </w:p>
    <w:p w14:paraId="4A38BEA8" w14:textId="77777777" w:rsidR="004E0C8E" w:rsidRPr="00222EEE" w:rsidRDefault="004E0C8E" w:rsidP="00106D87">
      <w:pPr>
        <w:pStyle w:val="CommentText"/>
        <w:spacing w:after="0"/>
        <w:ind w:left="360"/>
        <w:jc w:val="both"/>
        <w:rPr>
          <w:rFonts w:cstheme="minorHAnsi"/>
          <w:sz w:val="22"/>
          <w:szCs w:val="22"/>
        </w:rPr>
      </w:pPr>
      <w:r w:rsidRPr="00222EEE">
        <w:rPr>
          <w:rFonts w:cstheme="minorHAnsi"/>
          <w:sz w:val="22"/>
          <w:szCs w:val="22"/>
        </w:rPr>
        <w:t xml:space="preserve"> </w:t>
      </w:r>
    </w:p>
    <w:p w14:paraId="7DF6FE68" w14:textId="77777777" w:rsidR="004E0C8E" w:rsidRPr="00222EEE" w:rsidRDefault="004E0C8E" w:rsidP="00C443D5">
      <w:pPr>
        <w:pStyle w:val="CommentText"/>
        <w:numPr>
          <w:ilvl w:val="0"/>
          <w:numId w:val="5"/>
        </w:numPr>
        <w:spacing w:after="0"/>
        <w:ind w:left="720"/>
        <w:jc w:val="both"/>
        <w:rPr>
          <w:rFonts w:cstheme="minorHAnsi"/>
          <w:sz w:val="22"/>
          <w:szCs w:val="22"/>
        </w:rPr>
      </w:pPr>
      <w:r w:rsidRPr="00222EEE">
        <w:rPr>
          <w:sz w:val="22"/>
          <w:szCs w:val="22"/>
        </w:rPr>
        <w:t xml:space="preserve">Statement of Work/Milestone Payment Schedule (no page limit) – See Attachment 3:      One Word (.docx or .doc). The Offeror is required to provide a detailed SOW/Milestone Payment Schedule using the mandatory template provided as Attachment 3. </w:t>
      </w:r>
    </w:p>
    <w:p w14:paraId="078AD1A6" w14:textId="77777777" w:rsidR="004E0C8E" w:rsidRPr="00222EEE" w:rsidRDefault="004E0C8E" w:rsidP="004E0C8E">
      <w:pPr>
        <w:pStyle w:val="CommentText"/>
        <w:spacing w:after="0"/>
        <w:jc w:val="both"/>
        <w:rPr>
          <w:rFonts w:cstheme="minorHAnsi"/>
          <w:sz w:val="22"/>
          <w:szCs w:val="22"/>
        </w:rPr>
      </w:pPr>
      <w:r w:rsidRPr="00222EEE">
        <w:rPr>
          <w:rFonts w:cstheme="minorHAnsi"/>
          <w:sz w:val="22"/>
          <w:szCs w:val="22"/>
        </w:rPr>
        <w:t xml:space="preserve"> </w:t>
      </w:r>
    </w:p>
    <w:p w14:paraId="4E650EBA" w14:textId="56BECD71" w:rsidR="00D37007" w:rsidRPr="00AC7028" w:rsidRDefault="00B54D92" w:rsidP="00AC7028">
      <w:pPr>
        <w:pStyle w:val="CommentText"/>
        <w:spacing w:after="0"/>
        <w:jc w:val="both"/>
        <w:rPr>
          <w:rFonts w:cstheme="minorHAnsi"/>
          <w:sz w:val="22"/>
          <w:szCs w:val="22"/>
        </w:rPr>
      </w:pPr>
      <w:r>
        <w:rPr>
          <w:rFonts w:cstheme="minorHAnsi"/>
          <w:sz w:val="22"/>
          <w:szCs w:val="22"/>
        </w:rPr>
        <w:t>T</w:t>
      </w:r>
      <w:r w:rsidR="007E6E5E" w:rsidRPr="00AC7028">
        <w:rPr>
          <w:rFonts w:cstheme="minorHAnsi"/>
          <w:sz w:val="22"/>
          <w:szCs w:val="22"/>
        </w:rPr>
        <w:t>he following formatting requirements apply:</w:t>
      </w:r>
    </w:p>
    <w:p w14:paraId="15F2E238" w14:textId="77777777" w:rsidR="00D37007" w:rsidRPr="00AC7028" w:rsidRDefault="00D37007" w:rsidP="00C443D5">
      <w:pPr>
        <w:pStyle w:val="ListParagraph"/>
        <w:numPr>
          <w:ilvl w:val="0"/>
          <w:numId w:val="8"/>
        </w:numPr>
        <w:spacing w:after="0" w:line="240" w:lineRule="auto"/>
        <w:jc w:val="both"/>
        <w:rPr>
          <w:rFonts w:eastAsia="MS Mincho" w:cstheme="minorHAnsi"/>
          <w:bCs/>
        </w:rPr>
      </w:pPr>
      <w:r w:rsidRPr="00AC7028">
        <w:rPr>
          <w:rFonts w:eastAsia="MS Mincho" w:cstheme="minorHAnsi"/>
          <w:bCs/>
        </w:rPr>
        <w:t xml:space="preserve">12-point font (or larger), single-spaced, single-sided, 8.5 by 11 inches </w:t>
      </w:r>
    </w:p>
    <w:p w14:paraId="21DD405C" w14:textId="77777777" w:rsidR="00D37007" w:rsidRPr="00AC7028" w:rsidRDefault="00D37007" w:rsidP="00C443D5">
      <w:pPr>
        <w:pStyle w:val="ListParagraph"/>
        <w:numPr>
          <w:ilvl w:val="0"/>
          <w:numId w:val="8"/>
        </w:numPr>
        <w:spacing w:after="0" w:line="240" w:lineRule="auto"/>
        <w:jc w:val="both"/>
        <w:rPr>
          <w:rFonts w:eastAsia="MS Mincho" w:cstheme="minorHAnsi"/>
          <w:bCs/>
        </w:rPr>
      </w:pPr>
      <w:r w:rsidRPr="00AC7028">
        <w:rPr>
          <w:rFonts w:eastAsia="MS Mincho" w:cstheme="minorHAnsi"/>
          <w:bCs/>
        </w:rPr>
        <w:t>Smaller type may be used in figures and tables, but must be 8-point font (or larger)</w:t>
      </w:r>
    </w:p>
    <w:p w14:paraId="24876045" w14:textId="26DDA68C" w:rsidR="00464EFF" w:rsidRPr="00AC7028" w:rsidRDefault="00D37007" w:rsidP="00C443D5">
      <w:pPr>
        <w:pStyle w:val="ListParagraph"/>
        <w:numPr>
          <w:ilvl w:val="0"/>
          <w:numId w:val="8"/>
        </w:numPr>
        <w:spacing w:after="0" w:line="240" w:lineRule="auto"/>
        <w:jc w:val="both"/>
        <w:rPr>
          <w:rFonts w:eastAsia="MS Mincho" w:cstheme="minorHAnsi"/>
          <w:bCs/>
        </w:rPr>
      </w:pPr>
      <w:r w:rsidRPr="00AC7028">
        <w:rPr>
          <w:rFonts w:eastAsia="MS Mincho" w:cstheme="minorHAnsi"/>
          <w:bCs/>
        </w:rPr>
        <w:t>Margins on all sides (top, bottom, left, and right) should be at least 1-inch</w:t>
      </w:r>
    </w:p>
    <w:p w14:paraId="5FD43307" w14:textId="59EAB794" w:rsidR="007B7C48" w:rsidRPr="004D3B96" w:rsidRDefault="00464EFF" w:rsidP="00C443D5">
      <w:pPr>
        <w:pStyle w:val="ListParagraph"/>
        <w:numPr>
          <w:ilvl w:val="0"/>
          <w:numId w:val="8"/>
        </w:numPr>
        <w:spacing w:after="0" w:line="240" w:lineRule="auto"/>
        <w:jc w:val="both"/>
        <w:rPr>
          <w:rFonts w:cstheme="minorHAnsi"/>
        </w:rPr>
      </w:pPr>
      <w:r w:rsidRPr="00AC7028">
        <w:rPr>
          <w:rFonts w:cstheme="minorHAnsi"/>
        </w:rPr>
        <w:t>S</w:t>
      </w:r>
      <w:r w:rsidR="007B7C48" w:rsidRPr="004D3B96">
        <w:rPr>
          <w:rFonts w:cstheme="minorHAnsi"/>
        </w:rPr>
        <w:t xml:space="preserve">ubmit files in Microsoft Word, Microsoft Excel, or Adobe Acrobat (PDF – portable and searchable document format) formats as indicated below. ZIP files and other application formats are not acceptable. All files must be print-capable and without a password required. Filenames shall contain </w:t>
      </w:r>
      <w:r w:rsidR="007B7C48" w:rsidRPr="004D3B96">
        <w:rPr>
          <w:rFonts w:cstheme="minorHAnsi"/>
        </w:rPr>
        <w:lastRenderedPageBreak/>
        <w:t xml:space="preserve">the appropriate filename extension (.docx, .doc, .xlsx, or .pdf). Filenames should not contain special characters. IOS users must ensure the entire filename and path are free of spaces and special characters. </w:t>
      </w:r>
    </w:p>
    <w:p w14:paraId="265599DE" w14:textId="77777777" w:rsidR="00C83979" w:rsidRPr="00AC7028" w:rsidRDefault="00C83979" w:rsidP="004D3B96">
      <w:pPr>
        <w:spacing w:after="0" w:line="240" w:lineRule="auto"/>
        <w:ind w:left="720"/>
        <w:jc w:val="both"/>
        <w:rPr>
          <w:rFonts w:eastAsia="MS Mincho" w:cstheme="minorHAnsi"/>
        </w:rPr>
      </w:pPr>
    </w:p>
    <w:p w14:paraId="18678382" w14:textId="35A83D94" w:rsidR="00563BA0" w:rsidRPr="004D3B96" w:rsidRDefault="00351EEF" w:rsidP="00041553">
      <w:pPr>
        <w:pStyle w:val="Heading2"/>
      </w:pPr>
      <w:bookmarkStart w:id="64" w:name="_Toc148700934"/>
      <w:bookmarkStart w:id="65" w:name="_Toc148700978"/>
      <w:bookmarkStart w:id="66" w:name="_Toc148701027"/>
      <w:bookmarkStart w:id="67" w:name="_Toc470611636"/>
      <w:bookmarkStart w:id="68" w:name="_Toc483488211"/>
      <w:bookmarkStart w:id="69" w:name="_Toc497120685"/>
      <w:bookmarkStart w:id="70" w:name="_Toc33621915"/>
      <w:bookmarkStart w:id="71" w:name="_Toc147923149"/>
      <w:bookmarkStart w:id="72" w:name="_Toc152244851"/>
      <w:bookmarkStart w:id="73" w:name="_Toc198827573"/>
      <w:bookmarkEnd w:id="64"/>
      <w:bookmarkEnd w:id="65"/>
      <w:bookmarkEnd w:id="66"/>
      <w:r>
        <w:t>3.</w:t>
      </w:r>
      <w:r w:rsidR="0037195D">
        <w:t>6.</w:t>
      </w:r>
      <w:r w:rsidR="0037195D">
        <w:tab/>
      </w:r>
      <w:r w:rsidR="00563BA0" w:rsidRPr="004D3B96">
        <w:t>Cost Proposal</w:t>
      </w:r>
      <w:bookmarkEnd w:id="67"/>
      <w:bookmarkEnd w:id="68"/>
      <w:bookmarkEnd w:id="69"/>
      <w:bookmarkEnd w:id="70"/>
      <w:bookmarkEnd w:id="71"/>
      <w:bookmarkEnd w:id="72"/>
      <w:bookmarkEnd w:id="73"/>
    </w:p>
    <w:p w14:paraId="44733E92" w14:textId="77777777" w:rsidR="007F0482" w:rsidRDefault="007F0482" w:rsidP="004D3B96">
      <w:pPr>
        <w:pStyle w:val="CommentText"/>
        <w:spacing w:after="0"/>
        <w:jc w:val="both"/>
        <w:rPr>
          <w:rFonts w:cstheme="minorHAnsi"/>
          <w:sz w:val="22"/>
          <w:szCs w:val="22"/>
        </w:rPr>
      </w:pPr>
      <w:r w:rsidRPr="00AC7028">
        <w:rPr>
          <w:rFonts w:cstheme="minorHAnsi"/>
          <w:sz w:val="22"/>
          <w:szCs w:val="22"/>
        </w:rPr>
        <w:t xml:space="preserve">The Cost Proposal must include two sections, a Cost Proposal Narrative and a Cost Proposal Format. Offerors are encouraged to use their own cost formats such that the necessary detail is provided. The RRPV CMF will make optional cost proposal formats available on the Members-Only RRPV website. The Cost Proposal formats are NOT mandatory. </w:t>
      </w:r>
    </w:p>
    <w:p w14:paraId="2F2292B8" w14:textId="77777777" w:rsidR="00D30E3A" w:rsidRPr="00AC7028" w:rsidRDefault="00D30E3A" w:rsidP="00AC7028">
      <w:pPr>
        <w:pStyle w:val="CommentText"/>
        <w:spacing w:after="0"/>
        <w:jc w:val="both"/>
        <w:rPr>
          <w:rFonts w:cstheme="minorHAnsi"/>
          <w:sz w:val="22"/>
          <w:szCs w:val="22"/>
        </w:rPr>
      </w:pPr>
    </w:p>
    <w:p w14:paraId="6F686CE8" w14:textId="347B9FF8" w:rsidR="00C844C5" w:rsidRPr="00AC7028" w:rsidRDefault="007F0482" w:rsidP="00AC7028">
      <w:pPr>
        <w:pStyle w:val="CommentText"/>
        <w:spacing w:after="0"/>
        <w:jc w:val="both"/>
        <w:rPr>
          <w:rFonts w:cstheme="minorHAnsi"/>
          <w:sz w:val="22"/>
          <w:szCs w:val="22"/>
        </w:rPr>
      </w:pPr>
      <w:r w:rsidRPr="00AC7028">
        <w:rPr>
          <w:rFonts w:cstheme="minorHAnsi"/>
          <w:sz w:val="22"/>
          <w:szCs w:val="22"/>
        </w:rPr>
        <w:t>Each cost should include direct costs and other necessary components as applicable, for example, fringe, General &amp; Administrative Expense (G&amp;A), Facilities &amp; Administrative (F&amp;A), Other Direct Costs (ODC), etc. Offerors shall provide a breakdown of material and ODC costs as applicable.</w:t>
      </w:r>
    </w:p>
    <w:p w14:paraId="041826CD" w14:textId="77777777" w:rsidR="007F0482" w:rsidRPr="00AC7028" w:rsidRDefault="007F0482" w:rsidP="004D3B96">
      <w:pPr>
        <w:tabs>
          <w:tab w:val="left" w:pos="-180"/>
        </w:tabs>
        <w:spacing w:after="0" w:line="240" w:lineRule="auto"/>
        <w:jc w:val="both"/>
        <w:rPr>
          <w:rFonts w:cstheme="minorHAnsi"/>
        </w:rPr>
      </w:pPr>
    </w:p>
    <w:p w14:paraId="7783DD23" w14:textId="49F4CACC" w:rsidR="00A96AC1" w:rsidRPr="004D3B96" w:rsidRDefault="00351EEF" w:rsidP="00041553">
      <w:pPr>
        <w:pStyle w:val="Heading2"/>
      </w:pPr>
      <w:bookmarkStart w:id="74" w:name="_Toc198827574"/>
      <w:r>
        <w:t>3.</w:t>
      </w:r>
      <w:r w:rsidR="0037195D">
        <w:t>7</w:t>
      </w:r>
      <w:r>
        <w:t>.</w:t>
      </w:r>
      <w:r>
        <w:tab/>
      </w:r>
      <w:r w:rsidR="00A96AC1" w:rsidRPr="004D3B96">
        <w:t>Regulatory Terms</w:t>
      </w:r>
      <w:bookmarkEnd w:id="74"/>
    </w:p>
    <w:p w14:paraId="76D9230A" w14:textId="6C37045E" w:rsidR="007A1ED8" w:rsidRPr="00AC7028" w:rsidRDefault="00E80A9E" w:rsidP="00AC7028">
      <w:pPr>
        <w:pStyle w:val="CommentText"/>
        <w:spacing w:after="0"/>
        <w:jc w:val="both"/>
        <w:rPr>
          <w:rFonts w:cstheme="minorHAnsi"/>
          <w:sz w:val="22"/>
          <w:szCs w:val="22"/>
        </w:rPr>
      </w:pPr>
      <w:r w:rsidRPr="00AC7028">
        <w:rPr>
          <w:rFonts w:cstheme="minorHAnsi"/>
          <w:sz w:val="22"/>
          <w:szCs w:val="22"/>
        </w:rPr>
        <w:t xml:space="preserve">Project </w:t>
      </w:r>
      <w:r w:rsidR="00D50BDF" w:rsidRPr="00AC7028">
        <w:rPr>
          <w:rFonts w:cstheme="minorHAnsi"/>
          <w:sz w:val="22"/>
          <w:szCs w:val="22"/>
        </w:rPr>
        <w:t>Awardees</w:t>
      </w:r>
      <w:r w:rsidR="00662089" w:rsidRPr="00AC7028">
        <w:rPr>
          <w:rFonts w:cstheme="minorHAnsi"/>
          <w:sz w:val="22"/>
          <w:szCs w:val="22"/>
        </w:rPr>
        <w:t xml:space="preserve"> </w:t>
      </w:r>
      <w:r w:rsidR="00AD0A5F" w:rsidRPr="00AC7028">
        <w:rPr>
          <w:rFonts w:cstheme="minorHAnsi"/>
          <w:sz w:val="22"/>
          <w:szCs w:val="22"/>
        </w:rPr>
        <w:t xml:space="preserve">must </w:t>
      </w:r>
      <w:r w:rsidR="00A96AC1" w:rsidRPr="00AC7028">
        <w:rPr>
          <w:rFonts w:cstheme="minorHAnsi"/>
          <w:sz w:val="22"/>
          <w:szCs w:val="22"/>
        </w:rPr>
        <w:t xml:space="preserve">be prepared to </w:t>
      </w:r>
      <w:r w:rsidR="00AD0A5F" w:rsidRPr="00AC7028">
        <w:rPr>
          <w:rFonts w:cstheme="minorHAnsi"/>
          <w:sz w:val="22"/>
          <w:szCs w:val="22"/>
        </w:rPr>
        <w:t>comply with</w:t>
      </w:r>
      <w:r w:rsidR="00A96AC1" w:rsidRPr="00AC7028">
        <w:rPr>
          <w:rFonts w:cstheme="minorHAnsi"/>
          <w:sz w:val="22"/>
          <w:szCs w:val="22"/>
        </w:rPr>
        <w:t xml:space="preserve"> the following regulatory terms</w:t>
      </w:r>
      <w:r w:rsidR="009431DD" w:rsidRPr="00AC7028">
        <w:rPr>
          <w:rFonts w:cstheme="minorHAnsi"/>
          <w:sz w:val="22"/>
          <w:szCs w:val="22"/>
        </w:rPr>
        <w:t>:</w:t>
      </w:r>
    </w:p>
    <w:p w14:paraId="2021D6C1" w14:textId="7633998E"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The Performer shall serve as regulatory product sponsor and be responsible for all</w:t>
      </w:r>
      <w:r>
        <w:rPr>
          <w:rFonts w:cstheme="minorHAnsi"/>
        </w:rPr>
        <w:t xml:space="preserve"> </w:t>
      </w:r>
      <w:r w:rsidRPr="0038581F">
        <w:rPr>
          <w:rFonts w:cstheme="minorHAnsi"/>
        </w:rPr>
        <w:t>documents and submissions to FDA necessary to achieve authorization or clearance.</w:t>
      </w:r>
    </w:p>
    <w:p w14:paraId="086804A4" w14:textId="3A8AD5E1"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Support and maintain regulatory submissions domestically throughout the life of</w:t>
      </w:r>
      <w:r>
        <w:rPr>
          <w:rFonts w:cstheme="minorHAnsi"/>
        </w:rPr>
        <w:t xml:space="preserve"> </w:t>
      </w:r>
      <w:r w:rsidRPr="0038581F">
        <w:rPr>
          <w:rFonts w:cstheme="minorHAnsi"/>
        </w:rPr>
        <w:t>the agreement.</w:t>
      </w:r>
    </w:p>
    <w:p w14:paraId="419BC03D" w14:textId="64CF7D86"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The Performer must submit to the Government all supporting documentatio</w:t>
      </w:r>
      <w:r>
        <w:rPr>
          <w:rFonts w:cstheme="minorHAnsi"/>
        </w:rPr>
        <w:t xml:space="preserve">n </w:t>
      </w:r>
      <w:r w:rsidRPr="0038581F">
        <w:rPr>
          <w:rFonts w:cstheme="minorHAnsi"/>
        </w:rPr>
        <w:t>related to assay feasibility, verification, and validation, manufacturing activities,</w:t>
      </w:r>
      <w:r>
        <w:rPr>
          <w:rFonts w:cstheme="minorHAnsi"/>
        </w:rPr>
        <w:t xml:space="preserve"> </w:t>
      </w:r>
      <w:r w:rsidRPr="0038581F">
        <w:rPr>
          <w:rFonts w:cstheme="minorHAnsi"/>
        </w:rPr>
        <w:t>as well as other related documentation. All information in the Device Master</w:t>
      </w:r>
      <w:r>
        <w:rPr>
          <w:rFonts w:cstheme="minorHAnsi"/>
        </w:rPr>
        <w:t xml:space="preserve"> </w:t>
      </w:r>
      <w:r w:rsidRPr="0038581F">
        <w:rPr>
          <w:rFonts w:cstheme="minorHAnsi"/>
        </w:rPr>
        <w:t>Record (DMR) associated with this effort is also included.</w:t>
      </w:r>
    </w:p>
    <w:p w14:paraId="382EEA9B" w14:textId="64943D63"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The Performer shall cross-reference any applicable regulatory files prior to the</w:t>
      </w:r>
      <w:r>
        <w:rPr>
          <w:rFonts w:cstheme="minorHAnsi"/>
        </w:rPr>
        <w:t xml:space="preserve"> </w:t>
      </w:r>
      <w:r w:rsidRPr="0038581F">
        <w:rPr>
          <w:rFonts w:cstheme="minorHAnsi"/>
        </w:rPr>
        <w:t>conduct of the studies, and shall allow cross-referencing of these documents</w:t>
      </w:r>
      <w:r>
        <w:rPr>
          <w:rFonts w:cstheme="minorHAnsi"/>
        </w:rPr>
        <w:t xml:space="preserve"> </w:t>
      </w:r>
      <w:r w:rsidRPr="0038581F">
        <w:rPr>
          <w:rFonts w:cstheme="minorHAnsi"/>
        </w:rPr>
        <w:t>associated with this effort.</w:t>
      </w:r>
    </w:p>
    <w:p w14:paraId="2965EC05" w14:textId="5B2658C0"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All nonclinical (if required) and clinical studies should be approved in accordance</w:t>
      </w:r>
      <w:r>
        <w:rPr>
          <w:rFonts w:cstheme="minorHAnsi"/>
        </w:rPr>
        <w:t xml:space="preserve"> </w:t>
      </w:r>
      <w:r w:rsidRPr="0038581F">
        <w:rPr>
          <w:rFonts w:cstheme="minorHAnsi"/>
        </w:rPr>
        <w:t>with industry standards, and HHS’s Animal Welfare Assurance and HHS’ Office</w:t>
      </w:r>
      <w:r>
        <w:rPr>
          <w:rFonts w:cstheme="minorHAnsi"/>
        </w:rPr>
        <w:t xml:space="preserve"> </w:t>
      </w:r>
      <w:r w:rsidRPr="0038581F">
        <w:rPr>
          <w:rFonts w:cstheme="minorHAnsi"/>
        </w:rPr>
        <w:t>of Human Research Protection (OHRP), respectively.</w:t>
      </w:r>
    </w:p>
    <w:p w14:paraId="4E6E51CD" w14:textId="77777777" w:rsidR="007A1ED8" w:rsidRPr="00AC7028" w:rsidRDefault="007A1ED8" w:rsidP="004D3B96">
      <w:pPr>
        <w:pStyle w:val="ListParagraph"/>
        <w:spacing w:after="0" w:line="240" w:lineRule="auto"/>
        <w:ind w:left="1800"/>
        <w:jc w:val="both"/>
        <w:rPr>
          <w:rFonts w:cstheme="minorHAnsi"/>
        </w:rPr>
      </w:pPr>
    </w:p>
    <w:p w14:paraId="6E2758F2" w14:textId="77777777" w:rsidR="00BF0AB3" w:rsidRPr="00AC7028" w:rsidRDefault="005F43BE" w:rsidP="00AC7028">
      <w:pPr>
        <w:pStyle w:val="CommentText"/>
        <w:spacing w:after="0"/>
        <w:jc w:val="both"/>
        <w:rPr>
          <w:rFonts w:cstheme="minorHAnsi"/>
          <w:sz w:val="22"/>
          <w:szCs w:val="22"/>
        </w:rPr>
      </w:pPr>
      <w:r w:rsidRPr="00AC7028">
        <w:rPr>
          <w:rFonts w:cstheme="minorHAnsi"/>
          <w:sz w:val="22"/>
          <w:szCs w:val="22"/>
        </w:rPr>
        <w:t xml:space="preserve">Additional information on the applicable regulatory terms is provided in the </w:t>
      </w:r>
      <w:r w:rsidR="007A1ED8" w:rsidRPr="00AC7028">
        <w:rPr>
          <w:rFonts w:cstheme="minorHAnsi"/>
          <w:sz w:val="22"/>
          <w:szCs w:val="22"/>
        </w:rPr>
        <w:t>RRPV</w:t>
      </w:r>
      <w:r w:rsidRPr="00AC7028">
        <w:rPr>
          <w:rFonts w:cstheme="minorHAnsi"/>
          <w:sz w:val="22"/>
          <w:szCs w:val="22"/>
        </w:rPr>
        <w:t xml:space="preserve"> Base Agreement.</w:t>
      </w:r>
      <w:r w:rsidR="00BF0AB3" w:rsidRPr="00AC7028">
        <w:rPr>
          <w:rFonts w:cstheme="minorHAnsi"/>
          <w:sz w:val="22"/>
          <w:szCs w:val="22"/>
        </w:rPr>
        <w:t xml:space="preserve"> </w:t>
      </w:r>
      <w:r w:rsidR="00BF0AB3" w:rsidRPr="00AC7028">
        <w:rPr>
          <w:rFonts w:cstheme="minorHAnsi"/>
          <w:b/>
          <w:bCs/>
          <w:i/>
          <w:iCs/>
          <w:sz w:val="22"/>
          <w:szCs w:val="22"/>
        </w:rPr>
        <w:t xml:space="preserve">These restrictions include mandatory government review and reporting processes that will impact the Offeror’s schedule. </w:t>
      </w:r>
    </w:p>
    <w:p w14:paraId="2144103A" w14:textId="77777777" w:rsidR="007A1ED8" w:rsidRPr="00AC7028" w:rsidRDefault="007A1ED8" w:rsidP="004D3B96">
      <w:pPr>
        <w:spacing w:after="0" w:line="240" w:lineRule="auto"/>
        <w:jc w:val="both"/>
        <w:rPr>
          <w:rFonts w:cstheme="minorHAnsi"/>
        </w:rPr>
      </w:pPr>
    </w:p>
    <w:p w14:paraId="45855381" w14:textId="289B98C0" w:rsidR="007A1ED8" w:rsidRPr="00A80EAE" w:rsidRDefault="00351EEF" w:rsidP="00041553">
      <w:pPr>
        <w:pStyle w:val="Heading2"/>
      </w:pPr>
      <w:bookmarkStart w:id="75" w:name="_Toc198827575"/>
      <w:r>
        <w:t>3.</w:t>
      </w:r>
      <w:r w:rsidR="0037195D">
        <w:t>8</w:t>
      </w:r>
      <w:r>
        <w:t>.</w:t>
      </w:r>
      <w:r>
        <w:tab/>
      </w:r>
      <w:r w:rsidR="007A1ED8" w:rsidRPr="00A80EAE">
        <w:t>Security Requirements</w:t>
      </w:r>
      <w:bookmarkEnd w:id="75"/>
    </w:p>
    <w:p w14:paraId="23E894DB" w14:textId="78B66DB5" w:rsidR="00D24E6D" w:rsidRPr="00C83A77" w:rsidRDefault="00A80EAE" w:rsidP="00A80EAE">
      <w:pPr>
        <w:pStyle w:val="CommentText"/>
        <w:spacing w:after="0"/>
        <w:jc w:val="both"/>
        <w:rPr>
          <w:rFonts w:cstheme="minorHAnsi"/>
        </w:rPr>
      </w:pPr>
      <w:r w:rsidRPr="00C83A77">
        <w:rPr>
          <w:rFonts w:cstheme="minorHAnsi"/>
          <w:sz w:val="22"/>
          <w:szCs w:val="22"/>
        </w:rPr>
        <w:t xml:space="preserve">Security Requirements have not been identified at this time.  </w:t>
      </w:r>
      <w:r w:rsidR="007A1ED8" w:rsidRPr="00C83A77">
        <w:rPr>
          <w:rFonts w:cstheme="minorHAnsi"/>
          <w:sz w:val="22"/>
          <w:szCs w:val="22"/>
        </w:rPr>
        <w:t xml:space="preserve">Project Awardees </w:t>
      </w:r>
      <w:r w:rsidRPr="00C83A77">
        <w:rPr>
          <w:rFonts w:cstheme="minorHAnsi"/>
          <w:sz w:val="22"/>
          <w:szCs w:val="22"/>
        </w:rPr>
        <w:t>may be provided further security requirements during negotiations prior to award.</w:t>
      </w:r>
    </w:p>
    <w:p w14:paraId="1F595774" w14:textId="77777777" w:rsidR="007A1ED8" w:rsidRPr="00AC7028" w:rsidRDefault="007A1ED8" w:rsidP="004D3B96">
      <w:pPr>
        <w:pStyle w:val="ListParagraph"/>
        <w:spacing w:after="0" w:line="240" w:lineRule="auto"/>
        <w:ind w:left="1800"/>
        <w:jc w:val="both"/>
        <w:rPr>
          <w:rFonts w:cstheme="minorHAnsi"/>
        </w:rPr>
      </w:pPr>
    </w:p>
    <w:p w14:paraId="232EF4D0" w14:textId="77777777" w:rsidR="006C6C89" w:rsidRPr="00AC7028" w:rsidRDefault="006C6C89" w:rsidP="004D3B96">
      <w:pPr>
        <w:spacing w:after="0" w:line="240" w:lineRule="auto"/>
        <w:jc w:val="both"/>
        <w:rPr>
          <w:rFonts w:cstheme="minorHAnsi"/>
          <w:highlight w:val="green"/>
        </w:rPr>
      </w:pPr>
    </w:p>
    <w:p w14:paraId="2CDE47C0" w14:textId="77777777" w:rsidR="009B7353" w:rsidRPr="00AC7028" w:rsidRDefault="009B7353"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76" w:name="_Toc33697014"/>
      <w:bookmarkStart w:id="77" w:name="_Toc147923153"/>
      <w:bookmarkStart w:id="78" w:name="_Toc152244853"/>
      <w:bookmarkStart w:id="79" w:name="_Toc198827576"/>
      <w:r w:rsidRPr="00AC7028">
        <w:rPr>
          <w:rFonts w:asciiTheme="minorHAnsi" w:eastAsia="MS Mincho" w:hAnsiTheme="minorHAnsi" w:cstheme="minorHAnsi"/>
          <w:sz w:val="28"/>
          <w:szCs w:val="28"/>
        </w:rPr>
        <w:t>Technical Requirements</w:t>
      </w:r>
      <w:bookmarkStart w:id="80" w:name="_Toc470611630"/>
      <w:bookmarkEnd w:id="76"/>
      <w:bookmarkEnd w:id="77"/>
      <w:bookmarkEnd w:id="78"/>
      <w:bookmarkEnd w:id="79"/>
    </w:p>
    <w:bookmarkEnd w:id="80"/>
    <w:p w14:paraId="15527BB6" w14:textId="77777777" w:rsidR="00D30E3A" w:rsidRDefault="00D30E3A" w:rsidP="00F36A4C"/>
    <w:p w14:paraId="29185CDC" w14:textId="2F76D415" w:rsidR="0084615D" w:rsidRPr="004D3B96" w:rsidRDefault="00351EEF" w:rsidP="00041553">
      <w:pPr>
        <w:pStyle w:val="Heading2"/>
      </w:pPr>
      <w:bookmarkStart w:id="81" w:name="_Toc198827577"/>
      <w:r>
        <w:t xml:space="preserve">4.1. </w:t>
      </w:r>
      <w:r>
        <w:tab/>
      </w:r>
      <w:r w:rsidR="0084615D" w:rsidRPr="004D3B96">
        <w:t>Introduction</w:t>
      </w:r>
      <w:bookmarkEnd w:id="81"/>
      <w:r w:rsidR="00311C77" w:rsidRPr="004D3B96">
        <w:t xml:space="preserve"> </w:t>
      </w:r>
    </w:p>
    <w:p w14:paraId="63340645" w14:textId="5DE1736F" w:rsidR="00B15692" w:rsidRDefault="00B15692" w:rsidP="004D3B96">
      <w:pPr>
        <w:pStyle w:val="CommentText"/>
        <w:spacing w:after="0"/>
        <w:jc w:val="both"/>
        <w:rPr>
          <w:rFonts w:cstheme="minorHAnsi"/>
          <w:sz w:val="22"/>
          <w:szCs w:val="22"/>
        </w:rPr>
      </w:pPr>
      <w:r w:rsidRPr="00AC7028">
        <w:rPr>
          <w:rFonts w:cstheme="minorHAnsi"/>
          <w:sz w:val="22"/>
          <w:szCs w:val="22"/>
        </w:rPr>
        <w:t>The Offeror shall clearly state how it intends to meet and, if possible, exceed the RPP requirements. Mere acknowledgement or restatement of a RPP requirement is not acceptable, unless specifically stated otherwise.</w:t>
      </w:r>
    </w:p>
    <w:p w14:paraId="04DD8C0F" w14:textId="77777777" w:rsidR="00D30E3A" w:rsidRPr="00AC7028" w:rsidRDefault="00D30E3A" w:rsidP="00AC7028">
      <w:pPr>
        <w:pStyle w:val="CommentText"/>
        <w:spacing w:after="0"/>
        <w:jc w:val="both"/>
        <w:rPr>
          <w:rFonts w:cstheme="minorHAnsi"/>
          <w:sz w:val="22"/>
          <w:szCs w:val="22"/>
        </w:rPr>
      </w:pPr>
    </w:p>
    <w:p w14:paraId="1B36AE56" w14:textId="79100EE3" w:rsidR="00A611FB" w:rsidRDefault="0082229C" w:rsidP="004D3B96">
      <w:pPr>
        <w:pStyle w:val="CommentText"/>
        <w:spacing w:after="0"/>
        <w:jc w:val="both"/>
        <w:rPr>
          <w:rFonts w:cstheme="minorHAnsi"/>
          <w:sz w:val="22"/>
          <w:szCs w:val="22"/>
        </w:rPr>
      </w:pPr>
      <w:r w:rsidRPr="00AC7028">
        <w:rPr>
          <w:rFonts w:cstheme="minorHAnsi"/>
          <w:sz w:val="22"/>
          <w:szCs w:val="22"/>
        </w:rPr>
        <w:lastRenderedPageBreak/>
        <w:t>For scheduling and pricing purposes, Offerors should assume</w:t>
      </w:r>
      <w:r w:rsidR="00F87BBF" w:rsidRPr="00AF3421">
        <w:rPr>
          <w:rFonts w:cstheme="minorHAnsi"/>
          <w:sz w:val="22"/>
          <w:szCs w:val="22"/>
        </w:rPr>
        <w:t xml:space="preserve"> </w:t>
      </w:r>
      <w:r w:rsidR="002759A9" w:rsidRPr="00AF3421">
        <w:rPr>
          <w:rFonts w:cstheme="minorHAnsi"/>
          <w:sz w:val="22"/>
          <w:szCs w:val="22"/>
        </w:rPr>
        <w:t xml:space="preserve">that </w:t>
      </w:r>
      <w:r w:rsidR="00EB5043">
        <w:rPr>
          <w:rFonts w:cstheme="minorHAnsi"/>
          <w:sz w:val="22"/>
          <w:szCs w:val="22"/>
        </w:rPr>
        <w:t>some elements of the</w:t>
      </w:r>
      <w:r w:rsidR="00EB5043" w:rsidRPr="00AF3421">
        <w:rPr>
          <w:rFonts w:cstheme="minorHAnsi"/>
          <w:sz w:val="22"/>
          <w:szCs w:val="22"/>
        </w:rPr>
        <w:t xml:space="preserve"> </w:t>
      </w:r>
      <w:r w:rsidR="002759A9" w:rsidRPr="00AF3421">
        <w:rPr>
          <w:rFonts w:cstheme="minorHAnsi"/>
          <w:sz w:val="22"/>
          <w:szCs w:val="22"/>
        </w:rPr>
        <w:t>Base Period may occur concurrently</w:t>
      </w:r>
      <w:r w:rsidR="00EB5043" w:rsidRPr="00EB5043">
        <w:t xml:space="preserve"> </w:t>
      </w:r>
      <w:r w:rsidR="00EB5043" w:rsidRPr="00EB5043">
        <w:rPr>
          <w:rFonts w:cstheme="minorHAnsi"/>
          <w:sz w:val="22"/>
          <w:szCs w:val="22"/>
        </w:rPr>
        <w:t>to support cost and schedule savings</w:t>
      </w:r>
      <w:r w:rsidR="002759A9" w:rsidRPr="00AF3421">
        <w:rPr>
          <w:rFonts w:cstheme="minorHAnsi"/>
          <w:sz w:val="22"/>
          <w:szCs w:val="22"/>
        </w:rPr>
        <w:t xml:space="preserve">; however, an </w:t>
      </w:r>
      <w:r w:rsidR="007416B5" w:rsidRPr="00AF3421">
        <w:rPr>
          <w:rFonts w:cstheme="minorHAnsi"/>
          <w:sz w:val="22"/>
          <w:szCs w:val="22"/>
        </w:rPr>
        <w:t>agreement</w:t>
      </w:r>
      <w:r w:rsidR="002759A9" w:rsidRPr="00AF3421">
        <w:rPr>
          <w:rFonts w:cstheme="minorHAnsi"/>
          <w:sz w:val="22"/>
          <w:szCs w:val="22"/>
        </w:rPr>
        <w:t xml:space="preserve"> modification will be required to begin an option period</w:t>
      </w:r>
      <w:r w:rsidR="00F87BBF" w:rsidRPr="00AF3421">
        <w:rPr>
          <w:rFonts w:cstheme="minorHAnsi"/>
          <w:sz w:val="22"/>
          <w:szCs w:val="22"/>
        </w:rPr>
        <w:t>.</w:t>
      </w:r>
      <w:r w:rsidR="002759A9" w:rsidRPr="00AC7028">
        <w:rPr>
          <w:rFonts w:cstheme="minorHAnsi"/>
          <w:sz w:val="22"/>
          <w:szCs w:val="22"/>
        </w:rPr>
        <w:t xml:space="preserve">  </w:t>
      </w:r>
    </w:p>
    <w:p w14:paraId="66FD3A28" w14:textId="77777777" w:rsidR="00D30E3A" w:rsidRPr="00AC7028" w:rsidRDefault="00D30E3A" w:rsidP="00AC7028">
      <w:pPr>
        <w:pStyle w:val="CommentText"/>
        <w:spacing w:after="0"/>
        <w:jc w:val="both"/>
        <w:rPr>
          <w:rFonts w:cstheme="minorHAnsi"/>
          <w:sz w:val="22"/>
          <w:szCs w:val="22"/>
        </w:rPr>
      </w:pPr>
    </w:p>
    <w:p w14:paraId="67126115" w14:textId="28527A5E" w:rsidR="0046784B" w:rsidRPr="004D3B96" w:rsidRDefault="00351EEF" w:rsidP="00041553">
      <w:pPr>
        <w:pStyle w:val="Heading2"/>
      </w:pPr>
      <w:bookmarkStart w:id="82" w:name="_Toc198827578"/>
      <w:r>
        <w:t>4.2.</w:t>
      </w:r>
      <w:r>
        <w:tab/>
      </w:r>
      <w:r w:rsidR="0046784B" w:rsidRPr="004D3B96">
        <w:t>Overview</w:t>
      </w:r>
      <w:bookmarkEnd w:id="82"/>
    </w:p>
    <w:p w14:paraId="07E917D7" w14:textId="1EB670C8" w:rsidR="006510A8" w:rsidRDefault="00F8193B" w:rsidP="004D3B96">
      <w:pPr>
        <w:spacing w:after="0" w:line="240" w:lineRule="auto"/>
        <w:jc w:val="both"/>
      </w:pPr>
      <w:r w:rsidRPr="359C20BD">
        <w:t xml:space="preserve">The overall goal of this program is to build a biothreat diagnostic portfolio, maintain domestic test manufacturing facilities and to enable just-in-time manufacturing practices to be able to rapidly produce biothreat tests at scale, or other tests needed by the USG, along with the supplies needed, and to achieve aggressive test delivery schedules. Therefore, an awarded project resulting from this RPP will </w:t>
      </w:r>
      <w:r w:rsidR="006510A8" w:rsidRPr="359C20BD">
        <w:t>develop</w:t>
      </w:r>
      <w:r w:rsidR="00061B0D" w:rsidRPr="359C20BD">
        <w:t xml:space="preserve"> biothreat </w:t>
      </w:r>
      <w:r w:rsidR="00351EEF">
        <w:t xml:space="preserve">diagnostic </w:t>
      </w:r>
      <w:r w:rsidR="00061B0D" w:rsidRPr="359C20BD">
        <w:t>tests and establish</w:t>
      </w:r>
      <w:r w:rsidR="006510A8" w:rsidRPr="359C20BD">
        <w:t xml:space="preserve"> a</w:t>
      </w:r>
      <w:r w:rsidR="00061B0D" w:rsidRPr="359C20BD">
        <w:t xml:space="preserve"> pilot program(s) to assess the feasibility of rapid response capabilities, leveraging existing domestic manufacturing capacit</w:t>
      </w:r>
      <w:r w:rsidR="004F289E" w:rsidRPr="359C20BD">
        <w:t xml:space="preserve">ies. BARDA is seeking support for </w:t>
      </w:r>
      <w:r w:rsidR="0025107B">
        <w:t xml:space="preserve">the first of </w:t>
      </w:r>
      <w:r w:rsidR="004F289E" w:rsidRPr="359C20BD">
        <w:t xml:space="preserve">three distinct </w:t>
      </w:r>
      <w:r w:rsidR="00BF3D14">
        <w:t>periods</w:t>
      </w:r>
      <w:r w:rsidR="00BF3D14" w:rsidRPr="359C20BD">
        <w:t xml:space="preserve"> </w:t>
      </w:r>
      <w:r w:rsidR="004F289E" w:rsidRPr="359C20BD">
        <w:t>under this pro</w:t>
      </w:r>
      <w:r w:rsidRPr="359C20BD">
        <w:t>gram</w:t>
      </w:r>
      <w:r w:rsidR="008E381A" w:rsidRPr="359C20BD">
        <w:t xml:space="preserve"> </w:t>
      </w:r>
      <w:r w:rsidR="00881542" w:rsidRPr="359C20BD">
        <w:t>and a</w:t>
      </w:r>
      <w:r w:rsidR="00C73CC3" w:rsidRPr="359C20BD">
        <w:rPr>
          <w:rStyle w:val="normaltextrun"/>
          <w:rFonts w:ascii="Calibri" w:hAnsi="Calibri" w:cs="Calibri"/>
          <w:color w:val="000000" w:themeColor="text1"/>
        </w:rPr>
        <w:t xml:space="preserve">re described below. </w:t>
      </w:r>
      <w:r w:rsidR="498CF16D" w:rsidRPr="00E55874">
        <w:rPr>
          <w:rStyle w:val="normaltextrun"/>
          <w:rFonts w:ascii="Calibri" w:hAnsi="Calibri" w:cs="Calibri"/>
          <w:b/>
          <w:bCs/>
          <w:color w:val="000000" w:themeColor="text1"/>
        </w:rPr>
        <w:t xml:space="preserve">Note that </w:t>
      </w:r>
      <w:r w:rsidR="7D05F05E" w:rsidRPr="00E55874">
        <w:rPr>
          <w:rStyle w:val="normaltextrun"/>
          <w:rFonts w:ascii="Calibri" w:hAnsi="Calibri" w:cs="Calibri"/>
          <w:b/>
          <w:bCs/>
          <w:color w:val="000000" w:themeColor="text1"/>
        </w:rPr>
        <w:t>o</w:t>
      </w:r>
      <w:r w:rsidR="498CF16D" w:rsidRPr="00E55874">
        <w:rPr>
          <w:rStyle w:val="normaltextrun"/>
          <w:rFonts w:ascii="Calibri" w:hAnsi="Calibri" w:cs="Calibri"/>
          <w:b/>
          <w:bCs/>
          <w:color w:val="000000" w:themeColor="text1"/>
        </w:rPr>
        <w:t xml:space="preserve">fferors are required to only address </w:t>
      </w:r>
      <w:r w:rsidR="00BF3D14">
        <w:rPr>
          <w:rStyle w:val="normaltextrun"/>
          <w:rFonts w:ascii="Calibri" w:hAnsi="Calibri" w:cs="Calibri"/>
          <w:b/>
          <w:bCs/>
          <w:color w:val="000000" w:themeColor="text1"/>
        </w:rPr>
        <w:t>the base period</w:t>
      </w:r>
      <w:r w:rsidR="498CF16D" w:rsidRPr="00E55874">
        <w:rPr>
          <w:rStyle w:val="normaltextrun"/>
          <w:rFonts w:ascii="Calibri" w:hAnsi="Calibri" w:cs="Calibri"/>
          <w:b/>
          <w:bCs/>
          <w:color w:val="000000" w:themeColor="text1"/>
        </w:rPr>
        <w:t xml:space="preserve"> </w:t>
      </w:r>
      <w:proofErr w:type="gramStart"/>
      <w:r w:rsidR="498CF16D" w:rsidRPr="00E55874">
        <w:rPr>
          <w:rStyle w:val="normaltextrun"/>
          <w:rFonts w:ascii="Calibri" w:hAnsi="Calibri" w:cs="Calibri"/>
          <w:b/>
          <w:bCs/>
          <w:color w:val="000000" w:themeColor="text1"/>
        </w:rPr>
        <w:t>at this time</w:t>
      </w:r>
      <w:proofErr w:type="gramEnd"/>
      <w:r w:rsidR="498CF16D" w:rsidRPr="00E55874">
        <w:rPr>
          <w:rStyle w:val="normaltextrun"/>
          <w:rFonts w:ascii="Calibri" w:hAnsi="Calibri" w:cs="Calibri"/>
          <w:b/>
          <w:bCs/>
          <w:color w:val="000000" w:themeColor="text1"/>
        </w:rPr>
        <w:t>.</w:t>
      </w:r>
      <w:r w:rsidR="00C73CC3" w:rsidRPr="359C20BD">
        <w:rPr>
          <w:rStyle w:val="normaltextrun"/>
          <w:rFonts w:ascii="Calibri" w:hAnsi="Calibri" w:cs="Calibri"/>
          <w:color w:val="000000" w:themeColor="text1"/>
        </w:rPr>
        <w:t xml:space="preserve"> </w:t>
      </w:r>
      <w:r w:rsidR="00BE1DA3" w:rsidRPr="359C20BD" w:rsidDel="00C73CC3">
        <w:t xml:space="preserve"> </w:t>
      </w:r>
      <w:r w:rsidR="00862015">
        <w:t>Preferred solutions should include the following capabilities:</w:t>
      </w:r>
    </w:p>
    <w:p w14:paraId="0421E300" w14:textId="77777777" w:rsidR="00EA14DE" w:rsidRDefault="00EA14DE" w:rsidP="004D3B96">
      <w:pPr>
        <w:spacing w:after="0" w:line="240" w:lineRule="auto"/>
        <w:jc w:val="both"/>
      </w:pPr>
    </w:p>
    <w:p w14:paraId="7784E688" w14:textId="77777777" w:rsidR="00EA14DE" w:rsidRDefault="00EA14DE" w:rsidP="00EA14DE">
      <w:pPr>
        <w:pStyle w:val="BodyText"/>
        <w:numPr>
          <w:ilvl w:val="0"/>
          <w:numId w:val="86"/>
        </w:numPr>
        <w:rPr>
          <w:rFonts w:asciiTheme="minorHAnsi" w:eastAsiaTheme="minorHAnsi" w:hAnsiTheme="minorHAnsi" w:cstheme="minorHAnsi"/>
          <w:sz w:val="22"/>
          <w:szCs w:val="22"/>
        </w:rPr>
      </w:pPr>
      <w:r>
        <w:rPr>
          <w:rFonts w:asciiTheme="minorHAnsi" w:eastAsiaTheme="minorHAnsi" w:hAnsiTheme="minorHAnsi" w:cstheme="minorHAnsi"/>
          <w:sz w:val="22"/>
          <w:szCs w:val="22"/>
        </w:rPr>
        <w:t>Point Of Care or remote-use testing capability*</w:t>
      </w:r>
    </w:p>
    <w:p w14:paraId="408CD695" w14:textId="77777777" w:rsidR="00EA14DE" w:rsidRDefault="00EA14DE" w:rsidP="00EA14DE">
      <w:pPr>
        <w:pStyle w:val="BodyText"/>
        <w:numPr>
          <w:ilvl w:val="0"/>
          <w:numId w:val="86"/>
        </w:num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Address biothreat test development of </w:t>
      </w:r>
      <w:r w:rsidRPr="00D554C4">
        <w:rPr>
          <w:rFonts w:asciiTheme="minorHAnsi" w:eastAsiaTheme="minorHAnsi" w:hAnsiTheme="minorHAnsi" w:cstheme="minorHAnsi"/>
          <w:sz w:val="22"/>
          <w:szCs w:val="22"/>
        </w:rPr>
        <w:t xml:space="preserve">glanders, </w:t>
      </w:r>
      <w:r>
        <w:rPr>
          <w:rFonts w:asciiTheme="minorHAnsi" w:eastAsiaTheme="minorHAnsi" w:hAnsiTheme="minorHAnsi" w:cstheme="minorHAnsi"/>
          <w:sz w:val="22"/>
          <w:szCs w:val="22"/>
        </w:rPr>
        <w:t>b</w:t>
      </w:r>
      <w:r w:rsidRPr="00011ED5">
        <w:rPr>
          <w:rFonts w:asciiTheme="minorHAnsi" w:eastAsiaTheme="minorHAnsi" w:hAnsiTheme="minorHAnsi" w:cstheme="minorHAnsi"/>
          <w:sz w:val="22"/>
          <w:szCs w:val="22"/>
        </w:rPr>
        <w:t xml:space="preserve">otulism </w:t>
      </w:r>
      <w:r>
        <w:rPr>
          <w:rFonts w:asciiTheme="minorHAnsi" w:eastAsiaTheme="minorHAnsi" w:hAnsiTheme="minorHAnsi" w:cstheme="minorHAnsi"/>
          <w:sz w:val="22"/>
          <w:szCs w:val="22"/>
        </w:rPr>
        <w:t>t</w:t>
      </w:r>
      <w:r w:rsidRPr="00011ED5">
        <w:rPr>
          <w:rFonts w:asciiTheme="minorHAnsi" w:eastAsiaTheme="minorHAnsi" w:hAnsiTheme="minorHAnsi" w:cstheme="minorHAnsi"/>
          <w:sz w:val="22"/>
          <w:szCs w:val="22"/>
        </w:rPr>
        <w:t>oxin (</w:t>
      </w:r>
      <w:proofErr w:type="spellStart"/>
      <w:r w:rsidRPr="00011ED5">
        <w:rPr>
          <w:rFonts w:asciiTheme="minorHAnsi" w:eastAsiaTheme="minorHAnsi" w:hAnsiTheme="minorHAnsi" w:cstheme="minorHAnsi"/>
          <w:sz w:val="22"/>
          <w:szCs w:val="22"/>
        </w:rPr>
        <w:t>BoNT</w:t>
      </w:r>
      <w:proofErr w:type="spellEnd"/>
      <w:r w:rsidRPr="00011ED5">
        <w:rPr>
          <w:rFonts w:asciiTheme="minorHAnsi" w:eastAsiaTheme="minorHAnsi" w:hAnsiTheme="minorHAnsi" w:cstheme="minorHAnsi"/>
          <w:sz w:val="22"/>
          <w:szCs w:val="22"/>
        </w:rPr>
        <w:t>)</w:t>
      </w:r>
      <w:r w:rsidRPr="00D554C4">
        <w:rPr>
          <w:rFonts w:asciiTheme="minorHAnsi" w:eastAsiaTheme="minorHAnsi" w:hAnsiTheme="minorHAnsi" w:cstheme="minorHAnsi"/>
          <w:sz w:val="22"/>
          <w:szCs w:val="22"/>
        </w:rPr>
        <w:t xml:space="preserve">, tularemia, typhus, smallpox, </w:t>
      </w:r>
      <w:r>
        <w:rPr>
          <w:rFonts w:asciiTheme="minorHAnsi" w:eastAsiaTheme="minorHAnsi" w:hAnsiTheme="minorHAnsi" w:cstheme="minorHAnsi"/>
          <w:sz w:val="22"/>
          <w:szCs w:val="22"/>
        </w:rPr>
        <w:t>or</w:t>
      </w:r>
      <w:r w:rsidRPr="00D554C4">
        <w:rPr>
          <w:rFonts w:asciiTheme="minorHAnsi" w:eastAsiaTheme="minorHAnsi" w:hAnsiTheme="minorHAnsi" w:cstheme="minorHAnsi"/>
          <w:sz w:val="22"/>
          <w:szCs w:val="22"/>
        </w:rPr>
        <w:t xml:space="preserve"> plague</w:t>
      </w:r>
    </w:p>
    <w:p w14:paraId="0E6EAF88" w14:textId="77777777" w:rsidR="00783D1C" w:rsidRDefault="00783D1C" w:rsidP="00DC3F0B">
      <w:pPr>
        <w:pStyle w:val="BodyText"/>
        <w:ind w:left="720"/>
        <w:rPr>
          <w:rFonts w:asciiTheme="minorHAnsi" w:eastAsiaTheme="minorHAnsi" w:hAnsiTheme="minorHAnsi" w:cstheme="minorHAnsi"/>
          <w:sz w:val="22"/>
          <w:szCs w:val="22"/>
        </w:rPr>
      </w:pPr>
    </w:p>
    <w:p w14:paraId="2B79F458" w14:textId="77777777" w:rsidR="00EA14DE" w:rsidRDefault="00EA14DE" w:rsidP="00EA14DE">
      <w:pPr>
        <w:ind w:left="720"/>
      </w:pPr>
      <w:r>
        <w:t xml:space="preserve">*Point-of-care is defined as a test that can be used in near-patient, non-laboratory settings such as emergency departments, doctor’s offices, clinics, pharmacies, and field triage centers. It should be easy to use, portable, preferably Clinical Laboratory Improvement Amendments (CLIA)-waived or waivable and provide results in less than 30 minutes. Platforms use in </w:t>
      </w:r>
      <w:proofErr w:type="gramStart"/>
      <w:r>
        <w:t>remote</w:t>
      </w:r>
      <w:proofErr w:type="gramEnd"/>
      <w:r>
        <w:t xml:space="preserve"> or resource limited settings should additionally include the following elements: </w:t>
      </w:r>
    </w:p>
    <w:p w14:paraId="009F8E1E" w14:textId="77777777" w:rsidR="00EA14DE" w:rsidRDefault="00EA14DE" w:rsidP="00EA14DE">
      <w:pPr>
        <w:pStyle w:val="ListParagraph"/>
        <w:numPr>
          <w:ilvl w:val="0"/>
          <w:numId w:val="85"/>
        </w:numPr>
        <w:ind w:left="1080"/>
      </w:pPr>
      <w:r>
        <w:t xml:space="preserve">Small footprint, easily portable </w:t>
      </w:r>
    </w:p>
    <w:p w14:paraId="041BC694" w14:textId="77777777" w:rsidR="00EA14DE" w:rsidRDefault="00EA14DE" w:rsidP="00EA14DE">
      <w:pPr>
        <w:pStyle w:val="ListParagraph"/>
        <w:numPr>
          <w:ilvl w:val="0"/>
          <w:numId w:val="85"/>
        </w:numPr>
        <w:ind w:left="1080"/>
      </w:pPr>
      <w:r>
        <w:t xml:space="preserve">Lightweight – less than 5 pounds preferred </w:t>
      </w:r>
    </w:p>
    <w:p w14:paraId="389DDFA7" w14:textId="77777777" w:rsidR="00EA14DE" w:rsidRDefault="00EA14DE" w:rsidP="00EA14DE">
      <w:pPr>
        <w:pStyle w:val="ListParagraph"/>
        <w:numPr>
          <w:ilvl w:val="0"/>
          <w:numId w:val="85"/>
        </w:numPr>
        <w:ind w:left="1080"/>
      </w:pPr>
      <w:r>
        <w:t xml:space="preserve">Rapid results – sample to answer in under 30 minutes (less than 15 minutes preferred) </w:t>
      </w:r>
    </w:p>
    <w:p w14:paraId="1B99DE5F" w14:textId="77777777" w:rsidR="00EA14DE" w:rsidRDefault="00EA14DE" w:rsidP="00EA14DE">
      <w:pPr>
        <w:pStyle w:val="ListParagraph"/>
        <w:numPr>
          <w:ilvl w:val="0"/>
          <w:numId w:val="85"/>
        </w:numPr>
        <w:ind w:left="1080"/>
      </w:pPr>
      <w:r>
        <w:t>Low cost</w:t>
      </w:r>
    </w:p>
    <w:p w14:paraId="78F4AEC9" w14:textId="77777777" w:rsidR="00EA14DE" w:rsidRDefault="00EA14DE" w:rsidP="00EA14DE">
      <w:pPr>
        <w:pStyle w:val="ListParagraph"/>
        <w:numPr>
          <w:ilvl w:val="0"/>
          <w:numId w:val="85"/>
        </w:numPr>
        <w:ind w:left="1080"/>
      </w:pPr>
      <w:r>
        <w:t xml:space="preserve">Able to operate in non-temperature/non-humidity-controlled environments, including tropical settings </w:t>
      </w:r>
    </w:p>
    <w:p w14:paraId="5DE251C6" w14:textId="77777777" w:rsidR="00EA14DE" w:rsidRDefault="00EA14DE" w:rsidP="00EA14DE">
      <w:pPr>
        <w:pStyle w:val="ListParagraph"/>
        <w:numPr>
          <w:ilvl w:val="0"/>
          <w:numId w:val="85"/>
        </w:numPr>
        <w:ind w:left="1080"/>
      </w:pPr>
      <w:r>
        <w:t>Ability to operate from batteries and/or solar power sources, in addition to wall power</w:t>
      </w:r>
    </w:p>
    <w:p w14:paraId="4E680367" w14:textId="77777777" w:rsidR="00EA14DE" w:rsidRDefault="00EA14DE" w:rsidP="00EA14DE">
      <w:pPr>
        <w:pStyle w:val="ListParagraph"/>
        <w:numPr>
          <w:ilvl w:val="0"/>
          <w:numId w:val="85"/>
        </w:numPr>
        <w:ind w:left="1080"/>
      </w:pPr>
      <w:r>
        <w:t xml:space="preserve">Safely disposable and/or easily decontaminated </w:t>
      </w:r>
    </w:p>
    <w:p w14:paraId="77FA88C6" w14:textId="5CA37EA8" w:rsidR="00EA14DE" w:rsidRDefault="00EA14DE" w:rsidP="00EA14DE">
      <w:pPr>
        <w:pStyle w:val="ListParagraph"/>
        <w:numPr>
          <w:ilvl w:val="0"/>
          <w:numId w:val="85"/>
        </w:numPr>
        <w:ind w:left="1080"/>
      </w:pPr>
      <w:r>
        <w:t xml:space="preserve">Easily interpretable and clear presentation of results to the end user </w:t>
      </w:r>
    </w:p>
    <w:p w14:paraId="18CDDC37" w14:textId="3EB86E47" w:rsidR="00EA14DE" w:rsidRPr="00EA14DE" w:rsidRDefault="00EA14DE" w:rsidP="00D25F90">
      <w:pPr>
        <w:pStyle w:val="ListParagraph"/>
        <w:numPr>
          <w:ilvl w:val="0"/>
          <w:numId w:val="85"/>
        </w:numPr>
        <w:ind w:left="1080"/>
      </w:pPr>
      <w:r>
        <w:t>Ability to electronically transmit data when in range of Wi-Fi/cellular transceivers is preferred</w:t>
      </w:r>
    </w:p>
    <w:p w14:paraId="68195BAC" w14:textId="77777777" w:rsidR="00D30E3A" w:rsidRPr="00AC7028" w:rsidRDefault="00D30E3A" w:rsidP="00AC7028">
      <w:pPr>
        <w:spacing w:after="0" w:line="240" w:lineRule="auto"/>
        <w:jc w:val="both"/>
        <w:rPr>
          <w:rFonts w:cstheme="minorHAnsi"/>
        </w:rPr>
      </w:pPr>
    </w:p>
    <w:p w14:paraId="2CE1880A" w14:textId="0FC601A2" w:rsidR="006510A8" w:rsidRPr="00AC7028" w:rsidRDefault="00563784" w:rsidP="00AC7028">
      <w:pPr>
        <w:spacing w:after="0" w:line="240" w:lineRule="auto"/>
        <w:jc w:val="both"/>
        <w:rPr>
          <w:rFonts w:cstheme="minorHAnsi"/>
        </w:rPr>
      </w:pPr>
      <w:r>
        <w:rPr>
          <w:rFonts w:cstheme="minorHAnsi"/>
          <w:u w:val="single"/>
        </w:rPr>
        <w:t>Base Period</w:t>
      </w:r>
      <w:r w:rsidR="004F289E" w:rsidRPr="00AC7028">
        <w:rPr>
          <w:rFonts w:cstheme="minorHAnsi"/>
          <w:u w:val="single"/>
        </w:rPr>
        <w:t xml:space="preserve"> </w:t>
      </w:r>
      <w:r w:rsidR="00457EED">
        <w:rPr>
          <w:rFonts w:cstheme="minorHAnsi"/>
          <w:u w:val="single"/>
        </w:rPr>
        <w:t>–</w:t>
      </w:r>
      <w:r w:rsidR="006510A8" w:rsidRPr="00AC7028">
        <w:rPr>
          <w:rFonts w:cstheme="minorHAnsi"/>
          <w:u w:val="single"/>
        </w:rPr>
        <w:t xml:space="preserve"> </w:t>
      </w:r>
      <w:r w:rsidR="00457EED">
        <w:rPr>
          <w:rFonts w:cstheme="minorHAnsi"/>
          <w:u w:val="single"/>
        </w:rPr>
        <w:t xml:space="preserve">PHEMCE </w:t>
      </w:r>
      <w:r w:rsidR="006510A8" w:rsidRPr="00AC7028">
        <w:rPr>
          <w:rFonts w:cstheme="minorHAnsi"/>
          <w:u w:val="single"/>
        </w:rPr>
        <w:t>B</w:t>
      </w:r>
      <w:r w:rsidR="004F289E" w:rsidRPr="00AC7028">
        <w:rPr>
          <w:rFonts w:cstheme="minorHAnsi"/>
          <w:u w:val="single"/>
        </w:rPr>
        <w:t xml:space="preserve">iothreat </w:t>
      </w:r>
      <w:r w:rsidR="003C067F">
        <w:rPr>
          <w:rFonts w:cstheme="minorHAnsi"/>
          <w:u w:val="single"/>
        </w:rPr>
        <w:t>T</w:t>
      </w:r>
      <w:r w:rsidR="004F289E" w:rsidRPr="00AC7028">
        <w:rPr>
          <w:rFonts w:cstheme="minorHAnsi"/>
          <w:u w:val="single"/>
        </w:rPr>
        <w:t xml:space="preserve">est </w:t>
      </w:r>
      <w:r w:rsidR="003C067F">
        <w:rPr>
          <w:rFonts w:cstheme="minorHAnsi"/>
          <w:u w:val="single"/>
        </w:rPr>
        <w:t>D</w:t>
      </w:r>
      <w:r w:rsidR="004F289E" w:rsidRPr="00AC7028">
        <w:rPr>
          <w:rFonts w:cstheme="minorHAnsi"/>
          <w:u w:val="single"/>
        </w:rPr>
        <w:t>evelopment</w:t>
      </w:r>
      <w:r w:rsidR="006510A8" w:rsidRPr="00AC7028">
        <w:rPr>
          <w:rFonts w:cstheme="minorHAnsi"/>
          <w:u w:val="single"/>
        </w:rPr>
        <w:t>:</w:t>
      </w:r>
      <w:r w:rsidR="006510A8" w:rsidRPr="00D30E3A">
        <w:rPr>
          <w:rFonts w:cstheme="minorHAnsi"/>
        </w:rPr>
        <w:t xml:space="preserve"> This phase</w:t>
      </w:r>
      <w:r w:rsidR="004F289E" w:rsidRPr="00D30E3A">
        <w:rPr>
          <w:rFonts w:cstheme="minorHAnsi"/>
        </w:rPr>
        <w:t xml:space="preserve"> focus</w:t>
      </w:r>
      <w:r w:rsidR="006510A8" w:rsidRPr="00D30E3A">
        <w:rPr>
          <w:rFonts w:cstheme="minorHAnsi"/>
        </w:rPr>
        <w:t>es</w:t>
      </w:r>
      <w:r w:rsidR="004F289E" w:rsidRPr="00D30E3A">
        <w:rPr>
          <w:rFonts w:cstheme="minorHAnsi"/>
        </w:rPr>
        <w:t xml:space="preserve"> on </w:t>
      </w:r>
      <w:r w:rsidR="006510A8" w:rsidRPr="00D30E3A">
        <w:rPr>
          <w:rFonts w:cstheme="minorHAnsi"/>
        </w:rPr>
        <w:t xml:space="preserve">the i) </w:t>
      </w:r>
      <w:r w:rsidR="004F289E" w:rsidRPr="00D30E3A">
        <w:rPr>
          <w:rFonts w:cstheme="minorHAnsi"/>
        </w:rPr>
        <w:t xml:space="preserve">development and regulatory clearance of </w:t>
      </w:r>
      <w:r w:rsidR="006510A8" w:rsidRPr="00D30E3A">
        <w:rPr>
          <w:rFonts w:cstheme="minorHAnsi"/>
        </w:rPr>
        <w:t>biothreat</w:t>
      </w:r>
      <w:r w:rsidR="004F289E" w:rsidRPr="00D30E3A">
        <w:rPr>
          <w:rFonts w:cstheme="minorHAnsi"/>
        </w:rPr>
        <w:t xml:space="preserve"> tests</w:t>
      </w:r>
      <w:r w:rsidR="006510A8" w:rsidRPr="00D30E3A">
        <w:rPr>
          <w:rFonts w:cstheme="minorHAnsi"/>
        </w:rPr>
        <w:t>, and ii)</w:t>
      </w:r>
      <w:r w:rsidR="004F289E" w:rsidRPr="00D30E3A">
        <w:rPr>
          <w:rFonts w:cstheme="minorHAnsi"/>
        </w:rPr>
        <w:t xml:space="preserve"> design transfer to manufacturing activities</w:t>
      </w:r>
      <w:r w:rsidR="006510A8" w:rsidRPr="00D30E3A">
        <w:rPr>
          <w:rFonts w:cstheme="minorHAnsi"/>
        </w:rPr>
        <w:t>,</w:t>
      </w:r>
      <w:r w:rsidR="004F289E" w:rsidRPr="00D30E3A">
        <w:rPr>
          <w:rFonts w:cstheme="minorHAnsi"/>
        </w:rPr>
        <w:t xml:space="preserve"> such as limited production runs for validation, quality checks, stability studies, early adopter training, and manufacturing capacity studies.  </w:t>
      </w:r>
    </w:p>
    <w:p w14:paraId="13322C7E" w14:textId="77777777" w:rsidR="006510A8" w:rsidRDefault="006510A8" w:rsidP="0025107B">
      <w:pPr>
        <w:spacing w:after="0" w:line="240" w:lineRule="auto"/>
        <w:jc w:val="both"/>
        <w:rPr>
          <w:rFonts w:cstheme="minorHAnsi"/>
        </w:rPr>
      </w:pPr>
    </w:p>
    <w:p w14:paraId="6F7B0D02" w14:textId="4728288C" w:rsidR="0025107B" w:rsidRDefault="0025107B" w:rsidP="0025107B">
      <w:pPr>
        <w:spacing w:after="0" w:line="240" w:lineRule="auto"/>
        <w:jc w:val="both"/>
      </w:pPr>
      <w:r>
        <w:t xml:space="preserve">Should additional funding become available, BARDA may seek support for the two additional phases below. As such, proposals are not required for </w:t>
      </w:r>
      <w:r w:rsidR="00BF3D14">
        <w:t>Option I</w:t>
      </w:r>
      <w:r>
        <w:t xml:space="preserve"> and </w:t>
      </w:r>
      <w:r w:rsidR="00BF3D14">
        <w:t>Option II</w:t>
      </w:r>
      <w:r>
        <w:t xml:space="preserve"> </w:t>
      </w:r>
      <w:proofErr w:type="gramStart"/>
      <w:r>
        <w:t>at this time</w:t>
      </w:r>
      <w:proofErr w:type="gramEnd"/>
      <w:r>
        <w:t xml:space="preserve">. </w:t>
      </w:r>
    </w:p>
    <w:p w14:paraId="71D40398" w14:textId="77777777" w:rsidR="0025107B" w:rsidRPr="0025107B" w:rsidRDefault="0025107B" w:rsidP="0025107B">
      <w:pPr>
        <w:spacing w:after="0" w:line="240" w:lineRule="auto"/>
        <w:jc w:val="both"/>
        <w:rPr>
          <w:rFonts w:cstheme="minorHAnsi"/>
        </w:rPr>
      </w:pPr>
    </w:p>
    <w:p w14:paraId="34F34E0A" w14:textId="0534B44B" w:rsidR="007E70FD" w:rsidRPr="00D30E3A" w:rsidRDefault="00563784" w:rsidP="00AC7028">
      <w:pPr>
        <w:spacing w:after="0" w:line="240" w:lineRule="auto"/>
        <w:jc w:val="both"/>
        <w:rPr>
          <w:rFonts w:cstheme="minorHAnsi"/>
        </w:rPr>
      </w:pPr>
      <w:r>
        <w:rPr>
          <w:rFonts w:cstheme="minorHAnsi"/>
          <w:u w:val="single"/>
        </w:rPr>
        <w:t>Option</w:t>
      </w:r>
      <w:r w:rsidRPr="00AC7028">
        <w:rPr>
          <w:rFonts w:cstheme="minorHAnsi"/>
          <w:u w:val="single"/>
        </w:rPr>
        <w:t xml:space="preserve"> </w:t>
      </w:r>
      <w:r w:rsidR="006510A8" w:rsidRPr="00AC7028">
        <w:rPr>
          <w:rFonts w:cstheme="minorHAnsi"/>
          <w:u w:val="single"/>
        </w:rPr>
        <w:t xml:space="preserve">I – </w:t>
      </w:r>
      <w:r w:rsidR="006C188A" w:rsidRPr="00AC7028">
        <w:rPr>
          <w:rFonts w:cstheme="minorHAnsi"/>
          <w:u w:val="single"/>
        </w:rPr>
        <w:t>Maintain Warm-Base Surge Capacity</w:t>
      </w:r>
      <w:r w:rsidR="006510A8" w:rsidRPr="00AC7028">
        <w:rPr>
          <w:rFonts w:cstheme="minorHAnsi"/>
          <w:u w:val="single"/>
        </w:rPr>
        <w:t>:</w:t>
      </w:r>
      <w:r w:rsidR="006510A8" w:rsidRPr="00D30E3A">
        <w:rPr>
          <w:rFonts w:cstheme="minorHAnsi"/>
        </w:rPr>
        <w:t xml:space="preserve"> This </w:t>
      </w:r>
      <w:r w:rsidR="00131066">
        <w:rPr>
          <w:rFonts w:cstheme="minorHAnsi"/>
        </w:rPr>
        <w:t xml:space="preserve">option </w:t>
      </w:r>
      <w:r w:rsidR="004F289E" w:rsidRPr="00D30E3A">
        <w:rPr>
          <w:rFonts w:cstheme="minorHAnsi"/>
        </w:rPr>
        <w:t>phase focu</w:t>
      </w:r>
      <w:r w:rsidR="006510A8" w:rsidRPr="00D30E3A">
        <w:rPr>
          <w:rFonts w:cstheme="minorHAnsi"/>
        </w:rPr>
        <w:t>se</w:t>
      </w:r>
      <w:r w:rsidR="004F289E" w:rsidRPr="00D30E3A">
        <w:rPr>
          <w:rFonts w:cstheme="minorHAnsi"/>
        </w:rPr>
        <w:t xml:space="preserve">s on </w:t>
      </w:r>
      <w:r w:rsidR="007E70FD" w:rsidRPr="00AC7028">
        <w:rPr>
          <w:rFonts w:cstheme="minorHAnsi"/>
        </w:rPr>
        <w:t>establishing</w:t>
      </w:r>
      <w:r w:rsidR="007E70FD" w:rsidRPr="00D30E3A">
        <w:rPr>
          <w:rFonts w:cstheme="minorHAnsi"/>
        </w:rPr>
        <w:t xml:space="preserve"> </w:t>
      </w:r>
      <w:r w:rsidR="004F289E" w:rsidRPr="00D30E3A">
        <w:rPr>
          <w:rFonts w:cstheme="minorHAnsi"/>
        </w:rPr>
        <w:t xml:space="preserve">a </w:t>
      </w:r>
      <w:r w:rsidR="00E43F26" w:rsidRPr="00AC7028">
        <w:rPr>
          <w:rFonts w:cstheme="minorHAnsi"/>
        </w:rPr>
        <w:t xml:space="preserve">domestic </w:t>
      </w:r>
      <w:r w:rsidR="004F289E" w:rsidRPr="00D30E3A">
        <w:rPr>
          <w:rFonts w:cstheme="minorHAnsi"/>
        </w:rPr>
        <w:t>warm-base surge capacity via</w:t>
      </w:r>
      <w:r w:rsidR="006510A8" w:rsidRPr="00D30E3A">
        <w:rPr>
          <w:rFonts w:cstheme="minorHAnsi"/>
        </w:rPr>
        <w:t xml:space="preserve"> </w:t>
      </w:r>
      <w:r w:rsidR="00E55874" w:rsidRPr="00AC7028">
        <w:rPr>
          <w:rFonts w:cstheme="minorHAnsi"/>
        </w:rPr>
        <w:t>low-rate</w:t>
      </w:r>
      <w:r w:rsidR="006C188A" w:rsidRPr="00AC7028">
        <w:rPr>
          <w:rFonts w:cstheme="minorHAnsi"/>
        </w:rPr>
        <w:t xml:space="preserve"> initial production</w:t>
      </w:r>
      <w:r w:rsidR="004F289E" w:rsidRPr="00D30E3A">
        <w:rPr>
          <w:rFonts w:cstheme="minorHAnsi"/>
        </w:rPr>
        <w:t xml:space="preserve"> to</w:t>
      </w:r>
      <w:r w:rsidR="007E70FD" w:rsidRPr="00AC7028">
        <w:rPr>
          <w:rFonts w:cstheme="minorHAnsi"/>
        </w:rPr>
        <w:t>:</w:t>
      </w:r>
    </w:p>
    <w:p w14:paraId="22B8DB83" w14:textId="77777777" w:rsidR="00FA4F40" w:rsidRPr="00AC7028" w:rsidRDefault="007E70FD" w:rsidP="00C443D5">
      <w:pPr>
        <w:pStyle w:val="ListParagraph"/>
        <w:numPr>
          <w:ilvl w:val="0"/>
          <w:numId w:val="5"/>
        </w:numPr>
        <w:spacing w:after="0" w:line="240" w:lineRule="auto"/>
        <w:ind w:left="720"/>
        <w:jc w:val="both"/>
        <w:rPr>
          <w:rFonts w:cstheme="minorHAnsi"/>
        </w:rPr>
      </w:pPr>
      <w:r>
        <w:lastRenderedPageBreak/>
        <w:t>Maintain the supplies needed to rapidly produce the biothreat test</w:t>
      </w:r>
      <w:r w:rsidR="00FA4F40">
        <w:t>,</w:t>
      </w:r>
    </w:p>
    <w:p w14:paraId="76A88C96" w14:textId="3E8279A6" w:rsidR="00FA4F40" w:rsidRPr="004D3B96" w:rsidRDefault="00FA4F40" w:rsidP="00C443D5">
      <w:pPr>
        <w:pStyle w:val="ListParagraph"/>
        <w:numPr>
          <w:ilvl w:val="0"/>
          <w:numId w:val="5"/>
        </w:numPr>
        <w:spacing w:after="0" w:line="240" w:lineRule="auto"/>
        <w:ind w:left="720"/>
        <w:jc w:val="both"/>
        <w:rPr>
          <w:rFonts w:cstheme="minorHAnsi"/>
        </w:rPr>
      </w:pPr>
      <w:r>
        <w:t>Conduct long-term storage and stability studies of tests and test components (i.e., primers, probes, consumable plastic components) for biothreat assays with potential agreements in place to rapidly manufacture tests from these components, if a public health emergency is declared, and</w:t>
      </w:r>
    </w:p>
    <w:p w14:paraId="4487D873" w14:textId="57D07A4A" w:rsidR="00E43F26" w:rsidRPr="00AC7028" w:rsidRDefault="00FA4F40" w:rsidP="00C443D5">
      <w:pPr>
        <w:pStyle w:val="ListParagraph"/>
        <w:numPr>
          <w:ilvl w:val="0"/>
          <w:numId w:val="5"/>
        </w:numPr>
        <w:spacing w:after="0" w:line="240" w:lineRule="auto"/>
        <w:ind w:left="720"/>
        <w:jc w:val="both"/>
        <w:rPr>
          <w:rFonts w:cstheme="minorHAnsi"/>
        </w:rPr>
      </w:pPr>
      <w:r>
        <w:t>P</w:t>
      </w:r>
      <w:r w:rsidR="004F289E">
        <w:t xml:space="preserve">roduce biothreat tests for use in a </w:t>
      </w:r>
      <w:r w:rsidR="006510A8">
        <w:t xml:space="preserve">public health emergency </w:t>
      </w:r>
      <w:r w:rsidR="004F289E">
        <w:t>or large-scale government exercises</w:t>
      </w:r>
      <w:r>
        <w:t xml:space="preserve"> and</w:t>
      </w:r>
      <w:r w:rsidR="004F289E">
        <w:t xml:space="preserve"> public health laboratory </w:t>
      </w:r>
      <w:r w:rsidR="007E70FD">
        <w:t xml:space="preserve">competency and </w:t>
      </w:r>
      <w:r w:rsidR="004F289E">
        <w:t>proficiency training</w:t>
      </w:r>
      <w:r>
        <w:t>.</w:t>
      </w:r>
      <w:r w:rsidR="004F289E">
        <w:t xml:space="preserve"> </w:t>
      </w:r>
    </w:p>
    <w:p w14:paraId="5F4EA53D" w14:textId="77777777" w:rsidR="006510A8" w:rsidRPr="004D3B96" w:rsidRDefault="006510A8" w:rsidP="00AC7028">
      <w:pPr>
        <w:pStyle w:val="ListParagraph"/>
        <w:spacing w:after="0" w:line="240" w:lineRule="auto"/>
        <w:jc w:val="both"/>
        <w:rPr>
          <w:rFonts w:cstheme="minorHAnsi"/>
        </w:rPr>
      </w:pPr>
    </w:p>
    <w:p w14:paraId="533E5A8C" w14:textId="648910AE" w:rsidR="000736A3" w:rsidRPr="004D3B96" w:rsidRDefault="00563784" w:rsidP="00E55874">
      <w:pPr>
        <w:jc w:val="both"/>
      </w:pPr>
      <w:r>
        <w:rPr>
          <w:u w:val="single"/>
        </w:rPr>
        <w:t>Option</w:t>
      </w:r>
      <w:r w:rsidRPr="2C83E784">
        <w:rPr>
          <w:u w:val="single"/>
        </w:rPr>
        <w:t xml:space="preserve"> </w:t>
      </w:r>
      <w:r w:rsidR="006510A8" w:rsidRPr="2C83E784">
        <w:rPr>
          <w:u w:val="single"/>
        </w:rPr>
        <w:t>I</w:t>
      </w:r>
      <w:r w:rsidR="00131066">
        <w:rPr>
          <w:u w:val="single"/>
        </w:rPr>
        <w:t>I</w:t>
      </w:r>
      <w:r w:rsidR="006510A8" w:rsidRPr="2C83E784">
        <w:rPr>
          <w:u w:val="single"/>
        </w:rPr>
        <w:t xml:space="preserve"> –</w:t>
      </w:r>
      <w:r w:rsidR="00C96556" w:rsidRPr="2C83E784">
        <w:rPr>
          <w:u w:val="single"/>
        </w:rPr>
        <w:t xml:space="preserve"> </w:t>
      </w:r>
      <w:r w:rsidR="006510A8" w:rsidRPr="2C83E784">
        <w:rPr>
          <w:u w:val="single"/>
        </w:rPr>
        <w:t>Manufacturing</w:t>
      </w:r>
      <w:r w:rsidR="00C96556" w:rsidRPr="2C83E784">
        <w:rPr>
          <w:u w:val="single"/>
        </w:rPr>
        <w:t xml:space="preserve"> Capacity Modifications</w:t>
      </w:r>
      <w:r w:rsidR="006510A8" w:rsidRPr="2C83E784">
        <w:rPr>
          <w:u w:val="single"/>
        </w:rPr>
        <w:t>:</w:t>
      </w:r>
      <w:r w:rsidR="006510A8">
        <w:t xml:space="preserve"> </w:t>
      </w:r>
      <w:r w:rsidR="00315A60">
        <w:t xml:space="preserve">The overall goal of </w:t>
      </w:r>
      <w:r w:rsidR="00131066">
        <w:t>option II</w:t>
      </w:r>
      <w:r w:rsidR="00315A60">
        <w:t xml:space="preserve"> is to maintain domestic test manufacturing facilities and to enable just-in-time manufacturing practices to be able to rapidly produce biothreat tests, or other tests needed by the USG, along with the supplies needed and to achieve aggressive test delivery schedules. </w:t>
      </w:r>
      <w:r w:rsidR="004F289E">
        <w:t xml:space="preserve">The </w:t>
      </w:r>
      <w:r w:rsidR="00DC3F0B">
        <w:t xml:space="preserve">option </w:t>
      </w:r>
      <w:r w:rsidR="004F289E">
        <w:t>focus</w:t>
      </w:r>
      <w:r w:rsidR="006510A8">
        <w:t>es</w:t>
      </w:r>
      <w:r w:rsidR="004F289E">
        <w:t xml:space="preserve"> on</w:t>
      </w:r>
      <w:r w:rsidR="0833299D">
        <w:t xml:space="preserve"> </w:t>
      </w:r>
      <w:r w:rsidR="00E55874">
        <w:t>expanding the</w:t>
      </w:r>
      <w:r w:rsidR="3E565D5C">
        <w:t xml:space="preserve"> </w:t>
      </w:r>
      <w:r w:rsidR="00E43F26">
        <w:t xml:space="preserve">capacity preservation program to </w:t>
      </w:r>
      <w:r w:rsidR="6C952413">
        <w:t xml:space="preserve">enable scaled volume </w:t>
      </w:r>
      <w:r w:rsidR="3E565D5C">
        <w:t>ship</w:t>
      </w:r>
      <w:r w:rsidR="3C5E5CF3">
        <w:t>ment</w:t>
      </w:r>
      <w:r w:rsidR="3E565D5C">
        <w:t xml:space="preserve"> </w:t>
      </w:r>
      <w:r w:rsidR="022C9A21">
        <w:t>of</w:t>
      </w:r>
      <w:r w:rsidR="00E43F26">
        <w:t xml:space="preserve"> product within days to weeks from order, and to achieve the equivalent of stockpiling of multiple threat tests in one manufacturing facility. </w:t>
      </w:r>
      <w:r w:rsidR="000736A3">
        <w:t xml:space="preserve">This </w:t>
      </w:r>
      <w:r w:rsidR="00DC3F0B">
        <w:t xml:space="preserve">option </w:t>
      </w:r>
      <w:r w:rsidR="007E70FD">
        <w:t xml:space="preserve">includes the </w:t>
      </w:r>
      <w:r w:rsidR="004F289E">
        <w:t>executi</w:t>
      </w:r>
      <w:r w:rsidR="007E70FD">
        <w:t>on of</w:t>
      </w:r>
      <w:r w:rsidR="004F289E">
        <w:t xml:space="preserve"> </w:t>
      </w:r>
      <w:r w:rsidR="5BBAB037">
        <w:t xml:space="preserve">capacity expansion based on </w:t>
      </w:r>
      <w:r w:rsidR="00E55874">
        <w:t>the manufacturing</w:t>
      </w:r>
      <w:r w:rsidR="004F289E">
        <w:t xml:space="preserve"> capacity study </w:t>
      </w:r>
      <w:r w:rsidR="000736A3">
        <w:t xml:space="preserve">report </w:t>
      </w:r>
      <w:r w:rsidR="677A5CE6">
        <w:t xml:space="preserve">which </w:t>
      </w:r>
      <w:r w:rsidR="000736A3">
        <w:t xml:space="preserve">provides an analysis </w:t>
      </w:r>
      <w:r w:rsidR="00315A60">
        <w:t xml:space="preserve">of the current state of the Offeror’s manufacturing capabilities along with recommendations for </w:t>
      </w:r>
      <w:r w:rsidR="004F289E">
        <w:t>modifications</w:t>
      </w:r>
      <w:r w:rsidR="00315A60">
        <w:t xml:space="preserve"> that would be required</w:t>
      </w:r>
      <w:r w:rsidR="004F289E">
        <w:t xml:space="preserve"> to ensure rapid, scalable </w:t>
      </w:r>
      <w:r w:rsidR="00537D69">
        <w:t xml:space="preserve">domestic </w:t>
      </w:r>
      <w:r w:rsidR="004F289E">
        <w:t>production capacity in the event of another public health emergency.</w:t>
      </w:r>
      <w:r w:rsidR="000736A3">
        <w:t xml:space="preserve"> </w:t>
      </w:r>
    </w:p>
    <w:p w14:paraId="065750C5" w14:textId="6EF1CAB7" w:rsidR="00F8193B" w:rsidRPr="004D3B96" w:rsidRDefault="00BE0CEC" w:rsidP="00041553">
      <w:pPr>
        <w:pStyle w:val="Heading2"/>
      </w:pPr>
      <w:bookmarkStart w:id="83" w:name="_Toc198827579"/>
      <w:r>
        <w:t>4.3.</w:t>
      </w:r>
      <w:r>
        <w:tab/>
      </w:r>
      <w:r w:rsidR="00F8193B" w:rsidRPr="004D3B96">
        <w:t>Technical Requirements</w:t>
      </w:r>
      <w:bookmarkEnd w:id="83"/>
    </w:p>
    <w:p w14:paraId="655494FE" w14:textId="15E4EF8C" w:rsidR="00FA4F40" w:rsidRDefault="7445B1D6" w:rsidP="00AC7028">
      <w:pPr>
        <w:spacing w:after="0" w:line="240" w:lineRule="auto"/>
        <w:jc w:val="both"/>
        <w:rPr>
          <w:color w:val="000000" w:themeColor="text1"/>
        </w:rPr>
      </w:pPr>
      <w:r w:rsidRPr="359C20BD">
        <w:rPr>
          <w:color w:val="000000" w:themeColor="text1"/>
        </w:rPr>
        <w:t xml:space="preserve">At this time, </w:t>
      </w:r>
      <w:r w:rsidR="31AD49F4" w:rsidRPr="359C20BD">
        <w:rPr>
          <w:color w:val="000000" w:themeColor="text1"/>
        </w:rPr>
        <w:t>o</w:t>
      </w:r>
      <w:r w:rsidR="00FA4F40" w:rsidRPr="359C20BD">
        <w:rPr>
          <w:color w:val="000000" w:themeColor="text1"/>
        </w:rPr>
        <w:t xml:space="preserve">fferors are required to submit proposals that </w:t>
      </w:r>
      <w:r w:rsidR="00FA4F40" w:rsidRPr="00E55874">
        <w:rPr>
          <w:b/>
          <w:color w:val="000000" w:themeColor="text1"/>
        </w:rPr>
        <w:t xml:space="preserve">address </w:t>
      </w:r>
      <w:r w:rsidR="6514B9E2" w:rsidRPr="00E55874">
        <w:rPr>
          <w:b/>
          <w:bCs/>
          <w:color w:val="000000" w:themeColor="text1"/>
        </w:rPr>
        <w:t xml:space="preserve">only </w:t>
      </w:r>
      <w:r w:rsidR="00563784">
        <w:rPr>
          <w:b/>
          <w:bCs/>
          <w:color w:val="000000" w:themeColor="text1"/>
        </w:rPr>
        <w:t>the Base Period</w:t>
      </w:r>
      <w:r w:rsidR="00FA4F40" w:rsidRPr="359C20BD">
        <w:rPr>
          <w:color w:val="000000" w:themeColor="text1"/>
        </w:rPr>
        <w:t xml:space="preserve"> described below</w:t>
      </w:r>
      <w:r w:rsidR="6AC2B30D" w:rsidRPr="359C20BD">
        <w:rPr>
          <w:color w:val="000000" w:themeColor="text1"/>
        </w:rPr>
        <w:t xml:space="preserve">; future work may include </w:t>
      </w:r>
      <w:r w:rsidR="007F0036">
        <w:rPr>
          <w:color w:val="000000" w:themeColor="text1"/>
        </w:rPr>
        <w:t>O</w:t>
      </w:r>
      <w:r w:rsidR="00131066">
        <w:rPr>
          <w:color w:val="000000" w:themeColor="text1"/>
        </w:rPr>
        <w:t>ption I and II</w:t>
      </w:r>
      <w:r w:rsidR="70E00696" w:rsidRPr="359C20BD">
        <w:rPr>
          <w:color w:val="000000" w:themeColor="text1"/>
        </w:rPr>
        <w:t xml:space="preserve"> activities</w:t>
      </w:r>
      <w:r w:rsidR="00FA4F40" w:rsidRPr="359C20BD">
        <w:rPr>
          <w:color w:val="000000" w:themeColor="text1"/>
        </w:rPr>
        <w:t xml:space="preserve">.  The Offeror shall address any circumstances where an aspect described below is not relevant to the Offeror’s proposal. </w:t>
      </w:r>
    </w:p>
    <w:p w14:paraId="40B4FF1C" w14:textId="77777777" w:rsidR="00FA4F40" w:rsidRPr="004D3B96" w:rsidRDefault="00FA4F40" w:rsidP="00AC7028">
      <w:pPr>
        <w:spacing w:after="0" w:line="240" w:lineRule="auto"/>
        <w:jc w:val="both"/>
        <w:rPr>
          <w:rFonts w:cstheme="minorHAnsi"/>
        </w:rPr>
      </w:pPr>
    </w:p>
    <w:p w14:paraId="155C82BE" w14:textId="6E58C17D" w:rsidR="006D43C1" w:rsidRPr="00AC7028" w:rsidRDefault="00563784" w:rsidP="00AC7028">
      <w:pPr>
        <w:spacing w:after="0" w:line="240" w:lineRule="auto"/>
        <w:jc w:val="both"/>
        <w:rPr>
          <w:rFonts w:cstheme="minorHAnsi"/>
          <w:b/>
          <w:bCs/>
        </w:rPr>
      </w:pPr>
      <w:r>
        <w:rPr>
          <w:rFonts w:cstheme="minorHAnsi"/>
          <w:b/>
          <w:bCs/>
        </w:rPr>
        <w:t>Base Period</w:t>
      </w:r>
      <w:r w:rsidR="000736A3" w:rsidRPr="004D3B96">
        <w:rPr>
          <w:rFonts w:cstheme="minorHAnsi"/>
          <w:b/>
          <w:bCs/>
        </w:rPr>
        <w:t xml:space="preserve"> </w:t>
      </w:r>
      <w:r w:rsidR="00C83A77">
        <w:rPr>
          <w:rFonts w:cstheme="minorHAnsi"/>
          <w:b/>
          <w:bCs/>
        </w:rPr>
        <w:t>–</w:t>
      </w:r>
      <w:r w:rsidR="00DB4A35" w:rsidRPr="00AC7028">
        <w:rPr>
          <w:rFonts w:cstheme="minorHAnsi"/>
          <w:b/>
          <w:bCs/>
        </w:rPr>
        <w:t xml:space="preserve"> </w:t>
      </w:r>
      <w:r w:rsidR="00C83A77">
        <w:rPr>
          <w:rFonts w:cstheme="minorHAnsi"/>
          <w:b/>
          <w:bCs/>
        </w:rPr>
        <w:t xml:space="preserve">PHEMCE </w:t>
      </w:r>
      <w:r w:rsidR="00DB4A35" w:rsidRPr="00AC7028">
        <w:rPr>
          <w:rFonts w:cstheme="minorHAnsi"/>
          <w:b/>
          <w:bCs/>
        </w:rPr>
        <w:t>Biothreat Test Development</w:t>
      </w:r>
      <w:r w:rsidR="000736A3" w:rsidRPr="004D3B96">
        <w:rPr>
          <w:rFonts w:cstheme="minorHAnsi"/>
          <w:b/>
          <w:bCs/>
        </w:rPr>
        <w:t xml:space="preserve">:  </w:t>
      </w:r>
      <w:r w:rsidR="000736A3" w:rsidRPr="004D3B96">
        <w:rPr>
          <w:rFonts w:cstheme="minorHAnsi"/>
        </w:rPr>
        <w:t>This includes the following tasks:</w:t>
      </w:r>
    </w:p>
    <w:p w14:paraId="693C06C3" w14:textId="19C41484" w:rsidR="00DB4A35" w:rsidRPr="004D3B96" w:rsidRDefault="009820A8" w:rsidP="00C443D5">
      <w:pPr>
        <w:pStyle w:val="ListParagraph"/>
        <w:numPr>
          <w:ilvl w:val="0"/>
          <w:numId w:val="17"/>
        </w:numPr>
        <w:spacing w:after="0" w:line="240" w:lineRule="auto"/>
        <w:ind w:left="720"/>
        <w:jc w:val="both"/>
      </w:pPr>
      <w:r w:rsidRPr="5033855F">
        <w:t>Assay Feasibility</w:t>
      </w:r>
      <w:r w:rsidR="00635DCE" w:rsidRPr="5033855F">
        <w:t xml:space="preserve">: </w:t>
      </w:r>
      <w:r w:rsidR="00DB4A35" w:rsidRPr="5033855F">
        <w:t>The biothreat test assay is design</w:t>
      </w:r>
      <w:r w:rsidR="00FB53D7" w:rsidRPr="5033855F">
        <w:t>ed</w:t>
      </w:r>
      <w:r w:rsidR="00DB4A35" w:rsidRPr="5033855F">
        <w:t xml:space="preserve"> and optimized followed by preliminary analytical studies performed to demonstrate the assay meets the performance specifications described in the </w:t>
      </w:r>
      <w:r w:rsidR="00BE0CEC">
        <w:t>O</w:t>
      </w:r>
      <w:r w:rsidR="58EB6A0F" w:rsidRPr="5033855F">
        <w:t>fferor’s</w:t>
      </w:r>
      <w:r w:rsidR="00DB4A35" w:rsidRPr="5033855F">
        <w:t xml:space="preserve"> Design Input Requirements. The assay design is locked </w:t>
      </w:r>
      <w:proofErr w:type="gramStart"/>
      <w:r w:rsidR="00DB4A35" w:rsidRPr="5033855F">
        <w:t>for</w:t>
      </w:r>
      <w:proofErr w:type="gramEnd"/>
      <w:r w:rsidR="00DB4A35" w:rsidRPr="5033855F">
        <w:t xml:space="preserve"> development under design/change control in the verification and validation </w:t>
      </w:r>
      <w:r w:rsidR="001245F7" w:rsidRPr="5033855F">
        <w:t xml:space="preserve">(V&amp;V) </w:t>
      </w:r>
      <w:r w:rsidR="00DB4A35" w:rsidRPr="5033855F">
        <w:t xml:space="preserve">phases. </w:t>
      </w:r>
    </w:p>
    <w:p w14:paraId="11BA9933" w14:textId="23B224BC" w:rsidR="00DB4A35" w:rsidRPr="004D3B96" w:rsidRDefault="00DB4A35" w:rsidP="00C443D5">
      <w:pPr>
        <w:pStyle w:val="ListParagraph"/>
        <w:numPr>
          <w:ilvl w:val="1"/>
          <w:numId w:val="18"/>
        </w:numPr>
        <w:spacing w:after="0" w:line="240" w:lineRule="auto"/>
        <w:jc w:val="both"/>
        <w:rPr>
          <w:rFonts w:cstheme="minorHAnsi"/>
        </w:rPr>
      </w:pPr>
      <w:r w:rsidRPr="004D3B96">
        <w:rPr>
          <w:rFonts w:cstheme="minorHAnsi"/>
        </w:rPr>
        <w:t>Planning</w:t>
      </w:r>
    </w:p>
    <w:p w14:paraId="743BE5D2" w14:textId="2AAD41AB"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Product definition (Design input requirements, customer, market requirements)</w:t>
      </w:r>
    </w:p>
    <w:p w14:paraId="15B6E91B" w14:textId="7983E650"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Project Plan</w:t>
      </w:r>
    </w:p>
    <w:p w14:paraId="08D4E6F5" w14:textId="4BBCB3F1"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Risk Management Plan</w:t>
      </w:r>
    </w:p>
    <w:p w14:paraId="12A30DBD" w14:textId="227E3C55"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Regulatory Plan</w:t>
      </w:r>
    </w:p>
    <w:p w14:paraId="75177DC5" w14:textId="40B943EC" w:rsidR="00DB4A35" w:rsidRPr="004D3B96" w:rsidRDefault="00DB4A35" w:rsidP="00C443D5">
      <w:pPr>
        <w:pStyle w:val="ListParagraph"/>
        <w:numPr>
          <w:ilvl w:val="1"/>
          <w:numId w:val="18"/>
        </w:numPr>
        <w:spacing w:after="0" w:line="240" w:lineRule="auto"/>
        <w:jc w:val="both"/>
        <w:rPr>
          <w:rFonts w:cstheme="minorHAnsi"/>
        </w:rPr>
      </w:pPr>
      <w:r w:rsidRPr="004D3B96">
        <w:rPr>
          <w:rFonts w:cstheme="minorHAnsi"/>
        </w:rPr>
        <w:t>Assay Design</w:t>
      </w:r>
    </w:p>
    <w:p w14:paraId="36114DDB" w14:textId="6A8ABA9E"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In silico and bioinformatic designs</w:t>
      </w:r>
    </w:p>
    <w:p w14:paraId="3F0723C7" w14:textId="6CBD8640"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Assay reagent design and parameters</w:t>
      </w:r>
    </w:p>
    <w:p w14:paraId="0E887DCB" w14:textId="46367A15"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Software development to establish detection algorithm for making calls</w:t>
      </w:r>
    </w:p>
    <w:p w14:paraId="2E022161" w14:textId="4D9F8F43" w:rsidR="00DB4A35" w:rsidRPr="004D3B96" w:rsidRDefault="00DB4A35" w:rsidP="00C443D5">
      <w:pPr>
        <w:pStyle w:val="ListParagraph"/>
        <w:numPr>
          <w:ilvl w:val="1"/>
          <w:numId w:val="19"/>
        </w:numPr>
        <w:spacing w:after="0" w:line="240" w:lineRule="auto"/>
        <w:jc w:val="both"/>
        <w:rPr>
          <w:rFonts w:cstheme="minorHAnsi"/>
        </w:rPr>
      </w:pPr>
      <w:r w:rsidRPr="004D3B96">
        <w:rPr>
          <w:rFonts w:cstheme="minorHAnsi"/>
        </w:rPr>
        <w:t>Assay Optimization</w:t>
      </w:r>
    </w:p>
    <w:p w14:paraId="468A233B" w14:textId="01776E79" w:rsidR="00DB4A35"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Design of Experiments to optimize performance of all critical reagents</w:t>
      </w:r>
    </w:p>
    <w:p w14:paraId="70121A2A" w14:textId="5855E007"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Sample preparation and detection conditions are defined and optimized</w:t>
      </w:r>
    </w:p>
    <w:p w14:paraId="0384D530" w14:textId="5413CA06"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Define internal and external controls for V&amp;V</w:t>
      </w:r>
    </w:p>
    <w:p w14:paraId="50827C9D" w14:textId="4CE4B90F"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Define limits of failure</w:t>
      </w:r>
    </w:p>
    <w:p w14:paraId="6ED9310C" w14:textId="740FE257" w:rsidR="00D47AAF" w:rsidRPr="004D3B96" w:rsidRDefault="00D47AAF" w:rsidP="00C443D5">
      <w:pPr>
        <w:pStyle w:val="ListParagraph"/>
        <w:numPr>
          <w:ilvl w:val="1"/>
          <w:numId w:val="19"/>
        </w:numPr>
        <w:spacing w:after="0" w:line="240" w:lineRule="auto"/>
        <w:jc w:val="both"/>
        <w:rPr>
          <w:rFonts w:cstheme="minorHAnsi"/>
        </w:rPr>
      </w:pPr>
      <w:r w:rsidRPr="004D3B96">
        <w:rPr>
          <w:rFonts w:cstheme="minorHAnsi"/>
        </w:rPr>
        <w:t>Preclinical Performance Testing</w:t>
      </w:r>
    </w:p>
    <w:p w14:paraId="46752E89" w14:textId="30182219"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Analytical Studies, including limit of detection (</w:t>
      </w:r>
      <w:proofErr w:type="spellStart"/>
      <w:r w:rsidRPr="004D3B96">
        <w:rPr>
          <w:rFonts w:cstheme="minorHAnsi"/>
        </w:rPr>
        <w:t>LoD</w:t>
      </w:r>
      <w:proofErr w:type="spellEnd"/>
      <w:r w:rsidRPr="004D3B96">
        <w:rPr>
          <w:rFonts w:cstheme="minorHAnsi"/>
        </w:rPr>
        <w:t>), linearity, inclusivity, and exclusivity will be conducted to demonstrate that the assay meets the performance specifications described in the Design Input Requirements (DIR).</w:t>
      </w:r>
    </w:p>
    <w:p w14:paraId="4BD5677B" w14:textId="5B96D640" w:rsidR="00D47AAF" w:rsidRPr="004D3B96" w:rsidRDefault="00D47AAF" w:rsidP="00C443D5">
      <w:pPr>
        <w:pStyle w:val="ListParagraph"/>
        <w:numPr>
          <w:ilvl w:val="1"/>
          <w:numId w:val="19"/>
        </w:numPr>
        <w:spacing w:after="0" w:line="240" w:lineRule="auto"/>
        <w:jc w:val="both"/>
        <w:rPr>
          <w:rFonts w:cstheme="minorHAnsi"/>
        </w:rPr>
      </w:pPr>
      <w:r w:rsidRPr="004D3B96">
        <w:rPr>
          <w:rFonts w:cstheme="minorHAnsi"/>
        </w:rPr>
        <w:t>Instrument Support</w:t>
      </w:r>
    </w:p>
    <w:p w14:paraId="38F2F9CD" w14:textId="795122DD"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Evaluate, calibrate, and optimize assay performance on requisite instruments</w:t>
      </w:r>
    </w:p>
    <w:p w14:paraId="1960BAC5" w14:textId="53B63635" w:rsidR="00D47AAF" w:rsidRPr="004D3B96" w:rsidRDefault="00D47AAF" w:rsidP="00C443D5">
      <w:pPr>
        <w:pStyle w:val="ListParagraph"/>
        <w:numPr>
          <w:ilvl w:val="1"/>
          <w:numId w:val="19"/>
        </w:numPr>
        <w:spacing w:after="0" w:line="240" w:lineRule="auto"/>
        <w:jc w:val="both"/>
        <w:rPr>
          <w:rFonts w:cstheme="minorHAnsi"/>
        </w:rPr>
      </w:pPr>
      <w:r w:rsidRPr="004D3B96">
        <w:rPr>
          <w:rFonts w:cstheme="minorHAnsi"/>
        </w:rPr>
        <w:lastRenderedPageBreak/>
        <w:t>Assay Design Freeze: future modifica</w:t>
      </w:r>
      <w:r w:rsidR="004A5238" w:rsidRPr="004D3B96">
        <w:rPr>
          <w:rFonts w:cstheme="minorHAnsi"/>
        </w:rPr>
        <w:t xml:space="preserve">tions in V&amp;V phases will occur under change control </w:t>
      </w:r>
    </w:p>
    <w:p w14:paraId="25A359A3" w14:textId="77777777" w:rsidR="006D43C1" w:rsidRPr="004D3B96" w:rsidRDefault="006D43C1" w:rsidP="00AC7028">
      <w:pPr>
        <w:pStyle w:val="ListParagraph"/>
        <w:spacing w:after="0" w:line="240" w:lineRule="auto"/>
        <w:ind w:left="1440"/>
        <w:jc w:val="both"/>
        <w:rPr>
          <w:rFonts w:cstheme="minorHAnsi"/>
        </w:rPr>
      </w:pPr>
    </w:p>
    <w:p w14:paraId="1045F4B2" w14:textId="1DAD2D3C" w:rsidR="006D43C1" w:rsidRPr="00D30E3A" w:rsidRDefault="00345A18" w:rsidP="00C443D5">
      <w:pPr>
        <w:pStyle w:val="ListParagraph"/>
        <w:numPr>
          <w:ilvl w:val="0"/>
          <w:numId w:val="17"/>
        </w:numPr>
        <w:spacing w:after="0" w:line="240" w:lineRule="auto"/>
        <w:ind w:left="720"/>
        <w:jc w:val="both"/>
        <w:rPr>
          <w:rFonts w:cstheme="minorHAnsi"/>
        </w:rPr>
      </w:pPr>
      <w:r w:rsidRPr="00345A18">
        <w:rPr>
          <w:rFonts w:cstheme="minorHAnsi"/>
        </w:rPr>
        <w:t>Assay Verification</w:t>
      </w:r>
      <w:r w:rsidR="006D43C1" w:rsidRPr="00D30E3A">
        <w:rPr>
          <w:rFonts w:cstheme="minorHAnsi"/>
        </w:rPr>
        <w:tab/>
      </w:r>
    </w:p>
    <w:p w14:paraId="317A007E" w14:textId="77777777" w:rsidR="006D43C1" w:rsidRPr="004D3B96" w:rsidRDefault="006D43C1" w:rsidP="00C443D5">
      <w:pPr>
        <w:pStyle w:val="ListParagraph"/>
        <w:numPr>
          <w:ilvl w:val="0"/>
          <w:numId w:val="20"/>
        </w:numPr>
        <w:spacing w:after="0" w:line="240" w:lineRule="auto"/>
        <w:jc w:val="both"/>
        <w:rPr>
          <w:rFonts w:cstheme="minorHAnsi"/>
        </w:rPr>
      </w:pPr>
      <w:r w:rsidRPr="004D3B96">
        <w:rPr>
          <w:rFonts w:cstheme="minorHAnsi"/>
        </w:rPr>
        <w:t>Development is performed under design control. Work performed during verification will require manufacturing of at least three independent test lots. The critical raw material lots (plastic components, critical reagents) are varied between Design Lots to ensure robustness of design for manufacturing. The results, or design outputs, must meet the design input requirements described in the DIR.</w:t>
      </w:r>
    </w:p>
    <w:p w14:paraId="5B010397" w14:textId="584C1C96"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 xml:space="preserve">Assay verification studies include all analytical studies to support non-clinical performance claims in the package insert: </w:t>
      </w:r>
      <w:proofErr w:type="spellStart"/>
      <w:r w:rsidRPr="004D3B96">
        <w:rPr>
          <w:rFonts w:cstheme="minorHAnsi"/>
        </w:rPr>
        <w:t>LoD</w:t>
      </w:r>
      <w:proofErr w:type="spellEnd"/>
      <w:r w:rsidRPr="004D3B96">
        <w:rPr>
          <w:rFonts w:cstheme="minorHAnsi"/>
        </w:rPr>
        <w:t>, Linearity, Precision, Reproducibility, Inclusivity, Exclusivity, Interfering substances, and Failure mode testing.</w:t>
      </w:r>
    </w:p>
    <w:p w14:paraId="2DA83383" w14:textId="7DDF973C"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Sample stability studies will be performed at -20ºC, 4ºC, 28ºC, and 37ºC to establish the allowable storage time and temperatures for clinical samples</w:t>
      </w:r>
      <w:r w:rsidR="006D43C1" w:rsidRPr="004D3B96">
        <w:rPr>
          <w:rFonts w:cstheme="minorHAnsi"/>
        </w:rPr>
        <w:t>.</w:t>
      </w:r>
    </w:p>
    <w:p w14:paraId="15E37A2F" w14:textId="742FCE49"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Kit stability studies should be performed at 2ºC, 28ºC, 35ºC, 45ºC, and 50ºC.</w:t>
      </w:r>
    </w:p>
    <w:p w14:paraId="312A7A96" w14:textId="50F2E61B"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 xml:space="preserve">Manufacturing </w:t>
      </w:r>
      <w:r w:rsidR="00BE0CEC">
        <w:rPr>
          <w:rFonts w:cstheme="minorHAnsi"/>
        </w:rPr>
        <w:t>quality control (</w:t>
      </w:r>
      <w:r w:rsidRPr="004D3B96">
        <w:rPr>
          <w:rFonts w:cstheme="minorHAnsi"/>
        </w:rPr>
        <w:t>QC</w:t>
      </w:r>
      <w:r w:rsidR="00BE0CEC">
        <w:rPr>
          <w:rFonts w:cstheme="minorHAnsi"/>
        </w:rPr>
        <w:t>)</w:t>
      </w:r>
      <w:r w:rsidRPr="004D3B96">
        <w:rPr>
          <w:rFonts w:cstheme="minorHAnsi"/>
        </w:rPr>
        <w:t xml:space="preserve"> procedures and acceptance criteria will be evaluated by a two-step process: (i) control limit studies where R&amp;D defines the test methods, test material, and acceptance criteria used for kit release during manufacturing; (ii) test method validation</w:t>
      </w:r>
      <w:r w:rsidR="00BE0CEC">
        <w:rPr>
          <w:rFonts w:cstheme="minorHAnsi"/>
        </w:rPr>
        <w:t xml:space="preserve"> </w:t>
      </w:r>
      <w:r w:rsidRPr="004D3B96">
        <w:rPr>
          <w:rFonts w:cstheme="minorHAnsi"/>
        </w:rPr>
        <w:t>performed by manufacturing. Three independent lots are used for each set of studies</w:t>
      </w:r>
      <w:r w:rsidR="004A5238" w:rsidRPr="004D3B96">
        <w:rPr>
          <w:rFonts w:cstheme="minorHAnsi"/>
        </w:rPr>
        <w:t>.</w:t>
      </w:r>
    </w:p>
    <w:p w14:paraId="45EA404E" w14:textId="166F2D77" w:rsidR="006D43C1" w:rsidRPr="004D3B96" w:rsidRDefault="004A5238" w:rsidP="00C443D5">
      <w:pPr>
        <w:pStyle w:val="ListParagraph"/>
        <w:numPr>
          <w:ilvl w:val="0"/>
          <w:numId w:val="20"/>
        </w:numPr>
        <w:spacing w:after="0" w:line="240" w:lineRule="auto"/>
        <w:jc w:val="both"/>
        <w:rPr>
          <w:rFonts w:cstheme="minorHAnsi"/>
        </w:rPr>
      </w:pPr>
      <w:r w:rsidRPr="004D3B96">
        <w:rPr>
          <w:rFonts w:cstheme="minorHAnsi"/>
        </w:rPr>
        <w:t>External beta (pre-clinical) study will be conducted to obtain preliminary performance data in the hands of the end user on the final product configuration.</w:t>
      </w:r>
    </w:p>
    <w:p w14:paraId="0945C124" w14:textId="2FFB3640" w:rsidR="004A5238" w:rsidRPr="004D3B96" w:rsidRDefault="004A5238" w:rsidP="00C443D5">
      <w:pPr>
        <w:pStyle w:val="ListParagraph"/>
        <w:numPr>
          <w:ilvl w:val="0"/>
          <w:numId w:val="20"/>
        </w:numPr>
        <w:spacing w:after="0" w:line="240" w:lineRule="auto"/>
        <w:jc w:val="both"/>
        <w:rPr>
          <w:rFonts w:cstheme="minorHAnsi"/>
        </w:rPr>
      </w:pPr>
      <w:r w:rsidRPr="004D3B96">
        <w:rPr>
          <w:rFonts w:cstheme="minorHAnsi"/>
        </w:rPr>
        <w:t>External QC will be developed to monitor shifts, trends, operator errors, and systematic variation.</w:t>
      </w:r>
    </w:p>
    <w:p w14:paraId="5D7886AE" w14:textId="77777777" w:rsidR="006D43C1" w:rsidRPr="004D3B96" w:rsidRDefault="006D43C1" w:rsidP="00AC7028">
      <w:pPr>
        <w:pStyle w:val="ListParagraph"/>
        <w:spacing w:after="0" w:line="240" w:lineRule="auto"/>
        <w:ind w:left="1440"/>
        <w:jc w:val="both"/>
        <w:rPr>
          <w:rFonts w:cstheme="minorHAnsi"/>
        </w:rPr>
      </w:pPr>
    </w:p>
    <w:p w14:paraId="7928CB33" w14:textId="785E3559" w:rsidR="004A5238" w:rsidRPr="004D3B96" w:rsidRDefault="004A5238" w:rsidP="00AC7028">
      <w:pPr>
        <w:pStyle w:val="ListParagraph"/>
        <w:numPr>
          <w:ilvl w:val="2"/>
          <w:numId w:val="1"/>
        </w:numPr>
        <w:spacing w:after="0" w:line="240" w:lineRule="auto"/>
        <w:ind w:left="720"/>
        <w:jc w:val="both"/>
        <w:rPr>
          <w:rFonts w:cstheme="minorHAnsi"/>
        </w:rPr>
      </w:pPr>
      <w:r w:rsidRPr="004D3B96">
        <w:rPr>
          <w:rFonts w:cstheme="minorHAnsi"/>
        </w:rPr>
        <w:t>Assay Validation</w:t>
      </w:r>
      <w:r w:rsidR="006D43C1" w:rsidRPr="004D3B96">
        <w:rPr>
          <w:rFonts w:cstheme="minorHAnsi"/>
        </w:rPr>
        <w:t xml:space="preserve">: </w:t>
      </w:r>
      <w:r w:rsidRPr="004D3B96">
        <w:rPr>
          <w:rFonts w:cstheme="minorHAnsi"/>
        </w:rPr>
        <w:t>Assay validation is the final task areas to achieve regulatory clearance which will include manufacturing process validation, clinical trials and regulatory submission.</w:t>
      </w:r>
    </w:p>
    <w:p w14:paraId="2D1E70A7" w14:textId="58E65797" w:rsidR="004A5238" w:rsidRPr="004D3B96" w:rsidRDefault="004A5238" w:rsidP="00C443D5">
      <w:pPr>
        <w:pStyle w:val="ListParagraph"/>
        <w:numPr>
          <w:ilvl w:val="3"/>
          <w:numId w:val="21"/>
        </w:numPr>
        <w:spacing w:after="0" w:line="240" w:lineRule="auto"/>
        <w:jc w:val="both"/>
        <w:rPr>
          <w:rFonts w:cstheme="minorHAnsi"/>
        </w:rPr>
      </w:pPr>
      <w:r w:rsidRPr="004D3B96">
        <w:rPr>
          <w:rFonts w:cstheme="minorHAnsi"/>
        </w:rPr>
        <w:t>Manufacturing process validation: Three independent process validation lots are built to demonstrate the reproducibility of the manufacturing process including validating QC release procedures and acceptance criteria.</w:t>
      </w:r>
    </w:p>
    <w:p w14:paraId="5F5AE496" w14:textId="757781EB" w:rsidR="004130BF" w:rsidRPr="004D3B96" w:rsidRDefault="004130BF" w:rsidP="00C443D5">
      <w:pPr>
        <w:pStyle w:val="ListParagraph"/>
        <w:numPr>
          <w:ilvl w:val="3"/>
          <w:numId w:val="21"/>
        </w:numPr>
        <w:spacing w:after="0" w:line="240" w:lineRule="auto"/>
        <w:jc w:val="both"/>
        <w:rPr>
          <w:rFonts w:cstheme="minorHAnsi"/>
        </w:rPr>
      </w:pPr>
      <w:r w:rsidRPr="004D3B96">
        <w:rPr>
          <w:rFonts w:cstheme="minorHAnsi"/>
        </w:rPr>
        <w:t>Clinical Trials</w:t>
      </w:r>
      <w:r w:rsidR="00224F86" w:rsidRPr="004D3B96">
        <w:rPr>
          <w:rFonts w:cstheme="minorHAnsi"/>
        </w:rPr>
        <w:t xml:space="preserve">: Conduct all tasks required to execute a clinical trial in accordance with the FDA and the intended clinical indication. This includes but is not limited </w:t>
      </w:r>
      <w:proofErr w:type="gramStart"/>
      <w:r w:rsidR="00224F86" w:rsidRPr="004D3B96">
        <w:rPr>
          <w:rFonts w:cstheme="minorHAnsi"/>
        </w:rPr>
        <w:t>to:</w:t>
      </w:r>
      <w:proofErr w:type="gramEnd"/>
      <w:r w:rsidR="00224F86" w:rsidRPr="004D3B96">
        <w:rPr>
          <w:rFonts w:cstheme="minorHAnsi"/>
        </w:rPr>
        <w:t xml:space="preserve"> p</w:t>
      </w:r>
      <w:r w:rsidRPr="004D3B96">
        <w:rPr>
          <w:rFonts w:cstheme="minorHAnsi"/>
        </w:rPr>
        <w:t xml:space="preserve">lanning and </w:t>
      </w:r>
      <w:r w:rsidR="00224F86" w:rsidRPr="004D3B96">
        <w:rPr>
          <w:rFonts w:cstheme="minorHAnsi"/>
        </w:rPr>
        <w:t>p</w:t>
      </w:r>
      <w:r w:rsidRPr="004D3B96">
        <w:rPr>
          <w:rFonts w:cstheme="minorHAnsi"/>
        </w:rPr>
        <w:t>rotocols</w:t>
      </w:r>
      <w:r w:rsidR="00224F86" w:rsidRPr="004D3B96">
        <w:rPr>
          <w:rFonts w:cstheme="minorHAnsi"/>
        </w:rPr>
        <w:t>, r</w:t>
      </w:r>
      <w:r w:rsidRPr="004D3B96">
        <w:rPr>
          <w:rFonts w:cstheme="minorHAnsi"/>
        </w:rPr>
        <w:t>eview</w:t>
      </w:r>
      <w:r w:rsidR="00224F86" w:rsidRPr="004D3B96">
        <w:rPr>
          <w:rFonts w:cstheme="minorHAnsi"/>
        </w:rPr>
        <w:t xml:space="preserve"> by the Institutional Review Board, s</w:t>
      </w:r>
      <w:r w:rsidRPr="004D3B96">
        <w:rPr>
          <w:rFonts w:cstheme="minorHAnsi"/>
        </w:rPr>
        <w:t xml:space="preserve">ite </w:t>
      </w:r>
      <w:r w:rsidR="00224F86" w:rsidRPr="004D3B96">
        <w:rPr>
          <w:rFonts w:cstheme="minorHAnsi"/>
        </w:rPr>
        <w:t>m</w:t>
      </w:r>
      <w:r w:rsidRPr="004D3B96">
        <w:rPr>
          <w:rFonts w:cstheme="minorHAnsi"/>
        </w:rPr>
        <w:t>anagement</w:t>
      </w:r>
      <w:r w:rsidR="00224F86" w:rsidRPr="004D3B96">
        <w:rPr>
          <w:rFonts w:cstheme="minorHAnsi"/>
        </w:rPr>
        <w:t>, r</w:t>
      </w:r>
      <w:r w:rsidRPr="004D3B96">
        <w:rPr>
          <w:rFonts w:cstheme="minorHAnsi"/>
        </w:rPr>
        <w:t>ecruitment, screening, enrollment</w:t>
      </w:r>
      <w:r w:rsidR="00224F86" w:rsidRPr="004D3B96">
        <w:rPr>
          <w:rFonts w:cstheme="minorHAnsi"/>
        </w:rPr>
        <w:t xml:space="preserve"> of subjects, q</w:t>
      </w:r>
      <w:r w:rsidRPr="004D3B96">
        <w:rPr>
          <w:rFonts w:cstheme="minorHAnsi"/>
        </w:rPr>
        <w:t>uality and data management</w:t>
      </w:r>
      <w:r w:rsidR="00224F86" w:rsidRPr="004D3B96">
        <w:rPr>
          <w:rFonts w:cstheme="minorHAnsi"/>
        </w:rPr>
        <w:t>, d</w:t>
      </w:r>
      <w:r w:rsidRPr="004D3B96">
        <w:rPr>
          <w:rFonts w:cstheme="minorHAnsi"/>
        </w:rPr>
        <w:t xml:space="preserve">ata </w:t>
      </w:r>
      <w:r w:rsidR="00224F86" w:rsidRPr="004D3B96">
        <w:rPr>
          <w:rFonts w:cstheme="minorHAnsi"/>
        </w:rPr>
        <w:t>m</w:t>
      </w:r>
      <w:r w:rsidRPr="004D3B96">
        <w:rPr>
          <w:rFonts w:cstheme="minorHAnsi"/>
        </w:rPr>
        <w:t xml:space="preserve">anagement and </w:t>
      </w:r>
      <w:r w:rsidR="00224F86" w:rsidRPr="004D3B96">
        <w:rPr>
          <w:rFonts w:cstheme="minorHAnsi"/>
        </w:rPr>
        <w:t>b</w:t>
      </w:r>
      <w:r w:rsidRPr="004D3B96">
        <w:rPr>
          <w:rFonts w:cstheme="minorHAnsi"/>
        </w:rPr>
        <w:t>iostatistics</w:t>
      </w:r>
      <w:r w:rsidR="00224F86" w:rsidRPr="004D3B96">
        <w:rPr>
          <w:rFonts w:cstheme="minorHAnsi"/>
        </w:rPr>
        <w:t>, and c</w:t>
      </w:r>
      <w:r w:rsidRPr="004D3B96">
        <w:rPr>
          <w:rFonts w:cstheme="minorHAnsi"/>
        </w:rPr>
        <w:t xml:space="preserve">linical </w:t>
      </w:r>
      <w:r w:rsidR="00224F86" w:rsidRPr="004D3B96">
        <w:rPr>
          <w:rFonts w:cstheme="minorHAnsi"/>
        </w:rPr>
        <w:t>t</w:t>
      </w:r>
      <w:r w:rsidRPr="004D3B96">
        <w:rPr>
          <w:rFonts w:cstheme="minorHAnsi"/>
        </w:rPr>
        <w:t xml:space="preserve">rial </w:t>
      </w:r>
      <w:r w:rsidR="00224F86" w:rsidRPr="004D3B96">
        <w:rPr>
          <w:rFonts w:cstheme="minorHAnsi"/>
        </w:rPr>
        <w:t>r</w:t>
      </w:r>
      <w:r w:rsidRPr="004D3B96">
        <w:rPr>
          <w:rFonts w:cstheme="minorHAnsi"/>
        </w:rPr>
        <w:t>eport</w:t>
      </w:r>
      <w:r w:rsidR="00224F86" w:rsidRPr="004D3B96">
        <w:rPr>
          <w:rFonts w:cstheme="minorHAnsi"/>
        </w:rPr>
        <w:t>s.</w:t>
      </w:r>
    </w:p>
    <w:p w14:paraId="117F22E5" w14:textId="64104617" w:rsidR="004130BF" w:rsidRPr="004D3B96" w:rsidRDefault="004130BF" w:rsidP="00C443D5">
      <w:pPr>
        <w:pStyle w:val="ListParagraph"/>
        <w:numPr>
          <w:ilvl w:val="3"/>
          <w:numId w:val="7"/>
        </w:numPr>
        <w:spacing w:after="0" w:line="240" w:lineRule="auto"/>
        <w:ind w:left="1440"/>
        <w:jc w:val="both"/>
        <w:rPr>
          <w:rFonts w:cstheme="minorHAnsi"/>
        </w:rPr>
      </w:pPr>
      <w:r w:rsidRPr="004D3B96">
        <w:rPr>
          <w:rFonts w:cstheme="minorHAnsi"/>
        </w:rPr>
        <w:t>Regulatory Plan Execution</w:t>
      </w:r>
      <w:r w:rsidR="00224F86" w:rsidRPr="004D3B96">
        <w:rPr>
          <w:rFonts w:cstheme="minorHAnsi"/>
        </w:rPr>
        <w:t>: Conduct appropriate meetings (</w:t>
      </w:r>
      <w:r w:rsidR="00D81F9A">
        <w:rPr>
          <w:rFonts w:cstheme="minorHAnsi"/>
        </w:rPr>
        <w:t>e</w:t>
      </w:r>
      <w:r w:rsidR="00224F86" w:rsidRPr="004D3B96">
        <w:rPr>
          <w:rFonts w:cstheme="minorHAnsi"/>
        </w:rPr>
        <w:t>.</w:t>
      </w:r>
      <w:r w:rsidR="00D81F9A">
        <w:rPr>
          <w:rFonts w:cstheme="minorHAnsi"/>
        </w:rPr>
        <w:t>g</w:t>
      </w:r>
      <w:r w:rsidR="00224F86" w:rsidRPr="004D3B96">
        <w:rPr>
          <w:rFonts w:cstheme="minorHAnsi"/>
        </w:rPr>
        <w:t>., p</w:t>
      </w:r>
      <w:r w:rsidRPr="004D3B96">
        <w:rPr>
          <w:rFonts w:cstheme="minorHAnsi"/>
        </w:rPr>
        <w:t>re-sub</w:t>
      </w:r>
      <w:r w:rsidR="00224F86" w:rsidRPr="004D3B96">
        <w:rPr>
          <w:rFonts w:cstheme="minorHAnsi"/>
        </w:rPr>
        <w:t xml:space="preserve"> meetings) and submission to the FDA with the intent to obtain clearance.</w:t>
      </w:r>
    </w:p>
    <w:p w14:paraId="48AA34D8" w14:textId="37D141B6" w:rsidR="004130BF" w:rsidRPr="004D3B96" w:rsidRDefault="00224F86" w:rsidP="00AC7028">
      <w:pPr>
        <w:pStyle w:val="ListParagraph"/>
        <w:numPr>
          <w:ilvl w:val="3"/>
          <w:numId w:val="1"/>
        </w:numPr>
        <w:spacing w:after="0" w:line="240" w:lineRule="auto"/>
        <w:ind w:left="1440"/>
        <w:jc w:val="both"/>
        <w:rPr>
          <w:rFonts w:cstheme="minorHAnsi"/>
        </w:rPr>
      </w:pPr>
      <w:r w:rsidRPr="004D3B96">
        <w:rPr>
          <w:rFonts w:cstheme="minorHAnsi"/>
        </w:rPr>
        <w:t xml:space="preserve">Manufacturing for Regulatory Clearance: </w:t>
      </w:r>
      <w:r w:rsidR="004130BF" w:rsidRPr="004D3B96">
        <w:rPr>
          <w:rFonts w:cstheme="minorHAnsi"/>
        </w:rPr>
        <w:t>Execute on manufacturing activities in preparation for FDA authorization or clearance and post-clearance monitoring to include:</w:t>
      </w:r>
    </w:p>
    <w:p w14:paraId="51A1E5A8" w14:textId="369863BE" w:rsidR="004130BF" w:rsidRPr="004D3B96" w:rsidRDefault="004130BF" w:rsidP="00C443D5">
      <w:pPr>
        <w:pStyle w:val="ListParagraph"/>
        <w:numPr>
          <w:ilvl w:val="3"/>
          <w:numId w:val="22"/>
        </w:numPr>
        <w:spacing w:after="0" w:line="240" w:lineRule="auto"/>
        <w:ind w:left="2160"/>
        <w:jc w:val="both"/>
        <w:rPr>
          <w:rFonts w:cstheme="minorHAnsi"/>
        </w:rPr>
      </w:pPr>
      <w:r w:rsidRPr="004D3B96">
        <w:rPr>
          <w:rFonts w:cstheme="minorHAnsi"/>
        </w:rPr>
        <w:t>Limited production runs for validation studies, stability studies, quality checks, line efficiency exercises</w:t>
      </w:r>
    </w:p>
    <w:p w14:paraId="697AC763" w14:textId="2F508476" w:rsidR="004130BF" w:rsidRPr="004D3B96" w:rsidRDefault="004130BF" w:rsidP="00C443D5">
      <w:pPr>
        <w:pStyle w:val="ListParagraph"/>
        <w:numPr>
          <w:ilvl w:val="3"/>
          <w:numId w:val="22"/>
        </w:numPr>
        <w:spacing w:after="0" w:line="240" w:lineRule="auto"/>
        <w:ind w:left="2160"/>
        <w:jc w:val="both"/>
        <w:rPr>
          <w:rFonts w:cstheme="minorHAnsi"/>
        </w:rPr>
      </w:pPr>
      <w:r w:rsidRPr="004D3B96">
        <w:rPr>
          <w:rFonts w:cstheme="minorHAnsi"/>
        </w:rPr>
        <w:t>Limited post clearance production for performance monitoring and early adopter training and testing.</w:t>
      </w:r>
    </w:p>
    <w:p w14:paraId="0E5ABD1D" w14:textId="3D025899" w:rsidR="004130BF" w:rsidRPr="004D3B96" w:rsidRDefault="000736A3" w:rsidP="000C094F">
      <w:pPr>
        <w:pStyle w:val="ListParagraph"/>
        <w:numPr>
          <w:ilvl w:val="2"/>
          <w:numId w:val="1"/>
        </w:numPr>
        <w:spacing w:after="0" w:line="240" w:lineRule="auto"/>
        <w:jc w:val="both"/>
        <w:rPr>
          <w:rFonts w:eastAsia="Calibri"/>
        </w:rPr>
      </w:pPr>
      <w:r w:rsidRPr="28AF246A">
        <w:t>Manufacturing Capacity</w:t>
      </w:r>
      <w:r w:rsidR="6BDFC0A0" w:rsidRPr="28AF246A">
        <w:t xml:space="preserve"> </w:t>
      </w:r>
      <w:r w:rsidR="6BDFC0A0" w:rsidRPr="0E75D4E6">
        <w:t>Study</w:t>
      </w:r>
      <w:r w:rsidRPr="28AF246A">
        <w:t xml:space="preserve">: </w:t>
      </w:r>
      <w:r w:rsidR="004130BF" w:rsidRPr="28AF246A">
        <w:t>Con</w:t>
      </w:r>
      <w:r w:rsidR="002A7BB5" w:rsidRPr="28AF246A">
        <w:t xml:space="preserve">duct </w:t>
      </w:r>
      <w:r w:rsidR="002A7BB5" w:rsidRPr="28AF246A">
        <w:rPr>
          <w:rFonts w:eastAsia="Calibri"/>
        </w:rPr>
        <w:t>a study of the current state of manufacturing capacity and optimization to keep manufacturing capacity available and ensure rapid response times. The deliverable is a study report for improving capacity across manufacturing processes and operations. Key elements of the deliverable may include:</w:t>
      </w:r>
    </w:p>
    <w:p w14:paraId="749FF324" w14:textId="24B77CA4" w:rsidR="002A7BB5"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lastRenderedPageBreak/>
        <w:t>Determine improvements to existing production practices without implementing automation (such as batch sizes, raw material inventory management, or replication of current lines).</w:t>
      </w:r>
    </w:p>
    <w:p w14:paraId="45FE3C7A" w14:textId="4A9E867E" w:rsidR="00A058F1" w:rsidRPr="004D3B96" w:rsidRDefault="00A058F1" w:rsidP="00C443D5">
      <w:pPr>
        <w:pStyle w:val="ListParagraph"/>
        <w:numPr>
          <w:ilvl w:val="3"/>
          <w:numId w:val="23"/>
        </w:numPr>
        <w:spacing w:after="0" w:line="240" w:lineRule="auto"/>
        <w:ind w:left="2160"/>
        <w:jc w:val="both"/>
        <w:rPr>
          <w:rFonts w:cstheme="minorHAnsi"/>
        </w:rPr>
      </w:pPr>
      <w:r w:rsidRPr="00AC7028">
        <w:rPr>
          <w:rFonts w:eastAsia="Calibri" w:cstheme="minorHAnsi"/>
        </w:rPr>
        <w:t xml:space="preserve">Determine production practices or modifications that will lead to long-term preservation of manufacturing capacity in terms of cost, performance, </w:t>
      </w:r>
      <w:r w:rsidR="00142CB5" w:rsidRPr="00AC7028">
        <w:rPr>
          <w:rFonts w:eastAsia="Calibri" w:cstheme="minorHAnsi"/>
        </w:rPr>
        <w:t>workforce,</w:t>
      </w:r>
      <w:r w:rsidRPr="00AC7028">
        <w:rPr>
          <w:rFonts w:eastAsia="Calibri" w:cstheme="minorHAnsi"/>
        </w:rPr>
        <w:t xml:space="preserve"> and other factors.</w:t>
      </w:r>
    </w:p>
    <w:p w14:paraId="53F2F5E1" w14:textId="7542893C" w:rsidR="002A7BB5"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t>Determine production practices or modifications that will increase the speed to pivot production to another test (i.e.</w:t>
      </w:r>
      <w:r w:rsidR="003D16A2">
        <w:rPr>
          <w:rFonts w:eastAsia="Calibri" w:cstheme="minorHAnsi"/>
        </w:rPr>
        <w:t>,</w:t>
      </w:r>
      <w:r w:rsidRPr="00AC7028">
        <w:rPr>
          <w:rFonts w:eastAsia="Calibri" w:cstheme="minorHAnsi"/>
        </w:rPr>
        <w:t xml:space="preserve"> pivot production from a commercial influenza test to a USG biothreat test). The goal is to ship tests within 1 week of order placement.</w:t>
      </w:r>
    </w:p>
    <w:p w14:paraId="01D2D7E8" w14:textId="66394C39" w:rsidR="000736A3"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t>Determine production practices or modifications that could be put in place to better manage the forecast and supply chain needs for your primary diagnostic product lines in conjunction with forecasts required for products sold during seasonal or surge</w:t>
      </w:r>
      <w:r w:rsidR="003D16A2">
        <w:rPr>
          <w:rFonts w:eastAsia="Calibri" w:cstheme="minorHAnsi"/>
        </w:rPr>
        <w:t>-</w:t>
      </w:r>
      <w:r w:rsidRPr="00AC7028">
        <w:rPr>
          <w:rFonts w:eastAsia="Calibri" w:cstheme="minorHAnsi"/>
        </w:rPr>
        <w:t>related times (i.e.</w:t>
      </w:r>
      <w:r w:rsidR="003D16A2">
        <w:rPr>
          <w:rFonts w:eastAsia="Calibri" w:cstheme="minorHAnsi"/>
        </w:rPr>
        <w:t>,</w:t>
      </w:r>
      <w:r w:rsidRPr="00AC7028">
        <w:rPr>
          <w:rFonts w:eastAsia="Calibri" w:cstheme="minorHAnsi"/>
        </w:rPr>
        <w:t xml:space="preserve"> pandemic or emergency event).</w:t>
      </w:r>
    </w:p>
    <w:p w14:paraId="18EBDF3E" w14:textId="743F9873" w:rsidR="002A7BB5"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t>Determine how implementation of any production practices or modifications may impact workforce headcount and determine your plans for redeploying/rehiring/retaining, if any.</w:t>
      </w:r>
    </w:p>
    <w:p w14:paraId="5D31BC8A" w14:textId="77777777" w:rsidR="00932B67" w:rsidRPr="004D3B96" w:rsidRDefault="00932B67" w:rsidP="00AC7028">
      <w:pPr>
        <w:pStyle w:val="ListParagraph"/>
        <w:spacing w:after="0" w:line="240" w:lineRule="auto"/>
        <w:ind w:left="2160"/>
        <w:jc w:val="both"/>
        <w:rPr>
          <w:rFonts w:cstheme="minorHAnsi"/>
        </w:rPr>
      </w:pPr>
    </w:p>
    <w:p w14:paraId="2B391DF3" w14:textId="5B006E9A" w:rsidR="00932B67" w:rsidRPr="004D3B96" w:rsidRDefault="00563784" w:rsidP="00AC7028">
      <w:pPr>
        <w:spacing w:after="0" w:line="240" w:lineRule="auto"/>
        <w:jc w:val="both"/>
        <w:rPr>
          <w:rFonts w:cstheme="minorHAnsi"/>
        </w:rPr>
      </w:pPr>
      <w:r>
        <w:rPr>
          <w:rFonts w:cstheme="minorHAnsi"/>
          <w:b/>
          <w:bCs/>
        </w:rPr>
        <w:t>Option I</w:t>
      </w:r>
      <w:r w:rsidR="006C188A" w:rsidRPr="00AC7028">
        <w:rPr>
          <w:rFonts w:cstheme="minorHAnsi"/>
          <w:b/>
          <w:bCs/>
        </w:rPr>
        <w:t xml:space="preserve"> – </w:t>
      </w:r>
      <w:r w:rsidR="002A7BB5" w:rsidRPr="00AC7028">
        <w:rPr>
          <w:rFonts w:cstheme="minorHAnsi"/>
          <w:b/>
          <w:bCs/>
        </w:rPr>
        <w:t>Maintain Warm-Base Surge Capacity</w:t>
      </w:r>
      <w:r w:rsidR="000736A3" w:rsidRPr="004D3B96">
        <w:rPr>
          <w:rFonts w:cstheme="minorHAnsi"/>
          <w:b/>
          <w:bCs/>
        </w:rPr>
        <w:t xml:space="preserve">: </w:t>
      </w:r>
      <w:r w:rsidR="000736A3" w:rsidRPr="004D3B96">
        <w:rPr>
          <w:rFonts w:cstheme="minorHAnsi"/>
        </w:rPr>
        <w:t>This phase is focused on m</w:t>
      </w:r>
      <w:r w:rsidR="00932B67" w:rsidRPr="004D3B96">
        <w:rPr>
          <w:rFonts w:cstheme="minorHAnsi"/>
        </w:rPr>
        <w:t>anufacturing of lots</w:t>
      </w:r>
      <w:r w:rsidR="000736A3" w:rsidRPr="004D3B96">
        <w:rPr>
          <w:rFonts w:cstheme="minorHAnsi"/>
        </w:rPr>
        <w:t xml:space="preserve"> and includes the following tasks:</w:t>
      </w:r>
    </w:p>
    <w:p w14:paraId="2AEB2201" w14:textId="5C48A385"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Long term storage and stability studies</w:t>
      </w:r>
    </w:p>
    <w:p w14:paraId="06F068DC" w14:textId="4E7503B5"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Delivery and proficiency training for certified labs</w:t>
      </w:r>
    </w:p>
    <w:p w14:paraId="235ED5C1" w14:textId="159BC070"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Production for warm base maintenance and calibration</w:t>
      </w:r>
    </w:p>
    <w:p w14:paraId="0912AABE" w14:textId="7B86D0FC"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Production for process optimization and scaling studies</w:t>
      </w:r>
    </w:p>
    <w:p w14:paraId="3A155D26" w14:textId="4D8E4ED3"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 xml:space="preserve">Production for </w:t>
      </w:r>
      <w:r w:rsidR="000736A3" w:rsidRPr="00AC7028">
        <w:rPr>
          <w:rFonts w:eastAsia="Calibri" w:cstheme="minorHAnsi"/>
        </w:rPr>
        <w:t>a public health emergency</w:t>
      </w:r>
      <w:r w:rsidRPr="00AC7028">
        <w:rPr>
          <w:rFonts w:eastAsia="Calibri" w:cstheme="minorHAnsi"/>
        </w:rPr>
        <w:t xml:space="preserve"> or large-scale government exercises</w:t>
      </w:r>
    </w:p>
    <w:p w14:paraId="2256ED64" w14:textId="77777777" w:rsidR="00932B67" w:rsidRPr="00AC7028" w:rsidRDefault="00932B67" w:rsidP="00AC7028">
      <w:pPr>
        <w:pStyle w:val="ListParagraph"/>
        <w:spacing w:after="0" w:line="240" w:lineRule="auto"/>
        <w:ind w:left="2160"/>
        <w:jc w:val="both"/>
        <w:rPr>
          <w:rFonts w:eastAsia="Calibri" w:cstheme="minorHAnsi"/>
        </w:rPr>
      </w:pPr>
    </w:p>
    <w:p w14:paraId="7B705980" w14:textId="5DC9EEB6" w:rsidR="00932B67" w:rsidRPr="00AC7028" w:rsidRDefault="00563784" w:rsidP="00AC7028">
      <w:pPr>
        <w:spacing w:after="0" w:line="240" w:lineRule="auto"/>
        <w:jc w:val="both"/>
        <w:rPr>
          <w:rFonts w:eastAsia="Calibri"/>
          <w:b/>
        </w:rPr>
      </w:pPr>
      <w:r>
        <w:rPr>
          <w:rFonts w:eastAsia="Calibri"/>
          <w:b/>
        </w:rPr>
        <w:t>Option II</w:t>
      </w:r>
      <w:r w:rsidR="00163D9F" w:rsidRPr="359C20BD">
        <w:rPr>
          <w:rFonts w:eastAsia="Calibri"/>
          <w:b/>
        </w:rPr>
        <w:t xml:space="preserve"> -</w:t>
      </w:r>
      <w:r w:rsidR="00932B67" w:rsidRPr="359C20BD">
        <w:rPr>
          <w:rFonts w:eastAsia="Calibri"/>
          <w:b/>
        </w:rPr>
        <w:t xml:space="preserve"> Manufacturing Capacity </w:t>
      </w:r>
      <w:r w:rsidR="00932B67" w:rsidRPr="359C20BD">
        <w:rPr>
          <w:rFonts w:eastAsia="Calibri"/>
          <w:b/>
          <w:bCs/>
        </w:rPr>
        <w:t>Modification</w:t>
      </w:r>
      <w:r w:rsidR="28E3F7D1" w:rsidRPr="359C20BD">
        <w:rPr>
          <w:rFonts w:eastAsia="Calibri"/>
          <w:b/>
          <w:bCs/>
        </w:rPr>
        <w:t>s</w:t>
      </w:r>
      <w:r w:rsidR="00072C9A">
        <w:rPr>
          <w:rFonts w:eastAsia="Calibri"/>
          <w:b/>
          <w:bCs/>
        </w:rPr>
        <w:t xml:space="preserve"> </w:t>
      </w:r>
    </w:p>
    <w:p w14:paraId="3F376D82" w14:textId="141FEA03" w:rsidR="00315A60" w:rsidRPr="00AC7028" w:rsidRDefault="00932B67" w:rsidP="00AC7028">
      <w:pPr>
        <w:pStyle w:val="ListParagraph"/>
        <w:numPr>
          <w:ilvl w:val="2"/>
          <w:numId w:val="1"/>
        </w:numPr>
        <w:tabs>
          <w:tab w:val="left" w:pos="720"/>
        </w:tabs>
        <w:spacing w:after="0" w:line="240" w:lineRule="auto"/>
        <w:ind w:left="720"/>
        <w:jc w:val="both"/>
        <w:rPr>
          <w:rFonts w:eastAsia="Calibri" w:cstheme="minorHAnsi"/>
        </w:rPr>
      </w:pPr>
      <w:r w:rsidRPr="00AC7028">
        <w:rPr>
          <w:rFonts w:eastAsia="Calibri" w:cstheme="minorHAnsi"/>
        </w:rPr>
        <w:t>Execute plan for improving capacity across manufacturing processes and operations.</w:t>
      </w:r>
    </w:p>
    <w:p w14:paraId="59D39138" w14:textId="74CAFFB8" w:rsidR="00315A60" w:rsidRPr="00AC7028" w:rsidRDefault="00932B67" w:rsidP="00AC7028">
      <w:pPr>
        <w:pStyle w:val="ListParagraph"/>
        <w:numPr>
          <w:ilvl w:val="2"/>
          <w:numId w:val="1"/>
        </w:numPr>
        <w:tabs>
          <w:tab w:val="left" w:pos="720"/>
        </w:tabs>
        <w:spacing w:after="0" w:line="240" w:lineRule="auto"/>
        <w:ind w:left="720"/>
        <w:jc w:val="both"/>
        <w:rPr>
          <w:rFonts w:eastAsia="Calibri" w:cstheme="minorHAnsi"/>
        </w:rPr>
      </w:pPr>
      <w:r w:rsidRPr="00AC7028">
        <w:rPr>
          <w:rFonts w:eastAsia="Calibri" w:cstheme="minorHAnsi"/>
        </w:rPr>
        <w:t>Initiate and deliver improvements to existing production infrastructure without implementing automation (such as batch sizes, raw material inventory management, or replication of current production lines).</w:t>
      </w:r>
    </w:p>
    <w:p w14:paraId="2FA2AA95" w14:textId="0C4CCE91" w:rsidR="002B0DC6" w:rsidRDefault="00932B67" w:rsidP="00AC7028">
      <w:pPr>
        <w:pStyle w:val="ListParagraph"/>
        <w:numPr>
          <w:ilvl w:val="2"/>
          <w:numId w:val="1"/>
        </w:numPr>
        <w:tabs>
          <w:tab w:val="left" w:pos="720"/>
        </w:tabs>
        <w:spacing w:after="0" w:line="240" w:lineRule="auto"/>
        <w:ind w:left="720"/>
        <w:jc w:val="both"/>
      </w:pPr>
      <w:r w:rsidRPr="0E75D4E6">
        <w:rPr>
          <w:rFonts w:eastAsia="Calibri"/>
        </w:rPr>
        <w:t xml:space="preserve">Initiate </w:t>
      </w:r>
      <w:r w:rsidR="00CA46D6" w:rsidRPr="0E75D4E6">
        <w:rPr>
          <w:rFonts w:eastAsia="Calibri"/>
        </w:rPr>
        <w:t>and deliver improvements to existing production infrastructure with automation upgrades (such as robotic systems, injection molding, chip production, reel-to-reel assembly systems, fill and finish systems).</w:t>
      </w:r>
    </w:p>
    <w:p w14:paraId="7A6912A0" w14:textId="5C9FC0CA" w:rsidR="0E75D4E6" w:rsidRDefault="0E75D4E6" w:rsidP="00A65870">
      <w:pPr>
        <w:tabs>
          <w:tab w:val="left" w:pos="720"/>
        </w:tabs>
        <w:spacing w:after="0" w:line="240" w:lineRule="auto"/>
        <w:jc w:val="both"/>
      </w:pPr>
    </w:p>
    <w:p w14:paraId="7830C0ED" w14:textId="41031CF0" w:rsidR="00700025" w:rsidRPr="00AC7028" w:rsidRDefault="00700025" w:rsidP="00E033FE">
      <w:pPr>
        <w:pStyle w:val="ListParagraph"/>
        <w:keepNext/>
        <w:keepLines/>
        <w:spacing w:after="0" w:line="240" w:lineRule="auto"/>
        <w:ind w:left="72"/>
        <w:jc w:val="both"/>
        <w:rPr>
          <w:rFonts w:cstheme="minorHAnsi"/>
        </w:rPr>
      </w:pPr>
    </w:p>
    <w:p w14:paraId="686933BE" w14:textId="435FF9B1" w:rsidR="005D1985" w:rsidRPr="00AC7028" w:rsidRDefault="009C0891" w:rsidP="00236800">
      <w:pPr>
        <w:pStyle w:val="Heading1"/>
        <w:widowControl w:val="0"/>
        <w:numPr>
          <w:ilvl w:val="0"/>
          <w:numId w:val="1"/>
        </w:numPr>
        <w:pBdr>
          <w:bottom w:val="single" w:sz="6" w:space="1" w:color="auto"/>
        </w:pBdr>
        <w:tabs>
          <w:tab w:val="left" w:pos="0"/>
          <w:tab w:val="left" w:pos="360"/>
          <w:tab w:val="center" w:pos="4320"/>
          <w:tab w:val="right" w:pos="8640"/>
        </w:tabs>
        <w:spacing w:before="120" w:after="120"/>
        <w:jc w:val="both"/>
        <w:rPr>
          <w:rFonts w:asciiTheme="minorHAnsi" w:eastAsia="MS Mincho" w:hAnsiTheme="minorHAnsi" w:cstheme="minorHAnsi"/>
          <w:sz w:val="28"/>
          <w:szCs w:val="28"/>
        </w:rPr>
      </w:pPr>
      <w:bookmarkStart w:id="84" w:name="_Toc160725495"/>
      <w:bookmarkStart w:id="85" w:name="_Toc160780003"/>
      <w:bookmarkStart w:id="86" w:name="_Toc147923157"/>
      <w:bookmarkStart w:id="87" w:name="_Toc152244857"/>
      <w:bookmarkStart w:id="88" w:name="_Toc198827580"/>
      <w:bookmarkEnd w:id="84"/>
      <w:bookmarkEnd w:id="85"/>
      <w:r w:rsidRPr="00AC7028">
        <w:rPr>
          <w:rFonts w:asciiTheme="minorHAnsi" w:eastAsia="MS Mincho" w:hAnsiTheme="minorHAnsi" w:cstheme="minorHAnsi"/>
          <w:sz w:val="28"/>
          <w:szCs w:val="28"/>
        </w:rPr>
        <w:t>Evaluation</w:t>
      </w:r>
      <w:bookmarkEnd w:id="86"/>
      <w:bookmarkEnd w:id="87"/>
      <w:r w:rsidR="005A5E20" w:rsidRPr="00AC7028">
        <w:rPr>
          <w:rFonts w:asciiTheme="minorHAnsi" w:eastAsia="MS Mincho" w:hAnsiTheme="minorHAnsi" w:cstheme="minorHAnsi"/>
          <w:sz w:val="28"/>
          <w:szCs w:val="28"/>
        </w:rPr>
        <w:t>/Selection</w:t>
      </w:r>
      <w:bookmarkEnd w:id="88"/>
    </w:p>
    <w:p w14:paraId="70662999" w14:textId="731539FD" w:rsidR="005D1985" w:rsidRPr="00F95FA5" w:rsidRDefault="0037195D" w:rsidP="005769CC">
      <w:pPr>
        <w:pStyle w:val="Heading2"/>
        <w:keepNext/>
        <w:keepLines/>
      </w:pPr>
      <w:bookmarkStart w:id="89" w:name="_Toc198827581"/>
      <w:r>
        <w:t xml:space="preserve">5.1. </w:t>
      </w:r>
      <w:bookmarkStart w:id="90" w:name="_Toc147923158"/>
      <w:bookmarkStart w:id="91" w:name="_Toc152244858"/>
      <w:r>
        <w:t xml:space="preserve"> </w:t>
      </w:r>
      <w:r>
        <w:tab/>
      </w:r>
      <w:r w:rsidR="005D1985" w:rsidRPr="00F95FA5">
        <w:t>Compliance Screening</w:t>
      </w:r>
      <w:bookmarkEnd w:id="90"/>
      <w:bookmarkEnd w:id="91"/>
      <w:bookmarkEnd w:id="89"/>
      <w:r w:rsidR="005D1985" w:rsidRPr="00F95FA5">
        <w:t xml:space="preserve"> </w:t>
      </w:r>
    </w:p>
    <w:p w14:paraId="1CA92BAF" w14:textId="2E6D4C6E" w:rsidR="005D1985" w:rsidRPr="00AC7028" w:rsidRDefault="005D1985" w:rsidP="005769CC">
      <w:pPr>
        <w:pStyle w:val="CommentText"/>
        <w:keepNext/>
        <w:keepLines/>
        <w:spacing w:after="0"/>
        <w:jc w:val="both"/>
        <w:rPr>
          <w:rFonts w:cstheme="minorHAnsi"/>
          <w:sz w:val="22"/>
          <w:szCs w:val="22"/>
        </w:rPr>
      </w:pPr>
      <w:r w:rsidRPr="00AC7028">
        <w:rPr>
          <w:rFonts w:cstheme="minorHAnsi"/>
          <w:sz w:val="22"/>
          <w:szCs w:val="22"/>
        </w:rPr>
        <w:t xml:space="preserve">The </w:t>
      </w:r>
      <w:r w:rsidR="00280D6A" w:rsidRPr="00AC7028">
        <w:rPr>
          <w:rFonts w:cstheme="minorHAnsi"/>
          <w:sz w:val="22"/>
          <w:szCs w:val="22"/>
        </w:rPr>
        <w:t>RRPV</w:t>
      </w:r>
      <w:r w:rsidR="00412619" w:rsidRPr="00AC7028">
        <w:rPr>
          <w:rFonts w:cstheme="minorHAnsi"/>
          <w:sz w:val="22"/>
          <w:szCs w:val="22"/>
        </w:rPr>
        <w:t xml:space="preserve"> </w:t>
      </w:r>
      <w:r w:rsidRPr="00AC7028">
        <w:rPr>
          <w:rFonts w:cstheme="minorHAnsi"/>
          <w:sz w:val="22"/>
          <w:szCs w:val="22"/>
        </w:rPr>
        <w:t>CM</w:t>
      </w:r>
      <w:r w:rsidR="7757E14F" w:rsidRPr="00AC7028">
        <w:rPr>
          <w:rFonts w:cstheme="minorHAnsi"/>
          <w:sz w:val="22"/>
          <w:szCs w:val="22"/>
        </w:rPr>
        <w:t>F</w:t>
      </w:r>
      <w:r w:rsidRPr="00AC7028">
        <w:rPr>
          <w:rFonts w:cstheme="minorHAnsi"/>
          <w:sz w:val="22"/>
          <w:szCs w:val="22"/>
        </w:rPr>
        <w:t xml:space="preserve"> will conduct a preliminary screening of submitted </w:t>
      </w:r>
      <w:r w:rsidR="00A10E0B" w:rsidRPr="00AC7028">
        <w:rPr>
          <w:rFonts w:cstheme="minorHAnsi"/>
          <w:sz w:val="22"/>
          <w:szCs w:val="22"/>
        </w:rPr>
        <w:t>Proposals</w:t>
      </w:r>
      <w:r w:rsidRPr="00AC7028">
        <w:rPr>
          <w:rFonts w:cstheme="minorHAnsi"/>
          <w:sz w:val="22"/>
          <w:szCs w:val="22"/>
        </w:rPr>
        <w:t xml:space="preserve"> to ensure compliance with the RPP requirements. As part of the preliminary screening process, </w:t>
      </w:r>
      <w:r w:rsidR="00A10E0B" w:rsidRPr="00AC7028">
        <w:rPr>
          <w:rFonts w:cstheme="minorHAnsi"/>
          <w:sz w:val="22"/>
          <w:szCs w:val="22"/>
        </w:rPr>
        <w:t>Proposals</w:t>
      </w:r>
      <w:r w:rsidRPr="00AC7028">
        <w:rPr>
          <w:rFonts w:cstheme="minorHAnsi"/>
          <w:sz w:val="22"/>
          <w:szCs w:val="22"/>
        </w:rPr>
        <w:t xml:space="preserve"> that do not meet the requirements of the RPP may be eliminated from the competition or additional information may be requested by the </w:t>
      </w:r>
      <w:r w:rsidR="00280D6A" w:rsidRPr="00AC7028">
        <w:rPr>
          <w:rFonts w:cstheme="minorHAnsi"/>
          <w:sz w:val="22"/>
          <w:szCs w:val="22"/>
        </w:rPr>
        <w:t>RRPV</w:t>
      </w:r>
      <w:r w:rsidR="001A087C" w:rsidRPr="00AC7028">
        <w:rPr>
          <w:rFonts w:cstheme="minorHAnsi"/>
          <w:sz w:val="22"/>
          <w:szCs w:val="22"/>
        </w:rPr>
        <w:t xml:space="preserve"> </w:t>
      </w:r>
      <w:r w:rsidRPr="00AC7028">
        <w:rPr>
          <w:rFonts w:cstheme="minorHAnsi"/>
          <w:sz w:val="22"/>
          <w:szCs w:val="22"/>
        </w:rPr>
        <w:t>CM</w:t>
      </w:r>
      <w:r w:rsidR="00412619" w:rsidRPr="00AC7028">
        <w:rPr>
          <w:rFonts w:cstheme="minorHAnsi"/>
          <w:sz w:val="22"/>
          <w:szCs w:val="22"/>
        </w:rPr>
        <w:t>F</w:t>
      </w:r>
      <w:r w:rsidRPr="00AC7028">
        <w:rPr>
          <w:rFonts w:cstheme="minorHAnsi"/>
          <w:sz w:val="22"/>
          <w:szCs w:val="22"/>
        </w:rPr>
        <w:t xml:space="preserve">. The Government reserves the right to request additional information or eliminate </w:t>
      </w:r>
      <w:r w:rsidR="00A10E0B" w:rsidRPr="00AC7028">
        <w:rPr>
          <w:rFonts w:cstheme="minorHAnsi"/>
          <w:sz w:val="22"/>
          <w:szCs w:val="22"/>
        </w:rPr>
        <w:t>Proposals</w:t>
      </w:r>
      <w:r w:rsidRPr="00AC7028">
        <w:rPr>
          <w:rFonts w:cstheme="minorHAnsi"/>
          <w:sz w:val="22"/>
          <w:szCs w:val="22"/>
        </w:rPr>
        <w:t xml:space="preserve"> that do not meet these requirements from further consideration. </w:t>
      </w:r>
    </w:p>
    <w:p w14:paraId="20FD94BE" w14:textId="77777777" w:rsidR="005D1985" w:rsidRPr="00AC7028" w:rsidRDefault="005D1985" w:rsidP="0048146F">
      <w:pPr>
        <w:spacing w:after="0" w:line="240" w:lineRule="auto"/>
        <w:jc w:val="both"/>
        <w:rPr>
          <w:rFonts w:cstheme="minorHAnsi"/>
        </w:rPr>
      </w:pPr>
    </w:p>
    <w:p w14:paraId="506FF676" w14:textId="5FC13758" w:rsidR="0034558E" w:rsidRPr="00F95FA5" w:rsidRDefault="0037195D" w:rsidP="00041553">
      <w:pPr>
        <w:pStyle w:val="Heading2"/>
      </w:pPr>
      <w:bookmarkStart w:id="92" w:name="_Toc147923159"/>
      <w:bookmarkStart w:id="93" w:name="_Toc152244859"/>
      <w:bookmarkStart w:id="94" w:name="_Toc198827582"/>
      <w:r>
        <w:t>5.2.</w:t>
      </w:r>
      <w:r>
        <w:tab/>
      </w:r>
      <w:r w:rsidR="0034558E" w:rsidRPr="00F95FA5">
        <w:t>Proposal Evaluation Process</w:t>
      </w:r>
      <w:bookmarkEnd w:id="92"/>
      <w:bookmarkEnd w:id="93"/>
      <w:bookmarkEnd w:id="94"/>
    </w:p>
    <w:p w14:paraId="7FAAE823" w14:textId="07015425" w:rsidR="00AC6122" w:rsidRPr="00AC7028" w:rsidRDefault="007770F5" w:rsidP="00AC7028">
      <w:pPr>
        <w:pStyle w:val="CommentText"/>
        <w:spacing w:after="0"/>
        <w:jc w:val="both"/>
        <w:rPr>
          <w:rFonts w:cstheme="minorHAnsi"/>
          <w:sz w:val="22"/>
          <w:szCs w:val="22"/>
        </w:rPr>
      </w:pPr>
      <w:r w:rsidRPr="00AC7028">
        <w:rPr>
          <w:rFonts w:cstheme="minorHAnsi"/>
          <w:sz w:val="22"/>
          <w:szCs w:val="22"/>
        </w:rPr>
        <w:lastRenderedPageBreak/>
        <w:t xml:space="preserve">Following the preliminary screening, the Government sponsor will perform source selection evaluation of all qualified </w:t>
      </w:r>
      <w:r w:rsidR="00EE2534" w:rsidRPr="00AC7028">
        <w:rPr>
          <w:rFonts w:cstheme="minorHAnsi"/>
          <w:sz w:val="22"/>
          <w:szCs w:val="22"/>
        </w:rPr>
        <w:t>Proposals</w:t>
      </w:r>
      <w:r w:rsidR="00B15692" w:rsidRPr="00AC7028">
        <w:rPr>
          <w:rFonts w:cstheme="minorHAnsi"/>
          <w:sz w:val="22"/>
          <w:szCs w:val="22"/>
        </w:rPr>
        <w:t xml:space="preserve">. Such review may include </w:t>
      </w:r>
      <w:r w:rsidR="00AC6122" w:rsidRPr="00AC7028">
        <w:rPr>
          <w:rFonts w:cstheme="minorHAnsi"/>
          <w:sz w:val="22"/>
          <w:szCs w:val="22"/>
        </w:rPr>
        <w:t>a panel of subject matter experts (SMEs)</w:t>
      </w:r>
      <w:r w:rsidR="00B15692" w:rsidRPr="00AC7028">
        <w:rPr>
          <w:rFonts w:cstheme="minorHAnsi"/>
          <w:sz w:val="22"/>
          <w:szCs w:val="22"/>
        </w:rPr>
        <w:t>, to include the use of contractor consultants or SMEs,</w:t>
      </w:r>
      <w:r w:rsidR="00AC6122" w:rsidRPr="00AC7028">
        <w:rPr>
          <w:rFonts w:cstheme="minorHAnsi"/>
          <w:sz w:val="22"/>
          <w:szCs w:val="22"/>
        </w:rPr>
        <w:t xml:space="preserve"> who will make recommendations to a Source Selection Authority.</w:t>
      </w:r>
      <w:r w:rsidR="00B15692" w:rsidRPr="00AC7028">
        <w:rPr>
          <w:rFonts w:cstheme="minorHAnsi"/>
          <w:sz w:val="22"/>
          <w:szCs w:val="22"/>
        </w:rPr>
        <w:t xml:space="preserve"> </w:t>
      </w:r>
      <w:r w:rsidR="00AC6122" w:rsidRPr="00AC7028">
        <w:rPr>
          <w:rFonts w:cstheme="minorHAnsi"/>
          <w:sz w:val="22"/>
          <w:szCs w:val="22"/>
        </w:rPr>
        <w:t>Where appropriate, the USG will employ non-disclosure agreements to protect information.</w:t>
      </w:r>
      <w:r w:rsidR="00981BB7" w:rsidRPr="00AC7028">
        <w:rPr>
          <w:rFonts w:cstheme="minorHAnsi"/>
          <w:sz w:val="22"/>
          <w:szCs w:val="22"/>
        </w:rPr>
        <w:t xml:space="preserve"> An Offeror’s submission of a Proposal under this RPP indicates concurrence with the </w:t>
      </w:r>
      <w:proofErr w:type="gramStart"/>
      <w:r w:rsidR="00981BB7" w:rsidRPr="00AC7028">
        <w:rPr>
          <w:rFonts w:cstheme="minorHAnsi"/>
          <w:sz w:val="22"/>
          <w:szCs w:val="22"/>
        </w:rPr>
        <w:t>aforementioned use</w:t>
      </w:r>
      <w:proofErr w:type="gramEnd"/>
      <w:r w:rsidR="00981BB7" w:rsidRPr="00AC7028">
        <w:rPr>
          <w:rFonts w:cstheme="minorHAnsi"/>
          <w:sz w:val="22"/>
          <w:szCs w:val="22"/>
        </w:rPr>
        <w:t xml:space="preserve"> of contractors and SMEs.</w:t>
      </w:r>
    </w:p>
    <w:p w14:paraId="27AAE0A3" w14:textId="76007EAC" w:rsidR="00AC6122" w:rsidRDefault="00AC6122" w:rsidP="0048146F">
      <w:pPr>
        <w:pStyle w:val="CommentText"/>
        <w:spacing w:after="0"/>
        <w:jc w:val="both"/>
        <w:rPr>
          <w:rFonts w:cstheme="minorHAnsi"/>
          <w:sz w:val="22"/>
          <w:szCs w:val="22"/>
        </w:rPr>
      </w:pPr>
      <w:r w:rsidRPr="00AC7028">
        <w:rPr>
          <w:rFonts w:cstheme="minorHAnsi"/>
          <w:sz w:val="22"/>
          <w:szCs w:val="22"/>
        </w:rPr>
        <w:t xml:space="preserve">Evaluation of proposals will be based on an independent, comprehensive review and assessment of the work proposed against stated source selection criteria and evaluation factors. The Government will evaluate each </w:t>
      </w:r>
      <w:r w:rsidR="00A10E0B" w:rsidRPr="00AC7028">
        <w:rPr>
          <w:rFonts w:cstheme="minorHAnsi"/>
          <w:sz w:val="22"/>
          <w:szCs w:val="22"/>
        </w:rPr>
        <w:t>P</w:t>
      </w:r>
      <w:r w:rsidRPr="00AC7028">
        <w:rPr>
          <w:rFonts w:cstheme="minorHAnsi"/>
          <w:sz w:val="22"/>
          <w:szCs w:val="22"/>
        </w:rPr>
        <w:t xml:space="preserve">roposal against the evaluation factors detailed below and assign adjectival ratings to the non-cost/price factor(s). </w:t>
      </w:r>
    </w:p>
    <w:p w14:paraId="6C465813" w14:textId="77777777" w:rsidR="0048146F" w:rsidRPr="00AC7028" w:rsidRDefault="0048146F" w:rsidP="00AC7028">
      <w:pPr>
        <w:pStyle w:val="CommentText"/>
        <w:spacing w:after="0"/>
        <w:jc w:val="both"/>
        <w:rPr>
          <w:rFonts w:cstheme="minorHAnsi"/>
          <w:sz w:val="22"/>
          <w:szCs w:val="22"/>
        </w:rPr>
      </w:pPr>
    </w:p>
    <w:p w14:paraId="33C47D17" w14:textId="77777777" w:rsidR="007B6234" w:rsidRPr="00AC7028" w:rsidRDefault="007B6234" w:rsidP="00AC7028">
      <w:pPr>
        <w:pStyle w:val="CommentText"/>
        <w:spacing w:after="0"/>
        <w:jc w:val="both"/>
        <w:rPr>
          <w:rFonts w:cstheme="minorHAnsi"/>
          <w:sz w:val="22"/>
          <w:szCs w:val="22"/>
        </w:rPr>
      </w:pPr>
      <w:r w:rsidRPr="00AC7028">
        <w:rPr>
          <w:rFonts w:cstheme="minorHAnsi"/>
          <w:sz w:val="22"/>
          <w:szCs w:val="22"/>
        </w:rPr>
        <w:t>The Government will evaluate the information provided in each Offeror’s Proposal to determine which Proposal(s) provide(s) the best value to the Government.  Such a determination will be based on the following criteria, in addition to cost/price.</w:t>
      </w:r>
    </w:p>
    <w:p w14:paraId="5A92E5D7" w14:textId="77777777" w:rsidR="00544078" w:rsidRPr="00AC7028" w:rsidRDefault="00544078" w:rsidP="0048146F">
      <w:pPr>
        <w:spacing w:after="0" w:line="240" w:lineRule="auto"/>
        <w:jc w:val="both"/>
        <w:rPr>
          <w:rFonts w:eastAsia="MS Mincho" w:cstheme="minorHAnsi"/>
          <w:b/>
          <w:i/>
        </w:rPr>
      </w:pPr>
    </w:p>
    <w:p w14:paraId="20FE8598" w14:textId="58DC1D54" w:rsidR="009646EC" w:rsidRPr="00F95FA5" w:rsidRDefault="00544078" w:rsidP="00041553">
      <w:pPr>
        <w:pStyle w:val="Heading2"/>
      </w:pPr>
      <w:r w:rsidRPr="00F95FA5">
        <w:t xml:space="preserve"> </w:t>
      </w:r>
      <w:bookmarkStart w:id="95" w:name="_Toc147923160"/>
      <w:bookmarkStart w:id="96" w:name="_Toc152244860"/>
      <w:bookmarkStart w:id="97" w:name="_Toc198827583"/>
      <w:r w:rsidR="00A7592C">
        <w:t>5.3.</w:t>
      </w:r>
      <w:r w:rsidR="00A7592C">
        <w:tab/>
      </w:r>
      <w:r w:rsidR="00EE2534" w:rsidRPr="00F95FA5">
        <w:t>E</w:t>
      </w:r>
      <w:r w:rsidRPr="00F95FA5">
        <w:t>valuation Factors</w:t>
      </w:r>
      <w:bookmarkEnd w:id="95"/>
      <w:bookmarkEnd w:id="96"/>
      <w:bookmarkEnd w:id="97"/>
    </w:p>
    <w:p w14:paraId="3F21203A" w14:textId="22D7D86F" w:rsidR="00280D6A" w:rsidRDefault="00280D6A" w:rsidP="0048146F">
      <w:pPr>
        <w:pStyle w:val="CommentText"/>
        <w:spacing w:after="0"/>
        <w:jc w:val="both"/>
        <w:rPr>
          <w:rFonts w:cstheme="minorHAnsi"/>
          <w:sz w:val="22"/>
          <w:szCs w:val="22"/>
        </w:rPr>
      </w:pPr>
      <w:bookmarkStart w:id="98" w:name="_Hlk148418858"/>
      <w:r w:rsidRPr="00AC7028">
        <w:rPr>
          <w:rFonts w:cstheme="minorHAnsi"/>
          <w:sz w:val="22"/>
          <w:szCs w:val="22"/>
        </w:rPr>
        <w:t>The following Evaluation factors are listed in descending order of importance:</w:t>
      </w:r>
    </w:p>
    <w:p w14:paraId="43DF0708" w14:textId="77777777" w:rsidR="0048146F" w:rsidRPr="00AC7028" w:rsidRDefault="0048146F" w:rsidP="00AC7028">
      <w:pPr>
        <w:pStyle w:val="CommentText"/>
        <w:spacing w:after="0"/>
        <w:jc w:val="both"/>
        <w:rPr>
          <w:rFonts w:cstheme="minorHAnsi"/>
          <w:sz w:val="22"/>
          <w:szCs w:val="22"/>
        </w:rPr>
      </w:pPr>
    </w:p>
    <w:p w14:paraId="3A070751" w14:textId="045447E9" w:rsidR="00EA6FAC" w:rsidRPr="00E554FE" w:rsidRDefault="00F95FA5" w:rsidP="0048146F">
      <w:pPr>
        <w:pStyle w:val="CommentText"/>
        <w:spacing w:after="0"/>
        <w:jc w:val="both"/>
        <w:rPr>
          <w:rFonts w:cstheme="minorHAnsi"/>
          <w:sz w:val="22"/>
          <w:szCs w:val="22"/>
        </w:rPr>
      </w:pPr>
      <w:r w:rsidRPr="00AC7028">
        <w:rPr>
          <w:rFonts w:cstheme="minorHAnsi"/>
          <w:b/>
          <w:bCs/>
          <w:sz w:val="22"/>
          <w:szCs w:val="22"/>
        </w:rPr>
        <w:t>Evaluation Factor 1</w:t>
      </w:r>
      <w:r w:rsidR="00EA6FAC" w:rsidRPr="00AC7028">
        <w:rPr>
          <w:rFonts w:cstheme="minorHAnsi"/>
          <w:b/>
          <w:bCs/>
          <w:sz w:val="22"/>
          <w:szCs w:val="22"/>
        </w:rPr>
        <w:t xml:space="preserve"> </w:t>
      </w:r>
      <w:r w:rsidR="00EA6FAC" w:rsidRPr="00E554FE">
        <w:rPr>
          <w:rFonts w:cstheme="minorHAnsi"/>
          <w:b/>
          <w:bCs/>
          <w:sz w:val="22"/>
          <w:szCs w:val="22"/>
        </w:rPr>
        <w:t xml:space="preserve">- </w:t>
      </w:r>
      <w:r w:rsidR="00EA6FAC" w:rsidRPr="00D8164F">
        <w:rPr>
          <w:rFonts w:cstheme="minorHAnsi"/>
          <w:b/>
          <w:bCs/>
          <w:sz w:val="22"/>
          <w:szCs w:val="22"/>
        </w:rPr>
        <w:t>Technical Approach</w:t>
      </w:r>
      <w:r w:rsidR="00EA6FAC" w:rsidRPr="00E554FE">
        <w:rPr>
          <w:rFonts w:cstheme="minorHAnsi"/>
          <w:sz w:val="22"/>
          <w:szCs w:val="22"/>
        </w:rPr>
        <w:t xml:space="preserve">:  This factor evaluates the relevancy, thoroughness, completeness, and feasibility of the proposed approach. </w:t>
      </w:r>
    </w:p>
    <w:p w14:paraId="3DB44AE9" w14:textId="77777777" w:rsidR="0048146F" w:rsidRPr="00E554FE" w:rsidRDefault="0048146F" w:rsidP="00AC7028">
      <w:pPr>
        <w:pStyle w:val="CommentText"/>
        <w:spacing w:after="0"/>
        <w:jc w:val="both"/>
        <w:rPr>
          <w:rFonts w:cstheme="minorHAnsi"/>
          <w:sz w:val="22"/>
          <w:szCs w:val="22"/>
        </w:rPr>
      </w:pPr>
    </w:p>
    <w:bookmarkEnd w:id="98"/>
    <w:p w14:paraId="5277C660" w14:textId="3FCD1583" w:rsidR="00280D6A" w:rsidRPr="00E554FE" w:rsidRDefault="00F95FA5" w:rsidP="00AC7028">
      <w:pPr>
        <w:pStyle w:val="CommentText"/>
        <w:spacing w:after="0"/>
        <w:jc w:val="both"/>
        <w:rPr>
          <w:rFonts w:cstheme="minorHAnsi"/>
          <w:sz w:val="22"/>
          <w:szCs w:val="22"/>
        </w:rPr>
      </w:pPr>
      <w:r w:rsidRPr="00E554FE">
        <w:rPr>
          <w:rFonts w:cstheme="minorHAnsi"/>
          <w:b/>
          <w:bCs/>
          <w:sz w:val="22"/>
          <w:szCs w:val="22"/>
        </w:rPr>
        <w:t xml:space="preserve">Evaluation </w:t>
      </w:r>
      <w:r w:rsidR="006D7524" w:rsidRPr="00E554FE">
        <w:rPr>
          <w:rFonts w:cstheme="minorHAnsi"/>
          <w:b/>
          <w:bCs/>
          <w:sz w:val="22"/>
          <w:szCs w:val="22"/>
        </w:rPr>
        <w:t xml:space="preserve">Factor </w:t>
      </w:r>
      <w:r w:rsidR="005F2A11" w:rsidRPr="00E554FE">
        <w:rPr>
          <w:rFonts w:cstheme="minorHAnsi"/>
          <w:b/>
          <w:bCs/>
          <w:sz w:val="22"/>
          <w:szCs w:val="22"/>
        </w:rPr>
        <w:t>2</w:t>
      </w:r>
      <w:r w:rsidR="00665EA0" w:rsidRPr="00E554FE">
        <w:rPr>
          <w:rFonts w:cstheme="minorHAnsi"/>
          <w:b/>
          <w:bCs/>
          <w:sz w:val="22"/>
          <w:szCs w:val="22"/>
        </w:rPr>
        <w:t xml:space="preserve"> </w:t>
      </w:r>
      <w:r w:rsidR="00180564" w:rsidRPr="00E554FE">
        <w:rPr>
          <w:rFonts w:cstheme="minorHAnsi"/>
          <w:b/>
          <w:bCs/>
          <w:sz w:val="22"/>
          <w:szCs w:val="22"/>
        </w:rPr>
        <w:t>–</w:t>
      </w:r>
      <w:r w:rsidR="00665EA0" w:rsidRPr="00E554FE">
        <w:rPr>
          <w:rFonts w:cstheme="minorHAnsi"/>
          <w:b/>
          <w:bCs/>
          <w:sz w:val="22"/>
          <w:szCs w:val="22"/>
        </w:rPr>
        <w:t xml:space="preserve"> </w:t>
      </w:r>
      <w:r w:rsidR="00180564" w:rsidRPr="00D8164F">
        <w:rPr>
          <w:rFonts w:cstheme="minorHAnsi"/>
          <w:b/>
          <w:bCs/>
          <w:sz w:val="22"/>
          <w:szCs w:val="22"/>
        </w:rPr>
        <w:t>Relevant Experience</w:t>
      </w:r>
      <w:r w:rsidR="00180564" w:rsidRPr="00E554FE">
        <w:rPr>
          <w:rFonts w:cstheme="minorHAnsi"/>
          <w:b/>
          <w:bCs/>
          <w:sz w:val="22"/>
          <w:szCs w:val="22"/>
        </w:rPr>
        <w:t>:</w:t>
      </w:r>
      <w:r w:rsidR="00180564" w:rsidRPr="00E554FE">
        <w:rPr>
          <w:rFonts w:cstheme="minorHAnsi"/>
          <w:sz w:val="22"/>
          <w:szCs w:val="22"/>
        </w:rPr>
        <w:t xml:space="preserve"> </w:t>
      </w:r>
      <w:r w:rsidR="00280D6A" w:rsidRPr="00E554FE">
        <w:rPr>
          <w:rFonts w:cstheme="minorHAnsi"/>
          <w:sz w:val="22"/>
          <w:szCs w:val="22"/>
        </w:rPr>
        <w:t>This factor evaluates the offeror’s demonstrated organizational experience, as well as the technical and management experience of the proposed team to perform the proposed work. The Government may also consider information in Contractor Performance Assessment Reporting System (CPARS), and the Federal Awardee Performance and Integrity Information System (FAPIIS) or similar systems. </w:t>
      </w:r>
    </w:p>
    <w:p w14:paraId="60D741BA" w14:textId="77777777" w:rsidR="00DB7531" w:rsidRPr="00E554FE" w:rsidRDefault="00DB7531" w:rsidP="00AC7028">
      <w:pPr>
        <w:pStyle w:val="CommentText"/>
        <w:spacing w:after="0"/>
        <w:jc w:val="both"/>
        <w:rPr>
          <w:rFonts w:cstheme="minorHAnsi"/>
          <w:sz w:val="22"/>
          <w:szCs w:val="22"/>
        </w:rPr>
      </w:pPr>
    </w:p>
    <w:p w14:paraId="4A39877B" w14:textId="17F90C8A" w:rsidR="005F2A11" w:rsidRDefault="00E8710A" w:rsidP="0048146F">
      <w:pPr>
        <w:pStyle w:val="CommentText"/>
        <w:spacing w:after="0"/>
        <w:jc w:val="both"/>
        <w:rPr>
          <w:sz w:val="22"/>
          <w:szCs w:val="22"/>
        </w:rPr>
      </w:pPr>
      <w:r w:rsidRPr="00E554FE">
        <w:rPr>
          <w:rFonts w:cstheme="minorHAnsi"/>
          <w:b/>
          <w:bCs/>
          <w:sz w:val="22"/>
          <w:szCs w:val="22"/>
        </w:rPr>
        <w:t xml:space="preserve">Evaluation </w:t>
      </w:r>
      <w:r w:rsidR="005F2A11" w:rsidRPr="00E554FE">
        <w:rPr>
          <w:rFonts w:cstheme="minorHAnsi"/>
          <w:b/>
          <w:bCs/>
          <w:sz w:val="22"/>
          <w:szCs w:val="22"/>
        </w:rPr>
        <w:t xml:space="preserve">Factor </w:t>
      </w:r>
      <w:r w:rsidR="006F4A7F" w:rsidRPr="00E554FE">
        <w:rPr>
          <w:rFonts w:cstheme="minorHAnsi"/>
          <w:b/>
          <w:bCs/>
          <w:sz w:val="22"/>
          <w:szCs w:val="22"/>
        </w:rPr>
        <w:t xml:space="preserve">3 </w:t>
      </w:r>
      <w:r w:rsidR="005F2A11" w:rsidRPr="00E554FE">
        <w:rPr>
          <w:rFonts w:cstheme="minorHAnsi"/>
          <w:b/>
          <w:bCs/>
          <w:sz w:val="22"/>
          <w:szCs w:val="22"/>
        </w:rPr>
        <w:t xml:space="preserve">– </w:t>
      </w:r>
      <w:r w:rsidR="00F95FA5" w:rsidRPr="00D8164F">
        <w:rPr>
          <w:b/>
          <w:bCs/>
          <w:sz w:val="22"/>
          <w:szCs w:val="22"/>
        </w:rPr>
        <w:t>Cost Reasonableness:</w:t>
      </w:r>
      <w:r w:rsidR="00F95FA5" w:rsidRPr="00E554FE">
        <w:rPr>
          <w:sz w:val="22"/>
          <w:szCs w:val="22"/>
        </w:rPr>
        <w:t xml:space="preserve"> Assessment of the cost of the project to determine i) whether the project cost is within the available funding</w:t>
      </w:r>
      <w:r w:rsidR="00F95FA5" w:rsidRPr="00AC7028">
        <w:rPr>
          <w:sz w:val="22"/>
          <w:szCs w:val="22"/>
        </w:rPr>
        <w:t xml:space="preserve"> limits, and ii) the ability and/or likelihood of the offeror to successfully execute the proposed project within the financial resources proposed.</w:t>
      </w:r>
    </w:p>
    <w:p w14:paraId="0B91FC97" w14:textId="77777777" w:rsidR="0048146F" w:rsidRPr="00AC7028" w:rsidRDefault="0048146F" w:rsidP="00AC7028">
      <w:pPr>
        <w:pStyle w:val="CommentText"/>
        <w:spacing w:after="0"/>
        <w:jc w:val="both"/>
        <w:rPr>
          <w:rFonts w:cstheme="minorHAnsi"/>
          <w:sz w:val="22"/>
          <w:szCs w:val="22"/>
          <w:u w:val="single"/>
        </w:rPr>
      </w:pPr>
    </w:p>
    <w:p w14:paraId="26C58798" w14:textId="77777777" w:rsidR="00280D6A" w:rsidRPr="00AC7028" w:rsidRDefault="00280D6A" w:rsidP="00AC7028">
      <w:pPr>
        <w:pStyle w:val="CommentText"/>
        <w:spacing w:after="0"/>
        <w:jc w:val="both"/>
        <w:rPr>
          <w:rFonts w:cstheme="minorHAnsi"/>
          <w:sz w:val="22"/>
          <w:szCs w:val="22"/>
        </w:rPr>
      </w:pPr>
      <w:r w:rsidRPr="00AC7028">
        <w:rPr>
          <w:rFonts w:cstheme="minorHAnsi"/>
          <w:sz w:val="22"/>
          <w:szCs w:val="22"/>
        </w:rPr>
        <w:t>For each evaluated proposal, the non-cost/price factors will each be assigned one of the following adjectival merit ratings:</w:t>
      </w:r>
    </w:p>
    <w:p w14:paraId="02EFA385"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Outstanding</w:t>
      </w:r>
    </w:p>
    <w:p w14:paraId="3E60DBDD"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Good</w:t>
      </w:r>
    </w:p>
    <w:p w14:paraId="24DF901F"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Acceptable</w:t>
      </w:r>
    </w:p>
    <w:p w14:paraId="2FA8AFC8"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Marginal</w:t>
      </w:r>
    </w:p>
    <w:p w14:paraId="756C602C"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Unacceptable</w:t>
      </w:r>
    </w:p>
    <w:p w14:paraId="7B4CE2E8" w14:textId="77777777" w:rsidR="00280D6A" w:rsidRPr="00AC7028" w:rsidRDefault="00280D6A" w:rsidP="00AC7028">
      <w:pPr>
        <w:pStyle w:val="CommentText"/>
        <w:spacing w:after="0"/>
        <w:ind w:left="450"/>
        <w:jc w:val="both"/>
        <w:rPr>
          <w:rFonts w:cstheme="minorHAnsi"/>
          <w:sz w:val="22"/>
          <w:szCs w:val="22"/>
        </w:rPr>
      </w:pPr>
    </w:p>
    <w:p w14:paraId="52ADC7BC" w14:textId="133D6EC2" w:rsidR="006D7524" w:rsidRPr="00F95FA5" w:rsidRDefault="00A7592C" w:rsidP="00041553">
      <w:pPr>
        <w:pStyle w:val="Heading2"/>
      </w:pPr>
      <w:bookmarkStart w:id="99" w:name="_Toc160725500"/>
      <w:bookmarkStart w:id="100" w:name="_Toc160780008"/>
      <w:bookmarkStart w:id="101" w:name="_Toc147923161"/>
      <w:bookmarkStart w:id="102" w:name="_Toc152244861"/>
      <w:bookmarkStart w:id="103" w:name="_Toc198827584"/>
      <w:bookmarkStart w:id="104" w:name="_Toc523424244"/>
      <w:bookmarkStart w:id="105" w:name="_Toc528564448"/>
      <w:bookmarkEnd w:id="99"/>
      <w:bookmarkEnd w:id="100"/>
      <w:r>
        <w:t>5.4.</w:t>
      </w:r>
      <w:r>
        <w:tab/>
      </w:r>
      <w:r w:rsidR="0016508B" w:rsidRPr="00F95FA5">
        <w:t>Cost/Price</w:t>
      </w:r>
      <w:r w:rsidR="006D7524" w:rsidRPr="00F95FA5">
        <w:t xml:space="preserve"> </w:t>
      </w:r>
      <w:r w:rsidR="00360010" w:rsidRPr="00F95FA5">
        <w:t xml:space="preserve">Estimate and </w:t>
      </w:r>
      <w:r w:rsidR="0016508B" w:rsidRPr="00F95FA5">
        <w:t>Evaluation</w:t>
      </w:r>
      <w:bookmarkEnd w:id="101"/>
      <w:bookmarkEnd w:id="102"/>
      <w:bookmarkEnd w:id="103"/>
    </w:p>
    <w:p w14:paraId="2AA54FC9" w14:textId="7A144798" w:rsidR="00D75302" w:rsidRPr="00AC7028" w:rsidRDefault="00D75302" w:rsidP="00AC7028">
      <w:pPr>
        <w:pStyle w:val="CommentText"/>
        <w:spacing w:after="0"/>
        <w:jc w:val="both"/>
        <w:rPr>
          <w:rFonts w:cstheme="minorHAnsi"/>
          <w:sz w:val="22"/>
          <w:szCs w:val="22"/>
        </w:rPr>
      </w:pPr>
      <w:bookmarkStart w:id="106" w:name="_Toc152244863"/>
      <w:bookmarkEnd w:id="104"/>
      <w:bookmarkEnd w:id="105"/>
      <w:r w:rsidRPr="00AC7028">
        <w:rPr>
          <w:rFonts w:cstheme="minorHAnsi"/>
          <w:sz w:val="22"/>
          <w:szCs w:val="22"/>
        </w:rPr>
        <w:t>The Cost Proposal will receive a narrative rating to determine whether costs are realistic, reasonable, and complete.</w:t>
      </w:r>
    </w:p>
    <w:p w14:paraId="220DE75C" w14:textId="77777777" w:rsidR="0048146F" w:rsidRDefault="0048146F" w:rsidP="0048146F">
      <w:pPr>
        <w:pStyle w:val="CommentText"/>
        <w:spacing w:after="0"/>
        <w:jc w:val="both"/>
        <w:rPr>
          <w:rFonts w:cstheme="minorHAnsi"/>
          <w:sz w:val="22"/>
          <w:szCs w:val="22"/>
        </w:rPr>
      </w:pPr>
    </w:p>
    <w:p w14:paraId="52956A25" w14:textId="615EF584" w:rsidR="00D75302" w:rsidRPr="00AC7028" w:rsidRDefault="00D75302" w:rsidP="00AC7028">
      <w:pPr>
        <w:pStyle w:val="CommentText"/>
        <w:spacing w:after="0"/>
        <w:jc w:val="both"/>
        <w:rPr>
          <w:rFonts w:cstheme="minorHAnsi"/>
          <w:sz w:val="22"/>
          <w:szCs w:val="22"/>
        </w:rPr>
      </w:pPr>
      <w:r w:rsidRPr="00AC7028">
        <w:rPr>
          <w:rFonts w:cstheme="minorHAnsi"/>
          <w:sz w:val="22"/>
          <w:szCs w:val="22"/>
        </w:rPr>
        <w:t xml:space="preserve">If a proposal is selected for award, the RRPV CMF will evaluate the estimated cost proposed by the Offeror for performing all requirements outlined in this RPP. Evaluation will include analysis of the proposed cost together with all supporting information.  The RRPV CMF will request additional information or clarification as necessary. The RRPV CMF will assess the reasonableness and completeness of the cost estimates and then </w:t>
      </w:r>
      <w:r w:rsidRPr="00AC7028">
        <w:rPr>
          <w:rFonts w:cstheme="minorHAnsi"/>
          <w:sz w:val="22"/>
          <w:szCs w:val="22"/>
        </w:rPr>
        <w:lastRenderedPageBreak/>
        <w:t xml:space="preserve">provide a formal assessment to the Government. The Government will review this assessment and make the </w:t>
      </w:r>
      <w:r w:rsidR="00604241" w:rsidRPr="00AC7028">
        <w:rPr>
          <w:rFonts w:cstheme="minorHAnsi"/>
          <w:sz w:val="22"/>
          <w:szCs w:val="22"/>
        </w:rPr>
        <w:t xml:space="preserve">final determination </w:t>
      </w:r>
      <w:r w:rsidRPr="00AC7028">
        <w:rPr>
          <w:rFonts w:cstheme="minorHAnsi"/>
          <w:sz w:val="22"/>
          <w:szCs w:val="22"/>
        </w:rPr>
        <w:t xml:space="preserve">that the project value is fair and reasonable, subject to final Government negotiations. </w:t>
      </w:r>
    </w:p>
    <w:p w14:paraId="56EA905E" w14:textId="77777777" w:rsidR="0048146F" w:rsidRDefault="0048146F" w:rsidP="0048146F">
      <w:pPr>
        <w:pStyle w:val="CommentText"/>
        <w:spacing w:after="0"/>
        <w:jc w:val="both"/>
        <w:rPr>
          <w:rFonts w:cstheme="minorHAnsi"/>
          <w:sz w:val="22"/>
          <w:szCs w:val="22"/>
        </w:rPr>
      </w:pPr>
    </w:p>
    <w:p w14:paraId="69EEB476" w14:textId="3ECCEE9B" w:rsidR="00D75302" w:rsidRDefault="00D75302" w:rsidP="0048146F">
      <w:pPr>
        <w:pStyle w:val="CommentText"/>
        <w:spacing w:after="0"/>
        <w:jc w:val="both"/>
        <w:rPr>
          <w:rFonts w:cstheme="minorHAnsi"/>
          <w:sz w:val="22"/>
          <w:szCs w:val="22"/>
        </w:rPr>
      </w:pPr>
      <w:r w:rsidRPr="00AC7028">
        <w:rPr>
          <w:rFonts w:cstheme="minorHAnsi"/>
          <w:sz w:val="22"/>
          <w:szCs w:val="22"/>
        </w:rPr>
        <w:t>Proposals will be evaluated using the understanding of cost realism, reasonableness and completeness as outlined below:</w:t>
      </w:r>
    </w:p>
    <w:p w14:paraId="6DF67429" w14:textId="77777777" w:rsidR="00163D9F" w:rsidRPr="00AC7028" w:rsidRDefault="00163D9F" w:rsidP="00AC7028">
      <w:pPr>
        <w:pStyle w:val="CommentText"/>
        <w:spacing w:after="0"/>
        <w:jc w:val="both"/>
        <w:rPr>
          <w:rFonts w:cstheme="minorHAnsi"/>
          <w:sz w:val="22"/>
          <w:szCs w:val="22"/>
        </w:rPr>
      </w:pPr>
    </w:p>
    <w:p w14:paraId="34F77CCD" w14:textId="77777777" w:rsidR="00D75302" w:rsidRDefault="00D75302" w:rsidP="0048146F">
      <w:pPr>
        <w:pStyle w:val="CommentText"/>
        <w:spacing w:after="0"/>
        <w:ind w:left="450"/>
        <w:jc w:val="both"/>
        <w:rPr>
          <w:rFonts w:cstheme="minorHAnsi"/>
          <w:sz w:val="22"/>
          <w:szCs w:val="22"/>
        </w:rPr>
      </w:pPr>
      <w:r w:rsidRPr="00AC7028">
        <w:rPr>
          <w:rFonts w:cstheme="minorHAnsi"/>
          <w:b/>
          <w:bCs/>
          <w:sz w:val="22"/>
          <w:szCs w:val="22"/>
        </w:rPr>
        <w:t>a) Realism.</w:t>
      </w:r>
      <w:r w:rsidRPr="00AC7028">
        <w:rPr>
          <w:rFonts w:cstheme="minorHAnsi"/>
          <w:sz w:val="22"/>
          <w:szCs w:val="22"/>
        </w:rPr>
        <w:t xml:space="preserve"> Proposals will be evaluated to determine if Costs are realistic for the work to be performed, reflect a clear understanding of the requirements, and are consistent with the various elements of the Offeror's schedule proposal.</w:t>
      </w:r>
    </w:p>
    <w:p w14:paraId="4AFB0838" w14:textId="77777777" w:rsidR="00163D9F" w:rsidRPr="00AC7028" w:rsidRDefault="00163D9F" w:rsidP="00AC7028">
      <w:pPr>
        <w:pStyle w:val="CommentText"/>
        <w:spacing w:after="0"/>
        <w:ind w:left="450"/>
        <w:jc w:val="both"/>
        <w:rPr>
          <w:rFonts w:cstheme="minorHAnsi"/>
          <w:sz w:val="22"/>
          <w:szCs w:val="22"/>
        </w:rPr>
      </w:pPr>
    </w:p>
    <w:p w14:paraId="40250F60"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 xml:space="preserve">Estimates are “realistic” when they are neither excessive nor insufficient for the effort to be accomplished. Estimates must also be realistic for each phase of the proposed project when compared to the total proposed cost. </w:t>
      </w:r>
    </w:p>
    <w:p w14:paraId="6F4189D1" w14:textId="77777777" w:rsidR="0048146F" w:rsidRPr="00AC7028" w:rsidRDefault="0048146F" w:rsidP="00AC7028">
      <w:pPr>
        <w:pStyle w:val="CommentText"/>
        <w:spacing w:after="0"/>
        <w:ind w:left="450"/>
        <w:jc w:val="both"/>
        <w:rPr>
          <w:rFonts w:cstheme="minorHAnsi"/>
          <w:sz w:val="22"/>
          <w:szCs w:val="22"/>
        </w:rPr>
      </w:pPr>
    </w:p>
    <w:p w14:paraId="69CD4964"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 xml:space="preserve">The RRPV CMF will </w:t>
      </w:r>
      <w:proofErr w:type="gramStart"/>
      <w:r w:rsidRPr="00AC7028">
        <w:rPr>
          <w:rFonts w:cstheme="minorHAnsi"/>
          <w:sz w:val="22"/>
          <w:szCs w:val="22"/>
        </w:rPr>
        <w:t>make a determination</w:t>
      </w:r>
      <w:proofErr w:type="gramEnd"/>
      <w:r w:rsidRPr="00AC7028">
        <w:rPr>
          <w:rFonts w:cstheme="minorHAnsi"/>
          <w:sz w:val="22"/>
          <w:szCs w:val="22"/>
        </w:rPr>
        <w:t xml:space="preserve"> by directly comparing proposed costs with comparable current and historical data, evaluator experience, available estimates, etc. Proposed estimates will be compared with the corresponding technical proposals for consistency.</w:t>
      </w:r>
    </w:p>
    <w:p w14:paraId="29DCF9A3" w14:textId="77777777" w:rsidR="0048146F" w:rsidRPr="00AC7028" w:rsidRDefault="0048146F" w:rsidP="00AC7028">
      <w:pPr>
        <w:pStyle w:val="CommentText"/>
        <w:spacing w:after="0"/>
        <w:ind w:left="450"/>
        <w:jc w:val="both"/>
        <w:rPr>
          <w:rFonts w:cstheme="minorHAnsi"/>
          <w:sz w:val="22"/>
          <w:szCs w:val="22"/>
        </w:rPr>
      </w:pPr>
    </w:p>
    <w:p w14:paraId="31266E57" w14:textId="77777777" w:rsidR="00D75302" w:rsidRDefault="00D75302" w:rsidP="0048146F">
      <w:pPr>
        <w:pStyle w:val="CommentText"/>
        <w:spacing w:after="0"/>
        <w:ind w:left="450"/>
        <w:jc w:val="both"/>
        <w:rPr>
          <w:rFonts w:cstheme="minorHAnsi"/>
          <w:sz w:val="22"/>
          <w:szCs w:val="22"/>
        </w:rPr>
      </w:pPr>
      <w:r w:rsidRPr="00AC7028">
        <w:rPr>
          <w:rFonts w:cstheme="minorHAnsi"/>
          <w:b/>
          <w:bCs/>
          <w:sz w:val="22"/>
          <w:szCs w:val="22"/>
        </w:rPr>
        <w:t>b)  Reasonableness.</w:t>
      </w:r>
      <w:r w:rsidRPr="00AC7028">
        <w:rPr>
          <w:rFonts w:cstheme="minorHAnsi"/>
          <w:sz w:val="22"/>
          <w:szCs w:val="22"/>
        </w:rPr>
        <w:t xml:space="preserve"> 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 </w:t>
      </w:r>
    </w:p>
    <w:p w14:paraId="34775BAC" w14:textId="77777777" w:rsidR="0048146F" w:rsidRPr="00AC7028" w:rsidRDefault="0048146F" w:rsidP="00AC7028">
      <w:pPr>
        <w:pStyle w:val="CommentText"/>
        <w:spacing w:after="0"/>
        <w:ind w:left="450"/>
        <w:jc w:val="both"/>
        <w:rPr>
          <w:rFonts w:cstheme="minorHAnsi"/>
          <w:sz w:val="22"/>
          <w:szCs w:val="22"/>
        </w:rPr>
      </w:pPr>
    </w:p>
    <w:p w14:paraId="5451B3CF"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To be considered reasonable, the Offeror’s cost estimate should be developed from applicable historic cost data. The Offeror should show that sound, rational judgment was used in deriving and applying cost methodologies. Appropriate narrative explanation and justification should be provided for critical cost elements. The overall estimate should be presented in a coherent, organized and systematic manner.</w:t>
      </w:r>
    </w:p>
    <w:p w14:paraId="03F49CE3" w14:textId="77777777" w:rsidR="00163D9F" w:rsidRPr="00AC7028" w:rsidRDefault="00163D9F" w:rsidP="00AC7028">
      <w:pPr>
        <w:pStyle w:val="CommentText"/>
        <w:spacing w:after="0"/>
        <w:ind w:left="450"/>
        <w:jc w:val="both"/>
        <w:rPr>
          <w:rFonts w:cstheme="minorHAnsi"/>
          <w:sz w:val="22"/>
          <w:szCs w:val="22"/>
        </w:rPr>
      </w:pPr>
    </w:p>
    <w:p w14:paraId="100B97CF" w14:textId="77777777" w:rsidR="00D75302" w:rsidRPr="00AC7028" w:rsidRDefault="00D75302" w:rsidP="00AC7028">
      <w:pPr>
        <w:pStyle w:val="CommentText"/>
        <w:spacing w:after="0"/>
        <w:ind w:left="450"/>
        <w:jc w:val="both"/>
        <w:rPr>
          <w:rFonts w:cstheme="minorHAnsi"/>
          <w:sz w:val="22"/>
          <w:szCs w:val="22"/>
        </w:rPr>
      </w:pPr>
      <w:r w:rsidRPr="00AC7028">
        <w:rPr>
          <w:rFonts w:cstheme="minorHAnsi"/>
          <w:sz w:val="22"/>
          <w:szCs w:val="22"/>
        </w:rPr>
        <w:t>Costs provided shall be clearly attributable to activities or materials as described by the Offeror. Costs should be broken down in the Cost Proposal Format. An optional template is located on the Members-Only RRPV website.</w:t>
      </w:r>
    </w:p>
    <w:p w14:paraId="27CB8A63" w14:textId="77777777" w:rsidR="00D75302" w:rsidRPr="00AC7028" w:rsidRDefault="00D75302" w:rsidP="00AC7028">
      <w:pPr>
        <w:pStyle w:val="CommentText"/>
        <w:spacing w:after="0"/>
        <w:ind w:left="450"/>
        <w:jc w:val="both"/>
        <w:rPr>
          <w:rFonts w:cstheme="minorHAnsi"/>
          <w:sz w:val="22"/>
          <w:szCs w:val="22"/>
        </w:rPr>
      </w:pPr>
    </w:p>
    <w:p w14:paraId="4688B58E" w14:textId="77777777" w:rsidR="00D75302" w:rsidRPr="00AC7028" w:rsidRDefault="00D75302" w:rsidP="00AC7028">
      <w:pPr>
        <w:pStyle w:val="CommentText"/>
        <w:spacing w:after="0"/>
        <w:ind w:left="450"/>
        <w:jc w:val="both"/>
        <w:rPr>
          <w:rFonts w:cstheme="minorHAnsi"/>
          <w:sz w:val="22"/>
          <w:szCs w:val="22"/>
        </w:rPr>
      </w:pPr>
      <w:r w:rsidRPr="00AC7028">
        <w:rPr>
          <w:rFonts w:cstheme="minorHAnsi"/>
          <w:b/>
          <w:bCs/>
          <w:sz w:val="22"/>
          <w:szCs w:val="22"/>
        </w:rPr>
        <w:t>c)  Completeness.</w:t>
      </w:r>
      <w:r w:rsidRPr="00AC7028">
        <w:rPr>
          <w:rFonts w:cstheme="minorHAnsi"/>
          <w:sz w:val="22"/>
          <w:szCs w:val="22"/>
        </w:rPr>
        <w:t xml:space="preserve"> The RRPV CMF will evaluate whether the proposal clearly and thoroughly documents the rationale supporting the proposed cost and is compliant with the requirements of the solicitation.</w:t>
      </w:r>
    </w:p>
    <w:p w14:paraId="63266CD6"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The proposal should clearly and thoroughly document the cost/price information supporting the proposed cost in sufficient detail and depth. The RRPV CMF will evaluate whether the Offeror’s cost proposal is complete with respect to the work proposed. The RRPV CMF will consider substantiation of proposed cost (i.e., supporting data and estimating rationale) for all elements.</w:t>
      </w:r>
    </w:p>
    <w:p w14:paraId="4263F22A" w14:textId="77777777" w:rsidR="0048146F" w:rsidRPr="00AC7028" w:rsidRDefault="0048146F" w:rsidP="00AC7028">
      <w:pPr>
        <w:pStyle w:val="CommentText"/>
        <w:spacing w:after="0"/>
        <w:ind w:left="450"/>
        <w:jc w:val="both"/>
        <w:rPr>
          <w:rFonts w:cstheme="minorHAnsi"/>
          <w:sz w:val="22"/>
          <w:szCs w:val="22"/>
        </w:rPr>
      </w:pPr>
    </w:p>
    <w:p w14:paraId="70544FC3" w14:textId="77777777" w:rsidR="00D75302" w:rsidRDefault="00D75302" w:rsidP="00AC7028">
      <w:pPr>
        <w:pStyle w:val="CommentText"/>
        <w:spacing w:after="0"/>
        <w:ind w:left="450"/>
        <w:jc w:val="both"/>
        <w:rPr>
          <w:rFonts w:cstheme="minorHAnsi"/>
          <w:sz w:val="22"/>
          <w:szCs w:val="22"/>
        </w:rPr>
      </w:pPr>
      <w:r w:rsidRPr="00AC7028">
        <w:rPr>
          <w:rFonts w:cstheme="minorHAnsi"/>
          <w:sz w:val="22"/>
          <w:szCs w:val="22"/>
        </w:rPr>
        <w:t xml:space="preserve">Rate and pricing information is required to properly perform the cost analysis of the proposal. If the Offeror is unwilling to provide this information in a timely manner, its proposal will be lacking information that is required to properly evaluate the </w:t>
      </w:r>
      <w:proofErr w:type="gramStart"/>
      <w:r w:rsidRPr="00AC7028">
        <w:rPr>
          <w:rFonts w:cstheme="minorHAnsi"/>
          <w:sz w:val="22"/>
          <w:szCs w:val="22"/>
        </w:rPr>
        <w:t>proposal</w:t>
      </w:r>
      <w:proofErr w:type="gramEnd"/>
      <w:r w:rsidRPr="00AC7028">
        <w:rPr>
          <w:rFonts w:cstheme="minorHAnsi"/>
          <w:sz w:val="22"/>
          <w:szCs w:val="22"/>
        </w:rPr>
        <w:t xml:space="preserve"> and the proposal may not be selected for award.</w:t>
      </w:r>
    </w:p>
    <w:p w14:paraId="3B20D16D" w14:textId="77777777" w:rsidR="00514748" w:rsidRDefault="00514748" w:rsidP="00AC7028">
      <w:pPr>
        <w:pStyle w:val="CommentText"/>
        <w:spacing w:after="0"/>
        <w:ind w:left="450"/>
        <w:jc w:val="both"/>
        <w:rPr>
          <w:rFonts w:cstheme="minorHAnsi"/>
          <w:sz w:val="22"/>
          <w:szCs w:val="22"/>
        </w:rPr>
      </w:pPr>
    </w:p>
    <w:p w14:paraId="5BF4A8D9" w14:textId="77777777" w:rsidR="00514748" w:rsidRPr="00514748" w:rsidRDefault="00514748" w:rsidP="00514748">
      <w:pPr>
        <w:pStyle w:val="CommentText"/>
        <w:spacing w:after="0"/>
        <w:ind w:left="450"/>
        <w:jc w:val="both"/>
        <w:rPr>
          <w:rFonts w:cstheme="minorHAnsi"/>
          <w:b/>
          <w:bCs/>
          <w:sz w:val="22"/>
          <w:szCs w:val="22"/>
        </w:rPr>
      </w:pPr>
      <w:r w:rsidRPr="00514748">
        <w:rPr>
          <w:rFonts w:cstheme="minorHAnsi"/>
          <w:b/>
          <w:bCs/>
          <w:sz w:val="22"/>
          <w:szCs w:val="22"/>
        </w:rPr>
        <w:t>Best Value</w:t>
      </w:r>
    </w:p>
    <w:p w14:paraId="75DAA2D1" w14:textId="7C6A1D67" w:rsidR="00514748" w:rsidRPr="00AC7028" w:rsidRDefault="00514748" w:rsidP="00514748">
      <w:pPr>
        <w:pStyle w:val="CommentText"/>
        <w:spacing w:after="0"/>
        <w:ind w:left="450"/>
        <w:jc w:val="both"/>
        <w:rPr>
          <w:rFonts w:cstheme="minorHAnsi"/>
          <w:sz w:val="22"/>
          <w:szCs w:val="22"/>
        </w:rPr>
      </w:pPr>
      <w:r w:rsidRPr="00514748">
        <w:rPr>
          <w:rFonts w:cstheme="minorHAnsi"/>
          <w:sz w:val="22"/>
          <w:szCs w:val="22"/>
        </w:rPr>
        <w:t xml:space="preserve">The Government will conduct the source selection based on the evaluation criteria and ratings listed above. The overall award decision will be based upon a Best Value determination by considering and </w:t>
      </w:r>
      <w:r w:rsidRPr="00514748">
        <w:rPr>
          <w:rFonts w:cstheme="minorHAnsi"/>
          <w:sz w:val="22"/>
          <w:szCs w:val="22"/>
        </w:rPr>
        <w:lastRenderedPageBreak/>
        <w:t>comparing factors in addition to cost or price. Funding recommendations depend on various factors and programmatic relevance. Based on the evaluation of the Technical Approach, Relevant Experience, and Cost</w:t>
      </w:r>
      <w:r w:rsidR="00DC3F0B">
        <w:rPr>
          <w:rFonts w:cstheme="minorHAnsi"/>
          <w:sz w:val="22"/>
          <w:szCs w:val="22"/>
        </w:rPr>
        <w:t xml:space="preserve"> </w:t>
      </w:r>
      <w:r w:rsidR="0024301F">
        <w:rPr>
          <w:rFonts w:cstheme="minorHAnsi"/>
          <w:sz w:val="22"/>
          <w:szCs w:val="22"/>
        </w:rPr>
        <w:t>Reasonabl</w:t>
      </w:r>
      <w:r w:rsidR="00D03AD1">
        <w:rPr>
          <w:rFonts w:cstheme="minorHAnsi"/>
          <w:sz w:val="22"/>
          <w:szCs w:val="22"/>
        </w:rPr>
        <w:t>e</w:t>
      </w:r>
      <w:r w:rsidR="0024301F">
        <w:rPr>
          <w:rFonts w:cstheme="minorHAnsi"/>
          <w:sz w:val="22"/>
          <w:szCs w:val="22"/>
        </w:rPr>
        <w:t>ness</w:t>
      </w:r>
      <w:r w:rsidRPr="00514748">
        <w:rPr>
          <w:rFonts w:cstheme="minorHAnsi"/>
          <w:sz w:val="22"/>
          <w:szCs w:val="22"/>
        </w:rPr>
        <w:t>, the Government reserves the right to negotiate and request changes to any or all parts of the SOW. Offerors will have the opportunity to concur with the requested changes, propose further changes and revise cost proposals, as necessary.</w:t>
      </w:r>
    </w:p>
    <w:p w14:paraId="3614CF26" w14:textId="77777777" w:rsidR="00D75302" w:rsidRPr="00AC7028" w:rsidRDefault="00D75302" w:rsidP="00D75302">
      <w:pPr>
        <w:spacing w:after="0" w:line="240" w:lineRule="auto"/>
        <w:jc w:val="both"/>
        <w:rPr>
          <w:rFonts w:cstheme="minorHAnsi"/>
        </w:rPr>
      </w:pPr>
    </w:p>
    <w:p w14:paraId="38A9E632" w14:textId="2EE7F148" w:rsidR="007B6234" w:rsidRPr="00F95FA5" w:rsidRDefault="00A7592C" w:rsidP="00041553">
      <w:pPr>
        <w:pStyle w:val="Heading2"/>
      </w:pPr>
      <w:bookmarkStart w:id="107" w:name="_Toc198827585"/>
      <w:r>
        <w:t>5.5.</w:t>
      </w:r>
      <w:r>
        <w:tab/>
      </w:r>
      <w:r w:rsidR="007B6234" w:rsidRPr="00F95FA5">
        <w:t>Evaluation Outcome</w:t>
      </w:r>
      <w:bookmarkEnd w:id="107"/>
    </w:p>
    <w:p w14:paraId="13E1AD22" w14:textId="36850E88" w:rsidR="007B6234" w:rsidRDefault="007B6234" w:rsidP="00AC7028">
      <w:pPr>
        <w:pStyle w:val="CommentText"/>
        <w:spacing w:after="0"/>
        <w:jc w:val="both"/>
        <w:rPr>
          <w:rFonts w:cstheme="minorHAnsi"/>
          <w:sz w:val="22"/>
          <w:szCs w:val="22"/>
        </w:rPr>
      </w:pPr>
      <w:r w:rsidRPr="00AC7028">
        <w:rPr>
          <w:rFonts w:cstheme="minorHAnsi"/>
          <w:sz w:val="22"/>
          <w:szCs w:val="22"/>
        </w:rPr>
        <w:t>Following the evaluation, the Source Selection Authority may:</w:t>
      </w:r>
    </w:p>
    <w:p w14:paraId="44E6127D" w14:textId="77777777" w:rsidR="00E4770A" w:rsidRPr="00AC7028" w:rsidRDefault="00E4770A" w:rsidP="00AC7028">
      <w:pPr>
        <w:pStyle w:val="CommentText"/>
        <w:spacing w:after="0"/>
        <w:jc w:val="both"/>
        <w:rPr>
          <w:rFonts w:cstheme="minorHAnsi"/>
          <w:sz w:val="22"/>
          <w:szCs w:val="22"/>
        </w:rPr>
      </w:pPr>
    </w:p>
    <w:p w14:paraId="53BBA5CD" w14:textId="7B4FE8FE" w:rsidR="007B6234" w:rsidRPr="00AC7028" w:rsidRDefault="007B6234" w:rsidP="00C443D5">
      <w:pPr>
        <w:pStyle w:val="CommentText"/>
        <w:numPr>
          <w:ilvl w:val="0"/>
          <w:numId w:val="6"/>
        </w:numPr>
        <w:spacing w:after="0"/>
        <w:ind w:left="806"/>
        <w:contextualSpacing/>
        <w:jc w:val="both"/>
        <w:rPr>
          <w:rFonts w:cstheme="minorHAnsi"/>
          <w:sz w:val="22"/>
          <w:szCs w:val="22"/>
        </w:rPr>
      </w:pPr>
      <w:r w:rsidRPr="00AC7028">
        <w:rPr>
          <w:rFonts w:cstheme="minorHAnsi"/>
          <w:sz w:val="22"/>
          <w:szCs w:val="22"/>
        </w:rPr>
        <w:t xml:space="preserve">Select the proposal (or some portion of the proposal) for </w:t>
      </w:r>
      <w:proofErr w:type="gramStart"/>
      <w:r w:rsidRPr="00AC7028">
        <w:rPr>
          <w:rFonts w:cstheme="minorHAnsi"/>
          <w:sz w:val="22"/>
          <w:szCs w:val="22"/>
        </w:rPr>
        <w:t>award;</w:t>
      </w:r>
      <w:proofErr w:type="gramEnd"/>
      <w:r w:rsidRPr="00AC7028">
        <w:rPr>
          <w:rFonts w:cstheme="minorHAnsi"/>
          <w:sz w:val="22"/>
          <w:szCs w:val="22"/>
        </w:rPr>
        <w:t xml:space="preserve"> </w:t>
      </w:r>
    </w:p>
    <w:p w14:paraId="60D48901" w14:textId="25541418" w:rsidR="007B6234" w:rsidRPr="00AC7028" w:rsidRDefault="007B6234" w:rsidP="00C443D5">
      <w:pPr>
        <w:pStyle w:val="CommentText"/>
        <w:numPr>
          <w:ilvl w:val="0"/>
          <w:numId w:val="6"/>
        </w:numPr>
        <w:spacing w:after="0"/>
        <w:ind w:left="806"/>
        <w:contextualSpacing/>
        <w:jc w:val="both"/>
        <w:rPr>
          <w:rFonts w:cstheme="minorHAnsi"/>
          <w:sz w:val="22"/>
          <w:szCs w:val="22"/>
        </w:rPr>
      </w:pPr>
      <w:r w:rsidRPr="00AC7028">
        <w:rPr>
          <w:rFonts w:cstheme="minorHAnsi"/>
          <w:sz w:val="22"/>
          <w:szCs w:val="22"/>
        </w:rPr>
        <w:t>Place the proposal in the Basket if funding currently is unavailable; or</w:t>
      </w:r>
    </w:p>
    <w:p w14:paraId="5498DBE8" w14:textId="40B51EF8" w:rsidR="007B6234" w:rsidRPr="00AC7028" w:rsidRDefault="007B6234" w:rsidP="00C443D5">
      <w:pPr>
        <w:pStyle w:val="CommentText"/>
        <w:numPr>
          <w:ilvl w:val="0"/>
          <w:numId w:val="6"/>
        </w:numPr>
        <w:spacing w:after="0"/>
        <w:ind w:left="806"/>
        <w:contextualSpacing/>
        <w:jc w:val="both"/>
        <w:rPr>
          <w:rFonts w:cstheme="minorHAnsi"/>
          <w:sz w:val="22"/>
          <w:szCs w:val="22"/>
        </w:rPr>
      </w:pPr>
      <w:r w:rsidRPr="00AC7028">
        <w:rPr>
          <w:rFonts w:cstheme="minorHAnsi"/>
          <w:sz w:val="22"/>
          <w:szCs w:val="22"/>
        </w:rPr>
        <w:t>Reject the proposal (will not be considered for award and will not be placed in the Basket)</w:t>
      </w:r>
    </w:p>
    <w:p w14:paraId="737378AE" w14:textId="77777777" w:rsidR="00425ABB" w:rsidRPr="00AC7028" w:rsidRDefault="00425ABB" w:rsidP="00AC7028">
      <w:pPr>
        <w:pStyle w:val="CommentText"/>
        <w:spacing w:after="0"/>
        <w:ind w:left="446"/>
        <w:contextualSpacing/>
        <w:jc w:val="both"/>
        <w:rPr>
          <w:rFonts w:cstheme="minorHAnsi"/>
          <w:sz w:val="22"/>
          <w:szCs w:val="22"/>
        </w:rPr>
      </w:pPr>
    </w:p>
    <w:p w14:paraId="4E42B40C" w14:textId="679FAB17" w:rsidR="00777573" w:rsidRPr="00AC7028" w:rsidRDefault="00777573" w:rsidP="00AC7028">
      <w:pPr>
        <w:pStyle w:val="CommentText"/>
        <w:spacing w:after="0"/>
        <w:contextualSpacing/>
        <w:jc w:val="both"/>
        <w:rPr>
          <w:rFonts w:cstheme="minorHAnsi"/>
          <w:sz w:val="22"/>
          <w:szCs w:val="22"/>
        </w:rPr>
      </w:pPr>
      <w:r w:rsidRPr="00AC7028">
        <w:rPr>
          <w:rFonts w:cstheme="minorHAnsi"/>
          <w:sz w:val="22"/>
          <w:szCs w:val="22"/>
        </w:rPr>
        <w:t xml:space="preserve">As the basis of selections are completed, the Government will forward their selections to the </w:t>
      </w:r>
      <w:r w:rsidR="0046784B" w:rsidRPr="00AC7028">
        <w:rPr>
          <w:rFonts w:cstheme="minorHAnsi"/>
          <w:sz w:val="22"/>
          <w:szCs w:val="22"/>
        </w:rPr>
        <w:t>RRPV</w:t>
      </w:r>
      <w:r w:rsidRPr="00AC7028">
        <w:rPr>
          <w:rFonts w:cstheme="minorHAnsi"/>
          <w:sz w:val="22"/>
          <w:szCs w:val="22"/>
        </w:rPr>
        <w:t xml:space="preserve"> CMF to notify Offerors. Offerors will be notified of the decision via email from the </w:t>
      </w:r>
      <w:r w:rsidR="0046784B" w:rsidRPr="00AC7028">
        <w:rPr>
          <w:rFonts w:cstheme="minorHAnsi"/>
          <w:sz w:val="22"/>
          <w:szCs w:val="22"/>
        </w:rPr>
        <w:t xml:space="preserve">RRPV </w:t>
      </w:r>
      <w:r w:rsidRPr="00AC7028">
        <w:rPr>
          <w:rFonts w:cstheme="minorHAnsi"/>
          <w:sz w:val="22"/>
          <w:szCs w:val="22"/>
        </w:rPr>
        <w:t xml:space="preserve">CMF of the results of the evaluation.  All Offerors will receive feedback on eligible submissions. </w:t>
      </w:r>
    </w:p>
    <w:p w14:paraId="30D75F75" w14:textId="77777777" w:rsidR="005A5E20" w:rsidRPr="00AC7028" w:rsidRDefault="005A5E20" w:rsidP="0048146F">
      <w:pPr>
        <w:spacing w:after="0" w:line="240" w:lineRule="auto"/>
        <w:jc w:val="both"/>
        <w:rPr>
          <w:rFonts w:cstheme="minorHAnsi"/>
        </w:rPr>
      </w:pPr>
    </w:p>
    <w:p w14:paraId="1DCB4AA3" w14:textId="167AA523" w:rsidR="005F39DF" w:rsidRPr="00F95FA5" w:rsidRDefault="00A7592C" w:rsidP="00041553">
      <w:pPr>
        <w:pStyle w:val="Heading2"/>
      </w:pPr>
      <w:bookmarkStart w:id="108" w:name="_Toc198827586"/>
      <w:r>
        <w:t>5.6.</w:t>
      </w:r>
      <w:r>
        <w:tab/>
      </w:r>
      <w:r w:rsidR="009F4AC3" w:rsidRPr="00F95FA5">
        <w:t>Basket Provision</w:t>
      </w:r>
      <w:bookmarkEnd w:id="106"/>
      <w:bookmarkEnd w:id="108"/>
    </w:p>
    <w:p w14:paraId="33CBF4D6" w14:textId="2A7287B8" w:rsidR="009F4AC3" w:rsidRPr="00AC7028" w:rsidRDefault="009F4AC3" w:rsidP="00AC7028">
      <w:pPr>
        <w:pStyle w:val="CommentText"/>
        <w:spacing w:after="0"/>
        <w:jc w:val="both"/>
        <w:rPr>
          <w:rFonts w:cstheme="minorHAnsi"/>
          <w:sz w:val="22"/>
          <w:szCs w:val="22"/>
        </w:rPr>
      </w:pPr>
      <w:r w:rsidRPr="00AC7028">
        <w:rPr>
          <w:rFonts w:cstheme="minorHAnsi"/>
          <w:sz w:val="22"/>
          <w:szCs w:val="22"/>
        </w:rPr>
        <w:t xml:space="preserve">The electronic “Basket” is an innovative acquisition tool. Proposals rated as </w:t>
      </w:r>
      <w:r w:rsidR="00D7040E" w:rsidRPr="00AC7028">
        <w:rPr>
          <w:rFonts w:cstheme="minorHAnsi"/>
          <w:sz w:val="22"/>
          <w:szCs w:val="22"/>
        </w:rPr>
        <w:t>Acceptable</w:t>
      </w:r>
      <w:r w:rsidRPr="00AC7028">
        <w:rPr>
          <w:rFonts w:cstheme="minorHAnsi"/>
          <w:sz w:val="22"/>
          <w:szCs w:val="22"/>
        </w:rPr>
        <w:t xml:space="preserve"> through Outstanding, but not immediately select</w:t>
      </w:r>
      <w:r w:rsidR="003F2BEE" w:rsidRPr="00AC7028">
        <w:rPr>
          <w:rFonts w:cstheme="minorHAnsi"/>
          <w:sz w:val="22"/>
          <w:szCs w:val="22"/>
        </w:rPr>
        <w:t>ed</w:t>
      </w:r>
      <w:r w:rsidRPr="00AC7028">
        <w:rPr>
          <w:rFonts w:cstheme="minorHAnsi"/>
          <w:sz w:val="22"/>
          <w:szCs w:val="22"/>
        </w:rPr>
        <w:t xml:space="preserve"> for award, </w:t>
      </w:r>
      <w:r w:rsidR="00180564" w:rsidRPr="00AC7028">
        <w:rPr>
          <w:rFonts w:cstheme="minorHAnsi"/>
          <w:sz w:val="22"/>
          <w:szCs w:val="22"/>
        </w:rPr>
        <w:t>may</w:t>
      </w:r>
      <w:r w:rsidRPr="00AC7028">
        <w:rPr>
          <w:rFonts w:cstheme="minorHAnsi"/>
          <w:sz w:val="22"/>
          <w:szCs w:val="22"/>
        </w:rPr>
        <w:t xml:space="preserve"> be placed in the Basket</w:t>
      </w:r>
      <w:r w:rsidR="00180564" w:rsidRPr="00AC7028">
        <w:rPr>
          <w:rFonts w:cstheme="minorHAnsi"/>
          <w:sz w:val="22"/>
          <w:szCs w:val="22"/>
        </w:rPr>
        <w:t xml:space="preserve"> </w:t>
      </w:r>
      <w:r w:rsidRPr="00AC7028">
        <w:rPr>
          <w:rFonts w:cstheme="minorHAnsi"/>
          <w:sz w:val="22"/>
          <w:szCs w:val="22"/>
        </w:rPr>
        <w:t xml:space="preserve">for 2 years and </w:t>
      </w:r>
      <w:r w:rsidR="00E0009A" w:rsidRPr="00AC7028">
        <w:rPr>
          <w:rFonts w:cstheme="minorHAnsi"/>
          <w:sz w:val="22"/>
          <w:szCs w:val="22"/>
        </w:rPr>
        <w:t xml:space="preserve">are </w:t>
      </w:r>
      <w:r w:rsidRPr="00AC7028">
        <w:rPr>
          <w:rFonts w:cstheme="minorHAnsi"/>
          <w:sz w:val="22"/>
          <w:szCs w:val="22"/>
        </w:rPr>
        <w:t xml:space="preserve">eligible for award during that time. Proposals rated as Unacceptable will not be placed in the Basket and will not be eligible for future award. If awarding from the Basket, the Government reserves the right to award whichever proposal best meets its needs. </w:t>
      </w:r>
    </w:p>
    <w:p w14:paraId="70E54A8E" w14:textId="77777777" w:rsidR="005A5E20" w:rsidRPr="00AC7028" w:rsidRDefault="005A5E20" w:rsidP="00236800">
      <w:pPr>
        <w:jc w:val="both"/>
        <w:rPr>
          <w:rFonts w:cstheme="minorHAnsi"/>
        </w:rPr>
      </w:pPr>
    </w:p>
    <w:p w14:paraId="450A4990" w14:textId="4A4A3D6C" w:rsidR="00083B61" w:rsidRPr="00AC7028" w:rsidRDefault="00981132" w:rsidP="00AC7028">
      <w:pPr>
        <w:pStyle w:val="Heading1"/>
        <w:widowControl w:val="0"/>
        <w:numPr>
          <w:ilvl w:val="0"/>
          <w:numId w:val="1"/>
        </w:numPr>
        <w:pBdr>
          <w:bottom w:val="single" w:sz="6" w:space="1" w:color="auto"/>
        </w:pBdr>
        <w:tabs>
          <w:tab w:val="num" w:pos="72"/>
          <w:tab w:val="left" w:pos="360"/>
          <w:tab w:val="center" w:pos="4320"/>
          <w:tab w:val="right" w:pos="8640"/>
        </w:tabs>
        <w:ind w:left="72" w:hanging="72"/>
        <w:jc w:val="both"/>
        <w:rPr>
          <w:rFonts w:asciiTheme="minorHAnsi" w:eastAsia="MS Mincho" w:hAnsiTheme="minorHAnsi" w:cstheme="minorHAnsi"/>
          <w:sz w:val="28"/>
          <w:szCs w:val="28"/>
        </w:rPr>
      </w:pPr>
      <w:bookmarkStart w:id="109" w:name="_Toc147923164"/>
      <w:bookmarkStart w:id="110" w:name="_Toc152244864"/>
      <w:bookmarkStart w:id="111" w:name="_Toc198827587"/>
      <w:r w:rsidRPr="00AC7028">
        <w:rPr>
          <w:rFonts w:asciiTheme="minorHAnsi" w:eastAsia="MS Mincho" w:hAnsiTheme="minorHAnsi" w:cstheme="minorHAnsi"/>
          <w:sz w:val="28"/>
          <w:szCs w:val="28"/>
        </w:rPr>
        <w:t>Points of Contact</w:t>
      </w:r>
      <w:bookmarkEnd w:id="109"/>
      <w:bookmarkEnd w:id="110"/>
      <w:bookmarkEnd w:id="111"/>
    </w:p>
    <w:p w14:paraId="3459A0D1" w14:textId="50497644" w:rsidR="00981132" w:rsidRPr="00AC7028" w:rsidRDefault="00981132" w:rsidP="00DC14B6">
      <w:pPr>
        <w:spacing w:after="0" w:line="240" w:lineRule="auto"/>
        <w:jc w:val="both"/>
        <w:rPr>
          <w:rFonts w:cstheme="minorHAnsi"/>
        </w:rPr>
      </w:pPr>
      <w:r w:rsidRPr="00AC7028">
        <w:rPr>
          <w:rFonts w:cstheme="minorHAnsi"/>
        </w:rPr>
        <w:t xml:space="preserve">Questions related to this RPP should be directed to </w:t>
      </w:r>
      <w:r w:rsidR="00865D58" w:rsidRPr="00AC7028">
        <w:rPr>
          <w:rFonts w:cstheme="minorHAnsi"/>
        </w:rPr>
        <w:t>Ms. Rebecca Harmon (</w:t>
      </w:r>
      <w:hyperlink r:id="rId21" w:history="1">
        <w:r w:rsidR="00082128" w:rsidRPr="00AC7028">
          <w:rPr>
            <w:rStyle w:val="Hyperlink"/>
            <w:rFonts w:cstheme="minorHAnsi"/>
          </w:rPr>
          <w:t>RRPV-contracts@ati.org</w:t>
        </w:r>
      </w:hyperlink>
      <w:r w:rsidR="00865D58" w:rsidRPr="00AC7028">
        <w:rPr>
          <w:rFonts w:cstheme="minorHAnsi"/>
        </w:rPr>
        <w:t>)</w:t>
      </w:r>
      <w:r w:rsidR="00637620" w:rsidRPr="00AC7028">
        <w:rPr>
          <w:rFonts w:cstheme="minorHAnsi"/>
          <w:color w:val="1F497D"/>
        </w:rPr>
        <w:t xml:space="preserve"> </w:t>
      </w:r>
    </w:p>
    <w:p w14:paraId="443DB4D1" w14:textId="77777777" w:rsidR="00D13E0A" w:rsidRPr="00AC7028" w:rsidRDefault="00D13E0A" w:rsidP="00236800">
      <w:pPr>
        <w:tabs>
          <w:tab w:val="left" w:pos="0"/>
        </w:tabs>
        <w:spacing w:after="0" w:line="240" w:lineRule="auto"/>
        <w:ind w:left="360"/>
        <w:jc w:val="both"/>
        <w:rPr>
          <w:rFonts w:cstheme="minorHAnsi"/>
        </w:rPr>
      </w:pPr>
    </w:p>
    <w:p w14:paraId="66FA5E02" w14:textId="4A14BC78" w:rsidR="005864D7" w:rsidRPr="003469DF" w:rsidRDefault="00EA4D62" w:rsidP="00236800">
      <w:pPr>
        <w:spacing w:after="0" w:line="240" w:lineRule="auto"/>
        <w:jc w:val="both"/>
        <w:rPr>
          <w:rFonts w:cstheme="minorHAnsi"/>
          <w:sz w:val="24"/>
        </w:rPr>
      </w:pPr>
      <w:r w:rsidRPr="00AC7028">
        <w:rPr>
          <w:rFonts w:cstheme="minorHAnsi"/>
          <w:b/>
          <w:bCs/>
        </w:rPr>
        <w:t xml:space="preserve">Once an Offeror has submitted a </w:t>
      </w:r>
      <w:r w:rsidR="00EA6FAC" w:rsidRPr="00AC7028">
        <w:rPr>
          <w:rFonts w:cstheme="minorHAnsi"/>
          <w:b/>
          <w:bCs/>
        </w:rPr>
        <w:t>Proposal</w:t>
      </w:r>
      <w:r w:rsidRPr="00AC7028">
        <w:rPr>
          <w:rFonts w:cstheme="minorHAnsi"/>
          <w:b/>
          <w:bCs/>
        </w:rPr>
        <w:t xml:space="preserve">, the Government and the </w:t>
      </w:r>
      <w:r w:rsidR="00082128" w:rsidRPr="00AC7028">
        <w:rPr>
          <w:rFonts w:cstheme="minorHAnsi"/>
          <w:b/>
          <w:bCs/>
        </w:rPr>
        <w:t>RRPV</w:t>
      </w:r>
      <w:r w:rsidR="00606D85" w:rsidRPr="00AC7028">
        <w:rPr>
          <w:rFonts w:cstheme="minorHAnsi"/>
          <w:b/>
          <w:bCs/>
        </w:rPr>
        <w:t xml:space="preserve"> </w:t>
      </w:r>
      <w:r w:rsidRPr="00AC7028">
        <w:rPr>
          <w:rFonts w:cstheme="minorHAnsi"/>
          <w:b/>
          <w:bCs/>
        </w:rPr>
        <w:t>CM</w:t>
      </w:r>
      <w:r w:rsidR="47908DD8" w:rsidRPr="00AC7028">
        <w:rPr>
          <w:rFonts w:cstheme="minorHAnsi"/>
          <w:b/>
          <w:bCs/>
        </w:rPr>
        <w:t>F</w:t>
      </w:r>
      <w:r w:rsidRPr="00AC7028">
        <w:rPr>
          <w:rFonts w:cstheme="minorHAnsi"/>
          <w:b/>
          <w:bCs/>
        </w:rPr>
        <w:t xml:space="preserve"> will not discuss evaluation/status until the evaluation results have been provided to the Offerors</w:t>
      </w:r>
      <w:r w:rsidR="00313B97" w:rsidRPr="00AC7028">
        <w:rPr>
          <w:rFonts w:cstheme="minorHAnsi"/>
          <w:b/>
          <w:bCs/>
        </w:rPr>
        <w:t>.</w:t>
      </w:r>
      <w:r w:rsidR="001F39B0" w:rsidRPr="003469DF">
        <w:rPr>
          <w:rFonts w:cstheme="minorHAnsi"/>
          <w:b/>
          <w:bCs/>
          <w:sz w:val="24"/>
          <w:szCs w:val="24"/>
        </w:rPr>
        <w:t xml:space="preserve"> </w:t>
      </w:r>
      <w:r w:rsidR="00981132" w:rsidRPr="003469DF">
        <w:rPr>
          <w:rFonts w:cstheme="minorHAnsi"/>
          <w:sz w:val="24"/>
        </w:rPr>
        <w:br w:type="page"/>
      </w:r>
    </w:p>
    <w:p w14:paraId="06A71DA9" w14:textId="43942A1F" w:rsidR="00E44C63" w:rsidRPr="003469DF" w:rsidRDefault="00E44C63" w:rsidP="00236800">
      <w:pPr>
        <w:jc w:val="both"/>
        <w:rPr>
          <w:rFonts w:cstheme="minorHAnsi"/>
          <w:sz w:val="24"/>
          <w:szCs w:val="24"/>
        </w:rPr>
        <w:sectPr w:rsidR="00E44C63" w:rsidRPr="003469DF" w:rsidSect="000C1D76">
          <w:headerReference w:type="default" r:id="rId22"/>
          <w:footerReference w:type="default" r:id="rId23"/>
          <w:pgSz w:w="12240" w:h="15840"/>
          <w:pgMar w:top="1440" w:right="1440" w:bottom="1440" w:left="1170" w:header="720" w:footer="720" w:gutter="0"/>
          <w:cols w:space="720"/>
          <w:titlePg/>
          <w:docGrid w:linePitch="360"/>
        </w:sectPr>
      </w:pPr>
      <w:bookmarkStart w:id="112" w:name="_Toc507227811"/>
      <w:bookmarkStart w:id="113" w:name="_Toc204479637"/>
      <w:bookmarkStart w:id="114" w:name="_Toc445908028"/>
      <w:bookmarkStart w:id="115" w:name="_Toc445910666"/>
      <w:bookmarkStart w:id="116" w:name="_Toc90975043"/>
    </w:p>
    <w:p w14:paraId="6932C980" w14:textId="77777777" w:rsidR="00DA185F" w:rsidRPr="00DA185F" w:rsidRDefault="00DA185F" w:rsidP="00DA185F">
      <w:pPr>
        <w:widowControl w:val="0"/>
        <w:autoSpaceDE w:val="0"/>
        <w:autoSpaceDN w:val="0"/>
        <w:spacing w:before="20" w:after="0" w:line="240" w:lineRule="auto"/>
        <w:ind w:left="610"/>
        <w:jc w:val="both"/>
        <w:outlineLvl w:val="0"/>
        <w:rPr>
          <w:rFonts w:ascii="Calibri" w:eastAsia="Calibri" w:hAnsi="Calibri" w:cs="Calibri"/>
          <w:b/>
          <w:bCs/>
          <w:sz w:val="32"/>
          <w:szCs w:val="32"/>
        </w:rPr>
      </w:pPr>
      <w:bookmarkStart w:id="117" w:name="_Toc233421268"/>
      <w:bookmarkStart w:id="118" w:name="_Toc237926347"/>
      <w:bookmarkStart w:id="119" w:name="_Toc239055545"/>
      <w:bookmarkStart w:id="120" w:name="_Toc233421270"/>
      <w:bookmarkStart w:id="121" w:name="_Toc198827588"/>
      <w:bookmarkEnd w:id="112"/>
      <w:bookmarkEnd w:id="113"/>
      <w:bookmarkEnd w:id="114"/>
      <w:bookmarkEnd w:id="115"/>
      <w:bookmarkEnd w:id="116"/>
      <w:bookmarkEnd w:id="117"/>
      <w:bookmarkEnd w:id="118"/>
      <w:bookmarkEnd w:id="119"/>
      <w:bookmarkEnd w:id="120"/>
      <w:r w:rsidRPr="00DA185F">
        <w:rPr>
          <w:rFonts w:ascii="Calibri" w:eastAsia="Calibri" w:hAnsi="Calibri" w:cs="Calibri"/>
          <w:b/>
          <w:bCs/>
          <w:noProof/>
          <w:sz w:val="32"/>
          <w:szCs w:val="32"/>
        </w:rPr>
        <w:lastRenderedPageBreak/>
        <mc:AlternateContent>
          <mc:Choice Requires="wps">
            <w:drawing>
              <wp:anchor distT="0" distB="0" distL="0" distR="0" simplePos="0" relativeHeight="251658241" behindDoc="1" locked="0" layoutInCell="1" allowOverlap="1" wp14:anchorId="58669644" wp14:editId="729FA3D0">
                <wp:simplePos x="0" y="0"/>
                <wp:positionH relativeFrom="page">
                  <wp:posOffset>723900</wp:posOffset>
                </wp:positionH>
                <wp:positionV relativeFrom="paragraph">
                  <wp:posOffset>273050</wp:posOffset>
                </wp:positionV>
                <wp:extent cx="6153150" cy="9525"/>
                <wp:effectExtent l="0" t="0" r="0" b="3175"/>
                <wp:wrapTopAndBottom/>
                <wp:docPr id="1958809499" name="Freeform: Shape 1958809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A8363" id="Freeform: Shape 1958809499" o:spid="_x0000_s1026" style="position:absolute;margin-left:57pt;margin-top:21.5pt;width:484.5pt;height:.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Pr="00DA185F">
        <w:rPr>
          <w:rFonts w:ascii="Calibri" w:eastAsia="Calibri" w:hAnsi="Calibri" w:cs="Calibri"/>
          <w:b/>
          <w:bCs/>
          <w:smallCaps/>
          <w:sz w:val="32"/>
          <w:szCs w:val="32"/>
        </w:rPr>
        <w:t>Attachment</w:t>
      </w:r>
      <w:r w:rsidRPr="00DA185F">
        <w:rPr>
          <w:rFonts w:ascii="Calibri" w:eastAsia="Calibri" w:hAnsi="Calibri" w:cs="Calibri"/>
          <w:b/>
          <w:bCs/>
          <w:smallCaps/>
          <w:spacing w:val="-14"/>
          <w:sz w:val="32"/>
          <w:szCs w:val="32"/>
        </w:rPr>
        <w:t xml:space="preserve"> </w:t>
      </w:r>
      <w:r w:rsidRPr="00DA185F">
        <w:rPr>
          <w:rFonts w:ascii="Calibri" w:eastAsia="Calibri" w:hAnsi="Calibri" w:cs="Calibri"/>
          <w:b/>
          <w:bCs/>
          <w:smallCaps/>
          <w:sz w:val="32"/>
          <w:szCs w:val="32"/>
        </w:rPr>
        <w:t>1</w:t>
      </w:r>
      <w:r w:rsidRPr="00DA185F">
        <w:rPr>
          <w:rFonts w:ascii="Calibri" w:eastAsia="Calibri" w:hAnsi="Calibri" w:cs="Calibri"/>
          <w:b/>
          <w:bCs/>
          <w:smallCaps/>
          <w:spacing w:val="-14"/>
          <w:sz w:val="32"/>
          <w:szCs w:val="32"/>
        </w:rPr>
        <w:t xml:space="preserve"> </w:t>
      </w:r>
      <w:r w:rsidRPr="00DA185F">
        <w:rPr>
          <w:rFonts w:ascii="Calibri" w:eastAsia="Calibri" w:hAnsi="Calibri" w:cs="Calibri"/>
          <w:b/>
          <w:bCs/>
          <w:smallCaps/>
          <w:sz w:val="32"/>
          <w:szCs w:val="32"/>
        </w:rPr>
        <w:t>–</w:t>
      </w:r>
      <w:r w:rsidRPr="00DA185F">
        <w:rPr>
          <w:rFonts w:ascii="Calibri" w:eastAsia="Calibri" w:hAnsi="Calibri" w:cs="Calibri"/>
          <w:b/>
          <w:bCs/>
          <w:smallCaps/>
          <w:spacing w:val="-15"/>
          <w:sz w:val="32"/>
          <w:szCs w:val="32"/>
        </w:rPr>
        <w:t xml:space="preserve"> </w:t>
      </w:r>
      <w:r w:rsidRPr="00DA185F">
        <w:rPr>
          <w:rFonts w:ascii="Calibri" w:eastAsia="Calibri" w:hAnsi="Calibri" w:cs="Calibri"/>
          <w:b/>
          <w:bCs/>
          <w:smallCaps/>
          <w:sz w:val="32"/>
          <w:szCs w:val="32"/>
        </w:rPr>
        <w:t>Technical</w:t>
      </w:r>
      <w:r w:rsidRPr="00DA185F">
        <w:rPr>
          <w:rFonts w:ascii="Calibri" w:eastAsia="Calibri" w:hAnsi="Calibri" w:cs="Calibri"/>
          <w:b/>
          <w:bCs/>
          <w:smallCaps/>
          <w:spacing w:val="-5"/>
          <w:sz w:val="32"/>
          <w:szCs w:val="32"/>
        </w:rPr>
        <w:t xml:space="preserve"> </w:t>
      </w:r>
      <w:r w:rsidRPr="00DA185F">
        <w:rPr>
          <w:rFonts w:ascii="Calibri" w:eastAsia="Calibri" w:hAnsi="Calibri" w:cs="Calibri"/>
          <w:b/>
          <w:bCs/>
          <w:smallCaps/>
          <w:sz w:val="32"/>
          <w:szCs w:val="32"/>
        </w:rPr>
        <w:t>Proposal</w:t>
      </w:r>
      <w:r w:rsidRPr="00DA185F">
        <w:rPr>
          <w:rFonts w:ascii="Calibri" w:eastAsia="Calibri" w:hAnsi="Calibri" w:cs="Calibri"/>
          <w:b/>
          <w:bCs/>
          <w:smallCaps/>
          <w:spacing w:val="-7"/>
          <w:sz w:val="32"/>
          <w:szCs w:val="32"/>
        </w:rPr>
        <w:t xml:space="preserve"> </w:t>
      </w:r>
      <w:r w:rsidRPr="00DA185F">
        <w:rPr>
          <w:rFonts w:ascii="Calibri" w:eastAsia="Calibri" w:hAnsi="Calibri" w:cs="Calibri"/>
          <w:b/>
          <w:bCs/>
          <w:smallCaps/>
          <w:spacing w:val="-2"/>
          <w:sz w:val="32"/>
          <w:szCs w:val="32"/>
        </w:rPr>
        <w:t>Template</w:t>
      </w:r>
      <w:bookmarkEnd w:id="121"/>
    </w:p>
    <w:p w14:paraId="5C693427" w14:textId="77777777" w:rsidR="00DA185F" w:rsidRPr="00DA185F" w:rsidRDefault="00DA185F" w:rsidP="00DA185F">
      <w:pPr>
        <w:widowControl w:val="0"/>
        <w:autoSpaceDE w:val="0"/>
        <w:autoSpaceDN w:val="0"/>
        <w:spacing w:before="120" w:after="0" w:line="240" w:lineRule="auto"/>
        <w:ind w:left="610"/>
        <w:jc w:val="both"/>
        <w:outlineLvl w:val="2"/>
        <w:rPr>
          <w:rFonts w:ascii="Calibri" w:eastAsia="Calibri" w:hAnsi="Calibri" w:cs="Calibri"/>
          <w:b/>
          <w:bCs/>
          <w:i/>
          <w:iCs/>
          <w:sz w:val="24"/>
          <w:szCs w:val="24"/>
        </w:rPr>
      </w:pPr>
      <w:r w:rsidRPr="00DA185F">
        <w:rPr>
          <w:rFonts w:ascii="Calibri" w:eastAsia="Calibri" w:hAnsi="Calibri" w:cs="Calibri"/>
          <w:b/>
          <w:bCs/>
          <w:i/>
          <w:iCs/>
          <w:sz w:val="24"/>
          <w:szCs w:val="24"/>
        </w:rPr>
        <w:t>General</w:t>
      </w:r>
      <w:r w:rsidRPr="00DA185F">
        <w:rPr>
          <w:rFonts w:ascii="Calibri" w:eastAsia="Calibri" w:hAnsi="Calibri" w:cs="Calibri"/>
          <w:b/>
          <w:bCs/>
          <w:i/>
          <w:iCs/>
          <w:spacing w:val="-3"/>
          <w:sz w:val="24"/>
          <w:szCs w:val="24"/>
        </w:rPr>
        <w:t xml:space="preserve"> </w:t>
      </w:r>
      <w:r w:rsidRPr="00DA185F">
        <w:rPr>
          <w:rFonts w:ascii="Calibri" w:eastAsia="Calibri" w:hAnsi="Calibri" w:cs="Calibri"/>
          <w:b/>
          <w:bCs/>
          <w:i/>
          <w:iCs/>
          <w:spacing w:val="-2"/>
          <w:sz w:val="24"/>
          <w:szCs w:val="24"/>
        </w:rPr>
        <w:t>Instructions</w:t>
      </w:r>
    </w:p>
    <w:p w14:paraId="4B029149" w14:textId="77777777" w:rsidR="00DA185F" w:rsidRPr="00DA185F" w:rsidRDefault="00DA185F" w:rsidP="00DA185F">
      <w:pPr>
        <w:widowControl w:val="0"/>
        <w:autoSpaceDE w:val="0"/>
        <w:autoSpaceDN w:val="0"/>
        <w:spacing w:before="23" w:after="0"/>
        <w:ind w:left="609" w:right="596"/>
        <w:jc w:val="both"/>
        <w:rPr>
          <w:rFonts w:ascii="Calibri" w:eastAsia="Calibri" w:hAnsi="Calibri" w:cs="Calibri"/>
          <w:sz w:val="24"/>
          <w:szCs w:val="24"/>
        </w:rPr>
      </w:pPr>
      <w:r w:rsidRPr="00DA185F">
        <w:rPr>
          <w:rFonts w:ascii="Calibri" w:eastAsia="Calibri" w:hAnsi="Calibri" w:cs="Calibri"/>
          <w:sz w:val="24"/>
          <w:szCs w:val="24"/>
        </w:rPr>
        <w:t>The Technical Proposal must address the technical requirements described in the RPP in sufficient detail to permit evaluation from a technical perspective in accordance with the evaluation factors set</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forth</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RPP.</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shall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single‐spaced,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single‐sided,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8.5</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x</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11</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inches, and 12‐point font. Smaller type may be used in figures and tables but must be clearly legible. Margins on all sides (top, bottom, left, and right) should be at least 1 inch. Offerors are strongly encouraged to use pictures and graphics to succinctly represent proposed ideas, organization, etc.</w:t>
      </w:r>
    </w:p>
    <w:p w14:paraId="3C8C848C" w14:textId="77777777" w:rsidR="00DA185F" w:rsidRPr="00DA185F" w:rsidRDefault="00DA185F" w:rsidP="00DA185F">
      <w:pPr>
        <w:widowControl w:val="0"/>
        <w:autoSpaceDE w:val="0"/>
        <w:autoSpaceDN w:val="0"/>
        <w:spacing w:before="158" w:after="0"/>
        <w:ind w:left="609" w:right="596"/>
        <w:jc w:val="both"/>
        <w:rPr>
          <w:rFonts w:ascii="Calibri" w:eastAsia="Calibri" w:hAnsi="Calibri" w:cs="Calibri"/>
          <w:sz w:val="24"/>
          <w:szCs w:val="24"/>
        </w:rPr>
      </w:pPr>
      <w:r w:rsidRPr="00DA185F">
        <w:rPr>
          <w:rFonts w:ascii="Calibri" w:eastAsia="Calibri" w:hAnsi="Calibri" w:cs="Calibri"/>
          <w:sz w:val="24"/>
          <w:szCs w:val="24"/>
        </w:rPr>
        <w:t>The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shall</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limited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7"/>
          <w:sz w:val="24"/>
          <w:szCs w:val="24"/>
        </w:rPr>
        <w:t xml:space="preserve"> </w:t>
      </w:r>
      <w:r w:rsidRPr="00DA185F">
        <w:rPr>
          <w:rFonts w:ascii="Calibri" w:eastAsia="Calibri" w:hAnsi="Calibri" w:cs="Calibri"/>
          <w:sz w:val="24"/>
          <w:szCs w:val="24"/>
          <w:u w:val="single"/>
        </w:rPr>
        <w:t>30</w:t>
      </w:r>
      <w:r w:rsidRPr="00DA185F">
        <w:rPr>
          <w:rFonts w:ascii="Calibri" w:eastAsia="Calibri" w:hAnsi="Calibri" w:cs="Calibri"/>
          <w:spacing w:val="-8"/>
          <w:sz w:val="24"/>
          <w:szCs w:val="24"/>
          <w:u w:val="single"/>
        </w:rPr>
        <w:t xml:space="preserve"> </w:t>
      </w:r>
      <w:r w:rsidRPr="00DA185F">
        <w:rPr>
          <w:rFonts w:ascii="Calibri" w:eastAsia="Calibri" w:hAnsi="Calibri" w:cs="Calibri"/>
          <w:sz w:val="24"/>
          <w:szCs w:val="24"/>
          <w:u w:val="single"/>
        </w:rPr>
        <w:t>pages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(unless</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otherwise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noted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below).</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Pages</w:t>
      </w:r>
      <w:r w:rsidRPr="00DA185F">
        <w:rPr>
          <w:rFonts w:ascii="Calibri" w:eastAsia="Calibri" w:hAnsi="Calibri" w:cs="Calibri"/>
          <w:spacing w:val="-8"/>
          <w:sz w:val="24"/>
          <w:szCs w:val="24"/>
        </w:rPr>
        <w:t xml:space="preserve"> </w:t>
      </w:r>
      <w:proofErr w:type="gramStart"/>
      <w:r w:rsidRPr="00DA185F">
        <w:rPr>
          <w:rFonts w:ascii="Calibri" w:eastAsia="Calibri" w:hAnsi="Calibri" w:cs="Calibri"/>
          <w:sz w:val="24"/>
          <w:szCs w:val="24"/>
        </w:rPr>
        <w:t>in excess of</w:t>
      </w:r>
      <w:proofErr w:type="gramEnd"/>
      <w:r w:rsidRPr="00DA185F">
        <w:rPr>
          <w:rFonts w:ascii="Calibri" w:eastAsia="Calibri" w:hAnsi="Calibri" w:cs="Calibri"/>
          <w:sz w:val="24"/>
          <w:szCs w:val="24"/>
        </w:rPr>
        <w:t xml:space="preserve"> this limitation may not be considered</w:t>
      </w:r>
      <w:r w:rsidRPr="00DA185F">
        <w:rPr>
          <w:rFonts w:ascii="Calibri" w:eastAsia="Calibri" w:hAnsi="Calibri" w:cs="Calibri"/>
          <w:b/>
          <w:sz w:val="24"/>
          <w:szCs w:val="24"/>
        </w:rPr>
        <w:t xml:space="preserve">. </w:t>
      </w:r>
      <w:r w:rsidRPr="00DA185F">
        <w:rPr>
          <w:rFonts w:ascii="Calibri" w:eastAsia="Calibri" w:hAnsi="Calibri" w:cs="Calibri"/>
          <w:sz w:val="24"/>
          <w:szCs w:val="24"/>
        </w:rPr>
        <w:t xml:space="preserve">Offerors are advised that the number of pages should be commensurate with the degree of complexity of the proposed effort. It is expected, and encouraged, that less complex, less expensive proposals will be significantly less than 30 pages in </w:t>
      </w:r>
      <w:r w:rsidRPr="00DA185F">
        <w:rPr>
          <w:rFonts w:ascii="Calibri" w:eastAsia="Calibri" w:hAnsi="Calibri" w:cs="Calibri"/>
          <w:spacing w:val="-2"/>
          <w:sz w:val="24"/>
          <w:szCs w:val="24"/>
        </w:rPr>
        <w:t>length.</w:t>
      </w:r>
    </w:p>
    <w:p w14:paraId="75C5BF54" w14:textId="77777777" w:rsidR="00DA185F" w:rsidRPr="00DA185F" w:rsidRDefault="00DA185F" w:rsidP="00DA185F">
      <w:pPr>
        <w:widowControl w:val="0"/>
        <w:autoSpaceDE w:val="0"/>
        <w:autoSpaceDN w:val="0"/>
        <w:spacing w:before="160" w:after="0"/>
        <w:ind w:left="609" w:right="597"/>
        <w:jc w:val="both"/>
        <w:rPr>
          <w:rFonts w:ascii="Calibri" w:eastAsia="Calibri" w:hAnsi="Calibri" w:cs="Calibri"/>
          <w:sz w:val="24"/>
          <w:szCs w:val="24"/>
        </w:rPr>
      </w:pPr>
      <w:r w:rsidRPr="00DA185F">
        <w:rPr>
          <w:rFonts w:ascii="Calibri" w:eastAsia="Calibri" w:hAnsi="Calibri" w:cs="Calibri"/>
          <w:sz w:val="24"/>
          <w:szCs w:val="24"/>
        </w:rPr>
        <w:t>To</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ensure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receive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proper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consideration,</w:t>
      </w:r>
      <w:r w:rsidRPr="00DA185F">
        <w:rPr>
          <w:rFonts w:ascii="Calibri" w:eastAsia="Calibri" w:hAnsi="Calibri" w:cs="Calibri"/>
          <w:spacing w:val="-4"/>
          <w:sz w:val="24"/>
          <w:szCs w:val="24"/>
        </w:rPr>
        <w:t xml:space="preserve"> </w:t>
      </w:r>
      <w:r w:rsidRPr="00DA185F">
        <w:rPr>
          <w:rFonts w:ascii="Calibri" w:eastAsia="Calibri" w:hAnsi="Calibri" w:cs="Calibri"/>
          <w:b/>
          <w:sz w:val="24"/>
          <w:szCs w:val="24"/>
        </w:rPr>
        <w:t>the</w:t>
      </w:r>
      <w:r w:rsidRPr="00DA185F">
        <w:rPr>
          <w:rFonts w:ascii="Calibri" w:eastAsia="Calibri" w:hAnsi="Calibri" w:cs="Calibri"/>
          <w:b/>
          <w:spacing w:val="-2"/>
          <w:sz w:val="24"/>
          <w:szCs w:val="24"/>
        </w:rPr>
        <w:t xml:space="preserve"> </w:t>
      </w:r>
      <w:r w:rsidRPr="00DA185F">
        <w:rPr>
          <w:rFonts w:ascii="Calibri" w:eastAsia="Calibri" w:hAnsi="Calibri" w:cs="Calibri"/>
          <w:b/>
          <w:sz w:val="24"/>
          <w:szCs w:val="24"/>
        </w:rPr>
        <w:t>Technical</w:t>
      </w:r>
      <w:r w:rsidRPr="00DA185F">
        <w:rPr>
          <w:rFonts w:ascii="Calibri" w:eastAsia="Calibri" w:hAnsi="Calibri" w:cs="Calibri"/>
          <w:b/>
          <w:spacing w:val="-4"/>
          <w:sz w:val="24"/>
          <w:szCs w:val="24"/>
        </w:rPr>
        <w:t xml:space="preserve"> </w:t>
      </w:r>
      <w:r w:rsidRPr="00DA185F">
        <w:rPr>
          <w:rFonts w:ascii="Calibri" w:eastAsia="Calibri" w:hAnsi="Calibri" w:cs="Calibri"/>
          <w:b/>
          <w:sz w:val="24"/>
          <w:szCs w:val="24"/>
        </w:rPr>
        <w:t>Proposal</w:t>
      </w:r>
      <w:r w:rsidRPr="00DA185F">
        <w:rPr>
          <w:rFonts w:ascii="Calibri" w:eastAsia="Calibri" w:hAnsi="Calibri" w:cs="Calibri"/>
          <w:b/>
          <w:spacing w:val="-4"/>
          <w:sz w:val="24"/>
          <w:szCs w:val="24"/>
        </w:rPr>
        <w:t xml:space="preserve"> </w:t>
      </w:r>
      <w:r w:rsidRPr="00DA185F">
        <w:rPr>
          <w:rFonts w:ascii="Calibri" w:eastAsia="Calibri" w:hAnsi="Calibri" w:cs="Calibri"/>
          <w:b/>
          <w:sz w:val="24"/>
          <w:szCs w:val="24"/>
        </w:rPr>
        <w:t>format</w:t>
      </w:r>
      <w:r w:rsidRPr="00DA185F">
        <w:rPr>
          <w:rFonts w:ascii="Calibri" w:eastAsia="Calibri" w:hAnsi="Calibri" w:cs="Calibri"/>
          <w:b/>
          <w:spacing w:val="-4"/>
          <w:sz w:val="24"/>
          <w:szCs w:val="24"/>
        </w:rPr>
        <w:t xml:space="preserve"> </w:t>
      </w:r>
      <w:r w:rsidRPr="00DA185F">
        <w:rPr>
          <w:rFonts w:ascii="Calibri" w:eastAsia="Calibri" w:hAnsi="Calibri" w:cs="Calibri"/>
          <w:b/>
          <w:sz w:val="24"/>
          <w:szCs w:val="24"/>
        </w:rPr>
        <w:t>shown below is mandatory</w:t>
      </w:r>
      <w:r w:rsidRPr="00DA185F">
        <w:rPr>
          <w:rFonts w:ascii="Calibri" w:eastAsia="Calibri" w:hAnsi="Calibri" w:cs="Calibri"/>
          <w:sz w:val="24"/>
          <w:szCs w:val="24"/>
        </w:rPr>
        <w:t>. If there are any items which are not applicable to a specific proposal, include the section topic in the proposal with a short explanation as to why it is not applicable.</w:t>
      </w:r>
    </w:p>
    <w:p w14:paraId="3E49FCDE" w14:textId="77777777" w:rsidR="00DA185F" w:rsidRPr="00DA185F" w:rsidRDefault="00DA185F" w:rsidP="00C443D5">
      <w:pPr>
        <w:widowControl w:val="0"/>
        <w:numPr>
          <w:ilvl w:val="0"/>
          <w:numId w:val="14"/>
        </w:numPr>
        <w:tabs>
          <w:tab w:val="left" w:pos="1328"/>
        </w:tabs>
        <w:autoSpaceDE w:val="0"/>
        <w:autoSpaceDN w:val="0"/>
        <w:spacing w:before="159" w:after="0" w:line="240" w:lineRule="auto"/>
        <w:ind w:left="1328" w:hanging="359"/>
        <w:jc w:val="left"/>
        <w:rPr>
          <w:rFonts w:ascii="Calibri" w:eastAsia="Calibri" w:hAnsi="Calibri" w:cs="Calibri"/>
          <w:sz w:val="24"/>
        </w:rPr>
      </w:pPr>
      <w:r w:rsidRPr="00DA185F">
        <w:rPr>
          <w:rFonts w:ascii="Calibri" w:eastAsia="Calibri" w:hAnsi="Calibri" w:cs="Calibri"/>
          <w:sz w:val="24"/>
        </w:rPr>
        <w:t>Cover</w:t>
      </w:r>
      <w:r w:rsidRPr="00DA185F">
        <w:rPr>
          <w:rFonts w:ascii="Calibri" w:eastAsia="Calibri" w:hAnsi="Calibri" w:cs="Calibri"/>
          <w:spacing w:val="-1"/>
          <w:sz w:val="24"/>
        </w:rPr>
        <w:t xml:space="preserve"> </w:t>
      </w:r>
      <w:r w:rsidRPr="00DA185F">
        <w:rPr>
          <w:rFonts w:ascii="Calibri" w:eastAsia="Calibri" w:hAnsi="Calibri" w:cs="Calibri"/>
          <w:spacing w:val="-2"/>
          <w:sz w:val="24"/>
        </w:rPr>
        <w:t>Page*</w:t>
      </w:r>
    </w:p>
    <w:p w14:paraId="37769429" w14:textId="77777777" w:rsidR="00DA185F" w:rsidRPr="00DA185F"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RRPV</w:t>
      </w:r>
      <w:r w:rsidRPr="00DA185F">
        <w:rPr>
          <w:rFonts w:ascii="Calibri" w:eastAsia="Calibri" w:hAnsi="Calibri" w:cs="Calibri"/>
          <w:spacing w:val="-6"/>
          <w:sz w:val="24"/>
        </w:rPr>
        <w:t xml:space="preserve"> </w:t>
      </w:r>
      <w:r w:rsidRPr="00DA185F">
        <w:rPr>
          <w:rFonts w:ascii="Calibri" w:eastAsia="Calibri" w:hAnsi="Calibri" w:cs="Calibri"/>
          <w:sz w:val="24"/>
        </w:rPr>
        <w:t>Member</w:t>
      </w:r>
      <w:r w:rsidRPr="00DA185F">
        <w:rPr>
          <w:rFonts w:ascii="Calibri" w:eastAsia="Calibri" w:hAnsi="Calibri" w:cs="Calibri"/>
          <w:spacing w:val="-6"/>
          <w:sz w:val="24"/>
        </w:rPr>
        <w:t xml:space="preserve"> </w:t>
      </w:r>
      <w:r w:rsidRPr="00DA185F">
        <w:rPr>
          <w:rFonts w:ascii="Calibri" w:eastAsia="Calibri" w:hAnsi="Calibri" w:cs="Calibri"/>
          <w:sz w:val="24"/>
        </w:rPr>
        <w:t>Organization</w:t>
      </w:r>
      <w:r w:rsidRPr="00DA185F">
        <w:rPr>
          <w:rFonts w:ascii="Calibri" w:eastAsia="Calibri" w:hAnsi="Calibri" w:cs="Calibri"/>
          <w:spacing w:val="-5"/>
          <w:sz w:val="24"/>
        </w:rPr>
        <w:t xml:space="preserve"> </w:t>
      </w:r>
      <w:r w:rsidRPr="00DA185F">
        <w:rPr>
          <w:rFonts w:ascii="Calibri" w:eastAsia="Calibri" w:hAnsi="Calibri" w:cs="Calibri"/>
          <w:sz w:val="24"/>
        </w:rPr>
        <w:t>Information</w:t>
      </w:r>
      <w:r w:rsidRPr="00DA185F">
        <w:rPr>
          <w:rFonts w:ascii="Calibri" w:eastAsia="Calibri" w:hAnsi="Calibri" w:cs="Calibri"/>
          <w:spacing w:val="-5"/>
          <w:sz w:val="24"/>
        </w:rPr>
        <w:t xml:space="preserve"> </w:t>
      </w:r>
      <w:r w:rsidRPr="00DA185F">
        <w:rPr>
          <w:rFonts w:ascii="Calibri" w:eastAsia="Calibri" w:hAnsi="Calibri" w:cs="Calibri"/>
          <w:spacing w:val="-2"/>
          <w:sz w:val="24"/>
        </w:rPr>
        <w:t>Sheet*</w:t>
      </w:r>
    </w:p>
    <w:p w14:paraId="5B1EB59F" w14:textId="587D6680" w:rsidR="00DA185F" w:rsidRPr="00DA185F" w:rsidRDefault="00DA185F" w:rsidP="00C443D5">
      <w:pPr>
        <w:widowControl w:val="0"/>
        <w:numPr>
          <w:ilvl w:val="0"/>
          <w:numId w:val="14"/>
        </w:numPr>
        <w:tabs>
          <w:tab w:val="left" w:pos="1329"/>
        </w:tabs>
        <w:autoSpaceDE w:val="0"/>
        <w:autoSpaceDN w:val="0"/>
        <w:spacing w:after="0" w:line="240" w:lineRule="auto"/>
        <w:ind w:left="1329" w:hanging="359"/>
        <w:jc w:val="left"/>
        <w:rPr>
          <w:rFonts w:ascii="Calibri" w:eastAsia="Calibri" w:hAnsi="Calibri" w:cs="Calibri"/>
          <w:sz w:val="24"/>
        </w:rPr>
      </w:pPr>
      <w:r w:rsidRPr="00DA185F">
        <w:rPr>
          <w:rFonts w:ascii="Calibri" w:eastAsia="Calibri" w:hAnsi="Calibri" w:cs="Calibri"/>
          <w:sz w:val="24"/>
        </w:rPr>
        <w:t>Executive</w:t>
      </w:r>
      <w:r w:rsidRPr="00DA185F">
        <w:rPr>
          <w:rFonts w:ascii="Calibri" w:eastAsia="Calibri" w:hAnsi="Calibri" w:cs="Calibri"/>
          <w:spacing w:val="-5"/>
          <w:sz w:val="24"/>
        </w:rPr>
        <w:t xml:space="preserve"> </w:t>
      </w:r>
      <w:r w:rsidRPr="00950668">
        <w:rPr>
          <w:rFonts w:ascii="Calibri" w:eastAsia="Calibri" w:hAnsi="Calibri" w:cs="Calibri"/>
          <w:sz w:val="24"/>
        </w:rPr>
        <w:t>Summary</w:t>
      </w:r>
      <w:r w:rsidRPr="00950668">
        <w:rPr>
          <w:rFonts w:ascii="Calibri" w:eastAsia="Calibri" w:hAnsi="Calibri" w:cs="Calibri"/>
          <w:spacing w:val="-2"/>
          <w:sz w:val="24"/>
        </w:rPr>
        <w:t xml:space="preserve"> </w:t>
      </w:r>
      <w:r w:rsidRPr="00950668">
        <w:rPr>
          <w:rFonts w:ascii="Calibri" w:eastAsia="Calibri" w:hAnsi="Calibri" w:cs="Calibri"/>
          <w:sz w:val="24"/>
        </w:rPr>
        <w:t>&amp;</w:t>
      </w:r>
      <w:r w:rsidRPr="00950668">
        <w:rPr>
          <w:rFonts w:ascii="Calibri" w:eastAsia="Calibri" w:hAnsi="Calibri" w:cs="Calibri"/>
          <w:spacing w:val="-2"/>
          <w:sz w:val="24"/>
        </w:rPr>
        <w:t xml:space="preserve"> </w:t>
      </w:r>
      <w:r w:rsidR="003A0B7B" w:rsidRPr="00950668">
        <w:rPr>
          <w:rFonts w:ascii="Calibri" w:eastAsia="Calibri" w:hAnsi="Calibri" w:cs="Calibri"/>
          <w:sz w:val="24"/>
        </w:rPr>
        <w:t>Preferred Capabilit</w:t>
      </w:r>
      <w:r w:rsidR="00D8467C" w:rsidRPr="00950668">
        <w:rPr>
          <w:rFonts w:ascii="Calibri" w:eastAsia="Calibri" w:hAnsi="Calibri" w:cs="Calibri"/>
          <w:sz w:val="24"/>
        </w:rPr>
        <w:t>ies</w:t>
      </w:r>
      <w:r w:rsidRPr="00950668">
        <w:rPr>
          <w:rFonts w:ascii="Calibri" w:eastAsia="Calibri" w:hAnsi="Calibri" w:cs="Calibri"/>
          <w:spacing w:val="-2"/>
          <w:sz w:val="24"/>
        </w:rPr>
        <w:t xml:space="preserve"> </w:t>
      </w:r>
    </w:p>
    <w:p w14:paraId="442A6E9A" w14:textId="77777777" w:rsidR="00DA185F" w:rsidRPr="00DA185F"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 xml:space="preserve">Technical </w:t>
      </w:r>
      <w:r w:rsidRPr="00DA185F">
        <w:rPr>
          <w:rFonts w:ascii="Calibri" w:eastAsia="Calibri" w:hAnsi="Calibri" w:cs="Calibri"/>
          <w:spacing w:val="-2"/>
          <w:sz w:val="24"/>
        </w:rPr>
        <w:t>Approach</w:t>
      </w:r>
    </w:p>
    <w:p w14:paraId="2AE1DB9E" w14:textId="77777777" w:rsidR="00DA185F" w:rsidRPr="00F81F5B"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Current &amp;</w:t>
      </w:r>
      <w:r w:rsidRPr="00DA185F">
        <w:rPr>
          <w:rFonts w:ascii="Calibri" w:eastAsia="Calibri" w:hAnsi="Calibri" w:cs="Calibri"/>
          <w:spacing w:val="-1"/>
          <w:sz w:val="24"/>
        </w:rPr>
        <w:t xml:space="preserve"> </w:t>
      </w:r>
      <w:r w:rsidRPr="00DA185F">
        <w:rPr>
          <w:rFonts w:ascii="Calibri" w:eastAsia="Calibri" w:hAnsi="Calibri" w:cs="Calibri"/>
          <w:sz w:val="24"/>
        </w:rPr>
        <w:t>Pending</w:t>
      </w:r>
      <w:r w:rsidRPr="00DA185F">
        <w:rPr>
          <w:rFonts w:ascii="Calibri" w:eastAsia="Calibri" w:hAnsi="Calibri" w:cs="Calibri"/>
          <w:spacing w:val="-1"/>
          <w:sz w:val="24"/>
        </w:rPr>
        <w:t xml:space="preserve"> </w:t>
      </w:r>
      <w:r w:rsidRPr="00DA185F">
        <w:rPr>
          <w:rFonts w:ascii="Calibri" w:eastAsia="Calibri" w:hAnsi="Calibri" w:cs="Calibri"/>
          <w:spacing w:val="-2"/>
          <w:sz w:val="24"/>
        </w:rPr>
        <w:t>Support</w:t>
      </w:r>
    </w:p>
    <w:p w14:paraId="1E065F17" w14:textId="702D7C35" w:rsidR="00F81F5B" w:rsidRPr="00F36A4C" w:rsidRDefault="00F81F5B"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F36A4C">
        <w:rPr>
          <w:rFonts w:ascii="Calibri" w:eastAsia="Calibri" w:hAnsi="Calibri" w:cs="Calibri"/>
          <w:spacing w:val="-2"/>
          <w:sz w:val="24"/>
        </w:rPr>
        <w:t>Success Criteria*</w:t>
      </w:r>
    </w:p>
    <w:p w14:paraId="35B315CA" w14:textId="221CEF83" w:rsidR="00DA185F" w:rsidRPr="00DA185F"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Resumes</w:t>
      </w:r>
      <w:r w:rsidR="003B26F6">
        <w:rPr>
          <w:rFonts w:ascii="Calibri" w:eastAsia="Calibri" w:hAnsi="Calibri" w:cs="Calibri"/>
          <w:sz w:val="24"/>
        </w:rPr>
        <w:t>/CV</w:t>
      </w:r>
      <w:r w:rsidRPr="00DA185F">
        <w:rPr>
          <w:rFonts w:ascii="Calibri" w:eastAsia="Calibri" w:hAnsi="Calibri" w:cs="Calibri"/>
          <w:spacing w:val="-1"/>
          <w:sz w:val="24"/>
        </w:rPr>
        <w:t xml:space="preserve"> </w:t>
      </w:r>
      <w:r w:rsidRPr="00DA185F">
        <w:rPr>
          <w:rFonts w:ascii="Calibri" w:eastAsia="Calibri" w:hAnsi="Calibri" w:cs="Calibri"/>
          <w:sz w:val="24"/>
        </w:rPr>
        <w:t>of</w:t>
      </w:r>
      <w:r w:rsidRPr="00DA185F">
        <w:rPr>
          <w:rFonts w:ascii="Calibri" w:eastAsia="Calibri" w:hAnsi="Calibri" w:cs="Calibri"/>
          <w:spacing w:val="-2"/>
          <w:sz w:val="24"/>
        </w:rPr>
        <w:t xml:space="preserve"> </w:t>
      </w:r>
      <w:r w:rsidRPr="00DA185F">
        <w:rPr>
          <w:rFonts w:ascii="Calibri" w:eastAsia="Calibri" w:hAnsi="Calibri" w:cs="Calibri"/>
          <w:sz w:val="24"/>
        </w:rPr>
        <w:t xml:space="preserve">Key </w:t>
      </w:r>
      <w:r w:rsidRPr="00DA185F">
        <w:rPr>
          <w:rFonts w:ascii="Calibri" w:eastAsia="Calibri" w:hAnsi="Calibri" w:cs="Calibri"/>
          <w:spacing w:val="-2"/>
          <w:sz w:val="24"/>
        </w:rPr>
        <w:t>Personnel</w:t>
      </w:r>
      <w:r w:rsidR="003B26F6">
        <w:rPr>
          <w:rFonts w:ascii="Calibri" w:eastAsia="Calibri" w:hAnsi="Calibri" w:cs="Calibri"/>
          <w:spacing w:val="-2"/>
          <w:sz w:val="24"/>
        </w:rPr>
        <w:t xml:space="preserve"> (each no greater than 3 </w:t>
      </w:r>
      <w:proofErr w:type="gramStart"/>
      <w:r w:rsidR="003B26F6">
        <w:rPr>
          <w:rFonts w:ascii="Calibri" w:eastAsia="Calibri" w:hAnsi="Calibri" w:cs="Calibri"/>
          <w:spacing w:val="-2"/>
          <w:sz w:val="24"/>
        </w:rPr>
        <w:t>pages)</w:t>
      </w:r>
      <w:r w:rsidRPr="00DA185F">
        <w:rPr>
          <w:rFonts w:ascii="Calibri" w:eastAsia="Calibri" w:hAnsi="Calibri" w:cs="Calibri"/>
          <w:spacing w:val="-2"/>
          <w:sz w:val="24"/>
        </w:rPr>
        <w:t>*</w:t>
      </w:r>
      <w:proofErr w:type="gramEnd"/>
    </w:p>
    <w:p w14:paraId="3257B49C"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69B8906C" w14:textId="77777777" w:rsidR="00DA185F" w:rsidRPr="00DA185F" w:rsidRDefault="00DA185F" w:rsidP="00DA185F">
      <w:pPr>
        <w:widowControl w:val="0"/>
        <w:autoSpaceDE w:val="0"/>
        <w:autoSpaceDN w:val="0"/>
        <w:spacing w:before="184" w:after="0" w:line="240" w:lineRule="auto"/>
        <w:ind w:left="609"/>
        <w:jc w:val="both"/>
        <w:rPr>
          <w:rFonts w:ascii="Calibri" w:eastAsia="Calibri" w:hAnsi="Calibri" w:cs="Calibri"/>
          <w:b/>
          <w:sz w:val="24"/>
        </w:rPr>
      </w:pPr>
      <w:r w:rsidRPr="00DA185F">
        <w:rPr>
          <w:rFonts w:ascii="Calibri" w:eastAsia="Calibri" w:hAnsi="Calibri" w:cs="Calibri"/>
          <w:b/>
          <w:sz w:val="24"/>
        </w:rPr>
        <w:t>*Excluded</w:t>
      </w:r>
      <w:r w:rsidRPr="00DA185F">
        <w:rPr>
          <w:rFonts w:ascii="Calibri" w:eastAsia="Calibri" w:hAnsi="Calibri" w:cs="Calibri"/>
          <w:b/>
          <w:spacing w:val="-2"/>
          <w:sz w:val="24"/>
        </w:rPr>
        <w:t xml:space="preserve"> </w:t>
      </w:r>
      <w:r w:rsidRPr="00DA185F">
        <w:rPr>
          <w:rFonts w:ascii="Calibri" w:eastAsia="Calibri" w:hAnsi="Calibri" w:cs="Calibri"/>
          <w:b/>
          <w:sz w:val="24"/>
        </w:rPr>
        <w:t xml:space="preserve">from page </w:t>
      </w:r>
      <w:r w:rsidRPr="00DA185F">
        <w:rPr>
          <w:rFonts w:ascii="Calibri" w:eastAsia="Calibri" w:hAnsi="Calibri" w:cs="Calibri"/>
          <w:b/>
          <w:spacing w:val="-2"/>
          <w:sz w:val="24"/>
        </w:rPr>
        <w:t>limitation</w:t>
      </w:r>
    </w:p>
    <w:p w14:paraId="68897193" w14:textId="77777777" w:rsidR="00DA185F" w:rsidRPr="00DA185F" w:rsidRDefault="00DA185F" w:rsidP="00DA185F">
      <w:pPr>
        <w:widowControl w:val="0"/>
        <w:autoSpaceDE w:val="0"/>
        <w:autoSpaceDN w:val="0"/>
        <w:spacing w:after="0" w:line="240" w:lineRule="auto"/>
        <w:jc w:val="both"/>
        <w:rPr>
          <w:rFonts w:ascii="Calibri" w:eastAsia="Calibri" w:hAnsi="Calibri" w:cs="Calibri"/>
          <w:sz w:val="24"/>
        </w:rPr>
        <w:sectPr w:rsidR="00DA185F" w:rsidRPr="00DA185F" w:rsidSect="000C1D76">
          <w:headerReference w:type="default" r:id="rId24"/>
          <w:footerReference w:type="default" r:id="rId25"/>
          <w:type w:val="continuous"/>
          <w:pgSz w:w="12240" w:h="15840"/>
          <w:pgMar w:top="1420" w:right="840" w:bottom="1200" w:left="560" w:header="0" w:footer="1017" w:gutter="0"/>
          <w:cols w:space="720"/>
        </w:sectPr>
      </w:pPr>
    </w:p>
    <w:p w14:paraId="7BD6F548" w14:textId="77777777" w:rsidR="00DA185F" w:rsidRPr="00DA185F" w:rsidRDefault="00DA185F" w:rsidP="00C443D5">
      <w:pPr>
        <w:widowControl w:val="0"/>
        <w:numPr>
          <w:ilvl w:val="0"/>
          <w:numId w:val="13"/>
        </w:numPr>
        <w:tabs>
          <w:tab w:val="left" w:pos="968"/>
        </w:tabs>
        <w:autoSpaceDE w:val="0"/>
        <w:autoSpaceDN w:val="0"/>
        <w:spacing w:before="20" w:after="0" w:line="240" w:lineRule="auto"/>
        <w:ind w:left="968" w:hanging="358"/>
        <w:jc w:val="left"/>
        <w:outlineLvl w:val="0"/>
        <w:rPr>
          <w:rFonts w:ascii="Calibri" w:eastAsia="Calibri" w:hAnsi="Calibri" w:cs="Calibri"/>
          <w:b/>
          <w:bCs/>
          <w:sz w:val="32"/>
          <w:szCs w:val="32"/>
        </w:rPr>
      </w:pPr>
      <w:bookmarkStart w:id="122" w:name="_Toc161076478"/>
      <w:bookmarkStart w:id="123" w:name="_Toc162257373"/>
      <w:bookmarkStart w:id="124" w:name="_Toc198827589"/>
      <w:r w:rsidRPr="00DA185F">
        <w:rPr>
          <w:rFonts w:ascii="Calibri" w:eastAsia="Calibri" w:hAnsi="Calibri" w:cs="Calibri"/>
          <w:b/>
          <w:bCs/>
          <w:noProof/>
          <w:sz w:val="32"/>
          <w:szCs w:val="32"/>
        </w:rPr>
        <w:lastRenderedPageBreak/>
        <mc:AlternateContent>
          <mc:Choice Requires="wps">
            <w:drawing>
              <wp:anchor distT="0" distB="0" distL="0" distR="0" simplePos="0" relativeHeight="251658242" behindDoc="1" locked="0" layoutInCell="1" allowOverlap="1" wp14:anchorId="715C5F17" wp14:editId="7FB8F15C">
                <wp:simplePos x="0" y="0"/>
                <wp:positionH relativeFrom="page">
                  <wp:posOffset>723900</wp:posOffset>
                </wp:positionH>
                <wp:positionV relativeFrom="paragraph">
                  <wp:posOffset>273050</wp:posOffset>
                </wp:positionV>
                <wp:extent cx="6153150" cy="9525"/>
                <wp:effectExtent l="0" t="0" r="0" b="3175"/>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4E85B" id="Freeform: Shape 28" o:spid="_x0000_s1026" style="position:absolute;margin-left:57pt;margin-top:21.5pt;width:484.5pt;height:.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bookmarkStart w:id="125" w:name="_TOC_250010"/>
      <w:r w:rsidRPr="00DA185F">
        <w:rPr>
          <w:rFonts w:ascii="Calibri" w:eastAsia="Calibri" w:hAnsi="Calibri" w:cs="Calibri"/>
          <w:b/>
          <w:bCs/>
          <w:sz w:val="32"/>
          <w:szCs w:val="32"/>
        </w:rPr>
        <w:t>Technical</w:t>
      </w:r>
      <w:r w:rsidRPr="00DA185F">
        <w:rPr>
          <w:rFonts w:ascii="Calibri" w:eastAsia="Calibri" w:hAnsi="Calibri" w:cs="Calibri"/>
          <w:b/>
          <w:bCs/>
          <w:spacing w:val="-6"/>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7"/>
          <w:sz w:val="32"/>
          <w:szCs w:val="32"/>
        </w:rPr>
        <w:t xml:space="preserve"> </w:t>
      </w:r>
      <w:r w:rsidRPr="00DA185F">
        <w:rPr>
          <w:rFonts w:ascii="Calibri" w:eastAsia="Calibri" w:hAnsi="Calibri" w:cs="Calibri"/>
          <w:b/>
          <w:bCs/>
          <w:sz w:val="32"/>
          <w:szCs w:val="32"/>
        </w:rPr>
        <w:t>Cover</w:t>
      </w:r>
      <w:r w:rsidRPr="00DA185F">
        <w:rPr>
          <w:rFonts w:ascii="Calibri" w:eastAsia="Calibri" w:hAnsi="Calibri" w:cs="Calibri"/>
          <w:b/>
          <w:bCs/>
          <w:spacing w:val="-5"/>
          <w:sz w:val="32"/>
          <w:szCs w:val="32"/>
        </w:rPr>
        <w:t xml:space="preserve"> </w:t>
      </w:r>
      <w:bookmarkEnd w:id="125"/>
      <w:r w:rsidRPr="00DA185F">
        <w:rPr>
          <w:rFonts w:ascii="Calibri" w:eastAsia="Calibri" w:hAnsi="Calibri" w:cs="Calibri"/>
          <w:b/>
          <w:bCs/>
          <w:spacing w:val="-4"/>
          <w:sz w:val="32"/>
          <w:szCs w:val="32"/>
        </w:rPr>
        <w:t>Page</w:t>
      </w:r>
      <w:bookmarkEnd w:id="122"/>
      <w:bookmarkEnd w:id="123"/>
      <w:bookmarkEnd w:id="124"/>
    </w:p>
    <w:p w14:paraId="008CC60B"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33964347" w14:textId="77777777" w:rsidR="00DA185F" w:rsidRPr="00DA185F" w:rsidRDefault="00DA185F" w:rsidP="00DA185F">
      <w:pPr>
        <w:widowControl w:val="0"/>
        <w:autoSpaceDE w:val="0"/>
        <w:autoSpaceDN w:val="0"/>
        <w:spacing w:before="7" w:after="0" w:line="240" w:lineRule="auto"/>
        <w:rPr>
          <w:rFonts w:ascii="Calibri" w:eastAsia="Calibri" w:hAnsi="Calibri" w:cs="Calibri"/>
          <w:b/>
          <w:sz w:val="24"/>
          <w:szCs w:val="24"/>
        </w:rPr>
      </w:pPr>
    </w:p>
    <w:p w14:paraId="269FC5E0" w14:textId="77777777" w:rsidR="00DA185F" w:rsidRPr="00DA185F" w:rsidRDefault="00DA185F" w:rsidP="009E6BC5">
      <w:pPr>
        <w:widowControl w:val="0"/>
        <w:autoSpaceDE w:val="0"/>
        <w:autoSpaceDN w:val="0"/>
        <w:spacing w:after="0" w:line="240" w:lineRule="auto"/>
        <w:ind w:left="674" w:right="662"/>
        <w:jc w:val="center"/>
        <w:rPr>
          <w:rFonts w:ascii="Calibri" w:eastAsia="Calibri" w:hAnsi="Calibri" w:cs="Calibri"/>
          <w:b/>
          <w:bCs/>
          <w:sz w:val="24"/>
          <w:szCs w:val="24"/>
        </w:rPr>
      </w:pPr>
      <w:r w:rsidRPr="00DA185F">
        <w:rPr>
          <w:rFonts w:ascii="Calibri" w:eastAsia="Calibri" w:hAnsi="Calibri" w:cs="Calibri"/>
          <w:b/>
          <w:bCs/>
          <w:sz w:val="24"/>
          <w:szCs w:val="24"/>
        </w:rPr>
        <w:t>[Name of Offeror]</w:t>
      </w:r>
    </w:p>
    <w:p w14:paraId="5A76E180" w14:textId="77777777" w:rsidR="00DA185F" w:rsidRPr="00DA185F" w:rsidRDefault="00DA185F" w:rsidP="009E6BC5">
      <w:pPr>
        <w:widowControl w:val="0"/>
        <w:autoSpaceDE w:val="0"/>
        <w:autoSpaceDN w:val="0"/>
        <w:spacing w:after="0" w:line="240" w:lineRule="auto"/>
        <w:ind w:left="674" w:right="662"/>
        <w:jc w:val="center"/>
        <w:rPr>
          <w:rFonts w:ascii="Calibri" w:eastAsia="Calibri" w:hAnsi="Calibri" w:cs="Calibri"/>
          <w:sz w:val="24"/>
          <w:szCs w:val="24"/>
        </w:rPr>
      </w:pPr>
      <w:r w:rsidRPr="00DA185F">
        <w:rPr>
          <w:rFonts w:ascii="Calibri" w:eastAsia="Calibri" w:hAnsi="Calibri" w:cs="Calibri"/>
          <w:sz w:val="24"/>
          <w:szCs w:val="24"/>
        </w:rPr>
        <w:t>[Address of Offeror]</w:t>
      </w:r>
    </w:p>
    <w:p w14:paraId="1DB5D9C2"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646FB8FF"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2D190074" w14:textId="77777777" w:rsidR="00DA185F" w:rsidRPr="00DA185F" w:rsidRDefault="00DA185F" w:rsidP="00DA185F">
      <w:pPr>
        <w:widowControl w:val="0"/>
        <w:autoSpaceDE w:val="0"/>
        <w:autoSpaceDN w:val="0"/>
        <w:spacing w:before="9" w:after="0" w:line="240" w:lineRule="auto"/>
        <w:rPr>
          <w:rFonts w:ascii="Calibri" w:eastAsia="Calibri" w:hAnsi="Calibri" w:cs="Calibri"/>
          <w:sz w:val="18"/>
          <w:szCs w:val="24"/>
        </w:rPr>
      </w:pPr>
    </w:p>
    <w:p w14:paraId="3333389C" w14:textId="2979142B" w:rsidR="00DA185F" w:rsidRPr="00DA185F" w:rsidRDefault="00DA185F" w:rsidP="009E6BC5">
      <w:pPr>
        <w:widowControl w:val="0"/>
        <w:autoSpaceDE w:val="0"/>
        <w:autoSpaceDN w:val="0"/>
        <w:spacing w:after="0" w:line="240" w:lineRule="auto"/>
        <w:ind w:left="674" w:right="662"/>
        <w:jc w:val="center"/>
        <w:rPr>
          <w:rFonts w:ascii="Calibri" w:eastAsia="Calibri" w:hAnsi="Calibri" w:cs="Calibri"/>
          <w:b/>
          <w:bCs/>
          <w:sz w:val="24"/>
          <w:szCs w:val="24"/>
        </w:rPr>
      </w:pPr>
      <w:r w:rsidRPr="00DA185F">
        <w:rPr>
          <w:rFonts w:ascii="Calibri" w:eastAsia="Calibri" w:hAnsi="Calibri" w:cs="Calibri"/>
          <w:b/>
          <w:bCs/>
          <w:sz w:val="24"/>
          <w:szCs w:val="24"/>
        </w:rPr>
        <w:t xml:space="preserve">RPP Number </w:t>
      </w:r>
      <w:r w:rsidR="001C48E1" w:rsidRPr="009E6BC5">
        <w:rPr>
          <w:rFonts w:ascii="Calibri" w:eastAsia="Calibri" w:hAnsi="Calibri" w:cs="Calibri"/>
          <w:b/>
          <w:bCs/>
          <w:sz w:val="24"/>
          <w:szCs w:val="24"/>
        </w:rPr>
        <w:t>RPP-2</w:t>
      </w:r>
      <w:r w:rsidR="00AE5077">
        <w:rPr>
          <w:rFonts w:ascii="Calibri" w:eastAsia="Calibri" w:hAnsi="Calibri" w:cs="Calibri"/>
          <w:b/>
          <w:bCs/>
          <w:sz w:val="24"/>
          <w:szCs w:val="24"/>
        </w:rPr>
        <w:t>5</w:t>
      </w:r>
      <w:r w:rsidR="001C48E1" w:rsidRPr="009E6BC5">
        <w:rPr>
          <w:rFonts w:ascii="Calibri" w:eastAsia="Calibri" w:hAnsi="Calibri" w:cs="Calibri"/>
          <w:b/>
          <w:bCs/>
          <w:sz w:val="24"/>
          <w:szCs w:val="24"/>
        </w:rPr>
        <w:t>-06-DxR2</w:t>
      </w:r>
    </w:p>
    <w:p w14:paraId="4F0F83AD" w14:textId="77777777" w:rsidR="00DA185F" w:rsidRPr="00DA185F" w:rsidRDefault="00DA185F" w:rsidP="00DA185F">
      <w:pPr>
        <w:widowControl w:val="0"/>
        <w:autoSpaceDE w:val="0"/>
        <w:autoSpaceDN w:val="0"/>
        <w:spacing w:after="0" w:line="240" w:lineRule="auto"/>
        <w:rPr>
          <w:rFonts w:ascii="Calibri" w:eastAsia="Calibri" w:hAnsi="Calibri" w:cs="Calibri"/>
          <w:b/>
          <w:sz w:val="24"/>
          <w:szCs w:val="24"/>
        </w:rPr>
      </w:pPr>
    </w:p>
    <w:p w14:paraId="213B56DF" w14:textId="77777777" w:rsidR="00DA185F" w:rsidRPr="00DA185F" w:rsidRDefault="00DA185F" w:rsidP="00DA185F">
      <w:pPr>
        <w:widowControl w:val="0"/>
        <w:autoSpaceDE w:val="0"/>
        <w:autoSpaceDN w:val="0"/>
        <w:spacing w:before="183" w:after="0" w:line="240" w:lineRule="auto"/>
        <w:ind w:left="672" w:right="663"/>
        <w:jc w:val="center"/>
        <w:rPr>
          <w:rFonts w:ascii="Calibri" w:eastAsia="Calibri" w:hAnsi="Calibri" w:cs="Calibri"/>
          <w:b/>
          <w:sz w:val="24"/>
        </w:rPr>
      </w:pPr>
      <w:r w:rsidRPr="00DA185F">
        <w:rPr>
          <w:rFonts w:ascii="Calibri" w:eastAsia="Calibri" w:hAnsi="Calibri" w:cs="Calibri"/>
          <w:b/>
          <w:sz w:val="24"/>
        </w:rPr>
        <w:t>[Proposal</w:t>
      </w:r>
      <w:r w:rsidRPr="00DA185F">
        <w:rPr>
          <w:rFonts w:ascii="Calibri" w:eastAsia="Calibri" w:hAnsi="Calibri" w:cs="Calibri"/>
          <w:b/>
          <w:spacing w:val="-2"/>
          <w:sz w:val="24"/>
        </w:rPr>
        <w:t xml:space="preserve"> Title]</w:t>
      </w:r>
    </w:p>
    <w:p w14:paraId="7C806660" w14:textId="77777777" w:rsidR="00DA185F" w:rsidRPr="00DA185F" w:rsidRDefault="00DA185F" w:rsidP="00DA185F">
      <w:pPr>
        <w:widowControl w:val="0"/>
        <w:autoSpaceDE w:val="0"/>
        <w:autoSpaceDN w:val="0"/>
        <w:spacing w:before="11" w:after="0" w:line="240" w:lineRule="auto"/>
        <w:rPr>
          <w:rFonts w:ascii="Calibri" w:eastAsia="Calibri" w:hAnsi="Calibri" w:cs="Calibri"/>
          <w:b/>
          <w:sz w:val="23"/>
          <w:szCs w:val="24"/>
        </w:rPr>
      </w:pPr>
    </w:p>
    <w:p w14:paraId="64E46802" w14:textId="77777777" w:rsidR="00DA185F" w:rsidRPr="00DA185F" w:rsidRDefault="00DA185F" w:rsidP="00DA185F">
      <w:pPr>
        <w:widowControl w:val="0"/>
        <w:autoSpaceDE w:val="0"/>
        <w:autoSpaceDN w:val="0"/>
        <w:spacing w:before="1" w:after="0" w:line="240" w:lineRule="auto"/>
        <w:ind w:left="674" w:right="663"/>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selected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abide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by</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terms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conditions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 the RRPV Base Agreement.</w:t>
      </w:r>
    </w:p>
    <w:p w14:paraId="29770DBD"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5756CC8C" w14:textId="77777777" w:rsidR="00DA185F" w:rsidRPr="00DA185F" w:rsidRDefault="00DA185F" w:rsidP="00DA185F">
      <w:pPr>
        <w:widowControl w:val="0"/>
        <w:autoSpaceDE w:val="0"/>
        <w:autoSpaceDN w:val="0"/>
        <w:spacing w:after="0" w:line="240" w:lineRule="auto"/>
        <w:ind w:left="674" w:right="662"/>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valid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180</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days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from</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close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applicable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RPP, unless otherwise stated.</w:t>
      </w:r>
    </w:p>
    <w:p w14:paraId="37F1FC3D" w14:textId="77777777" w:rsidR="00DA185F" w:rsidRPr="00DA185F" w:rsidRDefault="00DA185F" w:rsidP="00DA185F">
      <w:pPr>
        <w:widowControl w:val="0"/>
        <w:autoSpaceDE w:val="0"/>
        <w:autoSpaceDN w:val="0"/>
        <w:spacing w:before="1" w:after="0" w:line="240" w:lineRule="auto"/>
        <w:rPr>
          <w:rFonts w:ascii="Calibri" w:eastAsia="Calibri" w:hAnsi="Calibri" w:cs="Calibri"/>
          <w:sz w:val="24"/>
          <w:szCs w:val="24"/>
        </w:rPr>
      </w:pPr>
    </w:p>
    <w:p w14:paraId="596680C8" w14:textId="460084A2" w:rsidR="00DA185F" w:rsidRPr="00DA185F" w:rsidRDefault="00DA185F" w:rsidP="00DA185F">
      <w:pPr>
        <w:widowControl w:val="0"/>
        <w:autoSpaceDE w:val="0"/>
        <w:autoSpaceDN w:val="0"/>
        <w:spacing w:after="0" w:line="240" w:lineRule="auto"/>
        <w:ind w:left="675" w:right="663"/>
        <w:jc w:val="center"/>
        <w:rPr>
          <w:rFonts w:ascii="Calibri" w:eastAsia="Calibri" w:hAnsi="Calibri" w:cs="Calibri"/>
          <w:sz w:val="24"/>
          <w:szCs w:val="24"/>
        </w:rPr>
      </w:pPr>
      <w:r w:rsidRPr="00DA185F">
        <w:rPr>
          <w:rFonts w:ascii="Calibri" w:eastAsia="Calibri" w:hAnsi="Calibri" w:cs="Calibri"/>
          <w:sz w:val="24"/>
          <w:szCs w:val="24"/>
        </w:rPr>
        <w:t>[As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detailed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2.</w:t>
      </w:r>
      <w:r w:rsidR="004A31C8">
        <w:rPr>
          <w:rFonts w:ascii="Calibri" w:eastAsia="Calibri" w:hAnsi="Calibri" w:cs="Calibri"/>
          <w:sz w:val="24"/>
          <w:szCs w:val="24"/>
        </w:rPr>
        <w:t>4</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Request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 proprietary data disclosure statement/legend if proprietary data is included. Sample:</w:t>
      </w:r>
    </w:p>
    <w:p w14:paraId="4C676394" w14:textId="77777777" w:rsidR="00DA185F" w:rsidRPr="00DA185F" w:rsidRDefault="00DA185F" w:rsidP="00DA185F">
      <w:pPr>
        <w:widowControl w:val="0"/>
        <w:autoSpaceDE w:val="0"/>
        <w:autoSpaceDN w:val="0"/>
        <w:spacing w:after="0" w:line="240" w:lineRule="auto"/>
        <w:ind w:left="635" w:right="622" w:hanging="1"/>
        <w:jc w:val="center"/>
        <w:rPr>
          <w:rFonts w:ascii="Calibri" w:eastAsia="Calibri" w:hAnsi="Calibri" w:cs="Calibri"/>
          <w:sz w:val="24"/>
        </w:rPr>
      </w:pPr>
      <w:r w:rsidRPr="00DA185F">
        <w:rPr>
          <w:rFonts w:ascii="Calibri" w:eastAsia="Calibri" w:hAnsi="Calibri" w:cs="Calibri"/>
          <w:i/>
          <w:color w:val="FF0000"/>
          <w:sz w:val="24"/>
        </w:rPr>
        <w:t>This Proposal includes data that shall not be disclosed outside the RRPV Consortium Management Firm</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and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the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Government.</w:t>
      </w:r>
      <w:r w:rsidRPr="00DA185F">
        <w:rPr>
          <w:rFonts w:ascii="Calibri" w:eastAsia="Calibri" w:hAnsi="Calibri" w:cs="Calibri"/>
          <w:i/>
          <w:color w:val="FF0000"/>
          <w:spacing w:val="40"/>
          <w:sz w:val="24"/>
        </w:rPr>
        <w:t xml:space="preserve"> </w:t>
      </w:r>
      <w:r w:rsidRPr="00DA185F">
        <w:rPr>
          <w:rFonts w:ascii="Calibri" w:eastAsia="Calibri" w:hAnsi="Calibri" w:cs="Calibri"/>
          <w:i/>
          <w:color w:val="FF0000"/>
          <w:sz w:val="24"/>
        </w:rPr>
        <w:t>It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shall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not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be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duplicated,</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used,</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disclosed,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whole</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part,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for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any purpose other than proposal evaluation and agreement administration. The data subject to this restriction is (clearly identify) and contained on pages (insert page numbers).</w:t>
      </w:r>
      <w:r w:rsidRPr="00DA185F">
        <w:rPr>
          <w:rFonts w:ascii="Calibri" w:eastAsia="Calibri" w:hAnsi="Calibri" w:cs="Calibri"/>
          <w:sz w:val="24"/>
        </w:rPr>
        <w:t>]</w:t>
      </w:r>
    </w:p>
    <w:p w14:paraId="35640653"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595364A9"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00F148A8" w14:textId="77777777" w:rsidR="00DA185F" w:rsidRPr="00DA185F" w:rsidRDefault="00DA185F" w:rsidP="00DA185F">
      <w:pPr>
        <w:widowControl w:val="0"/>
        <w:autoSpaceDE w:val="0"/>
        <w:autoSpaceDN w:val="0"/>
        <w:spacing w:after="0" w:line="240" w:lineRule="auto"/>
        <w:rPr>
          <w:rFonts w:ascii="Calibri" w:eastAsia="Calibri" w:hAnsi="Calibri" w:cs="Calibri"/>
        </w:rPr>
        <w:sectPr w:rsidR="00DA185F" w:rsidRPr="00DA185F" w:rsidSect="000C1D76">
          <w:pgSz w:w="12240" w:h="15840"/>
          <w:pgMar w:top="1420" w:right="840" w:bottom="1200" w:left="560" w:header="0" w:footer="1017" w:gutter="0"/>
          <w:cols w:space="720"/>
        </w:sectPr>
      </w:pPr>
    </w:p>
    <w:p w14:paraId="437D0D9A" w14:textId="77777777" w:rsidR="00DA185F" w:rsidRPr="00DA185F" w:rsidRDefault="00DA185F" w:rsidP="00C443D5">
      <w:pPr>
        <w:widowControl w:val="0"/>
        <w:numPr>
          <w:ilvl w:val="0"/>
          <w:numId w:val="13"/>
        </w:numPr>
        <w:tabs>
          <w:tab w:val="left" w:pos="968"/>
        </w:tabs>
        <w:autoSpaceDE w:val="0"/>
        <w:autoSpaceDN w:val="0"/>
        <w:spacing w:before="20" w:after="0" w:line="240" w:lineRule="auto"/>
        <w:ind w:left="968" w:hanging="358"/>
        <w:jc w:val="left"/>
        <w:outlineLvl w:val="0"/>
        <w:rPr>
          <w:rFonts w:ascii="Calibri" w:eastAsia="Calibri" w:hAnsi="Calibri" w:cs="Calibri"/>
          <w:b/>
          <w:bCs/>
          <w:sz w:val="32"/>
          <w:szCs w:val="32"/>
        </w:rPr>
      </w:pPr>
      <w:bookmarkStart w:id="126" w:name="_Toc161076479"/>
      <w:bookmarkStart w:id="127" w:name="_Toc162257374"/>
      <w:bookmarkStart w:id="128" w:name="_Toc198827590"/>
      <w:r w:rsidRPr="00DA185F">
        <w:rPr>
          <w:rFonts w:ascii="Calibri" w:eastAsia="Calibri" w:hAnsi="Calibri" w:cs="Calibri"/>
          <w:b/>
          <w:bCs/>
          <w:noProof/>
          <w:sz w:val="32"/>
          <w:szCs w:val="32"/>
        </w:rPr>
        <w:lastRenderedPageBreak/>
        <mc:AlternateContent>
          <mc:Choice Requires="wps">
            <w:drawing>
              <wp:anchor distT="0" distB="0" distL="0" distR="0" simplePos="0" relativeHeight="251658243" behindDoc="1" locked="0" layoutInCell="1" allowOverlap="1" wp14:anchorId="47F33D18" wp14:editId="597B950A">
                <wp:simplePos x="0" y="0"/>
                <wp:positionH relativeFrom="page">
                  <wp:posOffset>723900</wp:posOffset>
                </wp:positionH>
                <wp:positionV relativeFrom="paragraph">
                  <wp:posOffset>273050</wp:posOffset>
                </wp:positionV>
                <wp:extent cx="6153150" cy="9525"/>
                <wp:effectExtent l="0" t="0" r="0" b="3175"/>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4F133" id="Freeform: Shape 25" o:spid="_x0000_s1026" style="position:absolute;margin-left:57pt;margin-top:21.5pt;width:484.5pt;height:.7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bookmarkStart w:id="129" w:name="_TOC_250009"/>
      <w:r w:rsidRPr="00DA185F">
        <w:rPr>
          <w:rFonts w:ascii="Calibri" w:eastAsia="Calibri" w:hAnsi="Calibri" w:cs="Calibri"/>
          <w:b/>
          <w:bCs/>
          <w:sz w:val="32"/>
          <w:szCs w:val="32"/>
        </w:rPr>
        <w:t>Member</w:t>
      </w:r>
      <w:r w:rsidRPr="00DA185F">
        <w:rPr>
          <w:rFonts w:ascii="Calibri" w:eastAsia="Calibri" w:hAnsi="Calibri" w:cs="Calibri"/>
          <w:b/>
          <w:bCs/>
          <w:spacing w:val="-2"/>
          <w:sz w:val="32"/>
          <w:szCs w:val="32"/>
        </w:rPr>
        <w:t xml:space="preserve"> </w:t>
      </w:r>
      <w:r w:rsidRPr="00DA185F">
        <w:rPr>
          <w:rFonts w:ascii="Calibri" w:eastAsia="Calibri" w:hAnsi="Calibri" w:cs="Calibri"/>
          <w:b/>
          <w:bCs/>
          <w:sz w:val="32"/>
          <w:szCs w:val="32"/>
        </w:rPr>
        <w:t>Information</w:t>
      </w:r>
      <w:r w:rsidRPr="00DA185F">
        <w:rPr>
          <w:rFonts w:ascii="Calibri" w:eastAsia="Calibri" w:hAnsi="Calibri" w:cs="Calibri"/>
          <w:b/>
          <w:bCs/>
          <w:spacing w:val="-4"/>
          <w:sz w:val="32"/>
          <w:szCs w:val="32"/>
        </w:rPr>
        <w:t xml:space="preserve"> </w:t>
      </w:r>
      <w:bookmarkEnd w:id="129"/>
      <w:r w:rsidRPr="00DA185F">
        <w:rPr>
          <w:rFonts w:ascii="Calibri" w:eastAsia="Calibri" w:hAnsi="Calibri" w:cs="Calibri"/>
          <w:b/>
          <w:bCs/>
          <w:spacing w:val="-2"/>
          <w:sz w:val="32"/>
          <w:szCs w:val="32"/>
        </w:rPr>
        <w:t>Sheet</w:t>
      </w:r>
      <w:bookmarkEnd w:id="126"/>
      <w:bookmarkEnd w:id="127"/>
      <w:bookmarkEnd w:id="128"/>
    </w:p>
    <w:p w14:paraId="2F7FAC1B" w14:textId="77777777" w:rsidR="00DA185F" w:rsidRPr="00DA185F" w:rsidRDefault="00DA185F" w:rsidP="00DA185F">
      <w:pPr>
        <w:widowControl w:val="0"/>
        <w:autoSpaceDE w:val="0"/>
        <w:autoSpaceDN w:val="0"/>
        <w:spacing w:before="120" w:after="0" w:line="240" w:lineRule="auto"/>
        <w:ind w:left="610"/>
        <w:rPr>
          <w:rFonts w:ascii="Calibri" w:eastAsia="Calibri" w:hAnsi="Calibri" w:cs="Calibri"/>
          <w:sz w:val="24"/>
          <w:szCs w:val="24"/>
        </w:rPr>
      </w:pPr>
      <w:r w:rsidRPr="00DA185F">
        <w:rPr>
          <w:rFonts w:ascii="Calibri" w:eastAsia="Calibri" w:hAnsi="Calibri" w:cs="Calibri"/>
          <w:sz w:val="24"/>
          <w:szCs w:val="24"/>
        </w:rPr>
        <w:t>If</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item</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not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applicable,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listed as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“not</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applicable.”</w:t>
      </w:r>
    </w:p>
    <w:p w14:paraId="4FFA60F9" w14:textId="77777777" w:rsidR="00DA185F" w:rsidRPr="00DA185F" w:rsidRDefault="00DA185F" w:rsidP="00DA185F">
      <w:pPr>
        <w:widowControl w:val="0"/>
        <w:autoSpaceDE w:val="0"/>
        <w:autoSpaceDN w:val="0"/>
        <w:spacing w:after="0" w:line="240" w:lineRule="auto"/>
        <w:rPr>
          <w:rFonts w:ascii="Calibri" w:eastAsia="Calibri" w:hAnsi="Calibri" w:cs="Calibri"/>
          <w:sz w:val="15"/>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5"/>
        <w:gridCol w:w="5315"/>
      </w:tblGrid>
      <w:tr w:rsidR="00DA185F" w:rsidRPr="00DA185F" w14:paraId="287E0205" w14:textId="77777777" w:rsidTr="00F95FA5">
        <w:trPr>
          <w:trHeight w:val="450"/>
        </w:trPr>
        <w:tc>
          <w:tcPr>
            <w:tcW w:w="5305" w:type="dxa"/>
          </w:tcPr>
          <w:p w14:paraId="53671024"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OFFEROR</w:t>
            </w:r>
            <w:r w:rsidRPr="00DA185F">
              <w:rPr>
                <w:rFonts w:ascii="Calibri" w:eastAsia="Calibri" w:hAnsi="Calibri" w:cs="Calibri"/>
                <w:spacing w:val="-4"/>
                <w:sz w:val="20"/>
              </w:rPr>
              <w:t xml:space="preserve"> </w:t>
            </w:r>
            <w:r w:rsidRPr="00DA185F">
              <w:rPr>
                <w:rFonts w:ascii="Calibri" w:eastAsia="Calibri" w:hAnsi="Calibri" w:cs="Calibri"/>
                <w:spacing w:val="-2"/>
                <w:sz w:val="20"/>
              </w:rPr>
              <w:t>NAME:</w:t>
            </w:r>
          </w:p>
        </w:tc>
        <w:tc>
          <w:tcPr>
            <w:tcW w:w="5315" w:type="dxa"/>
          </w:tcPr>
          <w:p w14:paraId="33E30D32"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1A20B012" w14:textId="77777777" w:rsidTr="00F95FA5">
        <w:trPr>
          <w:trHeight w:val="449"/>
        </w:trPr>
        <w:tc>
          <w:tcPr>
            <w:tcW w:w="5305" w:type="dxa"/>
          </w:tcPr>
          <w:p w14:paraId="05203EE7"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ALL</w:t>
            </w:r>
            <w:r w:rsidRPr="00DA185F">
              <w:rPr>
                <w:rFonts w:ascii="Calibri" w:eastAsia="Calibri" w:hAnsi="Calibri" w:cs="Calibri"/>
                <w:spacing w:val="-3"/>
                <w:sz w:val="20"/>
              </w:rPr>
              <w:t xml:space="preserve"> </w:t>
            </w:r>
            <w:r w:rsidRPr="00DA185F">
              <w:rPr>
                <w:rFonts w:ascii="Calibri" w:eastAsia="Calibri" w:hAnsi="Calibri" w:cs="Calibri"/>
                <w:sz w:val="20"/>
              </w:rPr>
              <w:t>PLACES</w:t>
            </w:r>
            <w:r w:rsidRPr="00DA185F">
              <w:rPr>
                <w:rFonts w:ascii="Calibri" w:eastAsia="Calibri" w:hAnsi="Calibri" w:cs="Calibri"/>
                <w:spacing w:val="-3"/>
                <w:sz w:val="20"/>
              </w:rPr>
              <w:t xml:space="preserve"> </w:t>
            </w:r>
            <w:r w:rsidRPr="00DA185F">
              <w:rPr>
                <w:rFonts w:ascii="Calibri" w:eastAsia="Calibri" w:hAnsi="Calibri" w:cs="Calibri"/>
                <w:sz w:val="20"/>
              </w:rPr>
              <w:t>OF</w:t>
            </w:r>
            <w:r w:rsidRPr="00DA185F">
              <w:rPr>
                <w:rFonts w:ascii="Calibri" w:eastAsia="Calibri" w:hAnsi="Calibri" w:cs="Calibri"/>
                <w:spacing w:val="-2"/>
                <w:sz w:val="20"/>
              </w:rPr>
              <w:t xml:space="preserve"> PERFORMANCE:</w:t>
            </w:r>
          </w:p>
        </w:tc>
        <w:tc>
          <w:tcPr>
            <w:tcW w:w="5315" w:type="dxa"/>
          </w:tcPr>
          <w:p w14:paraId="4119E987"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742629B" w14:textId="77777777" w:rsidTr="00F95FA5">
        <w:trPr>
          <w:trHeight w:val="449"/>
        </w:trPr>
        <w:tc>
          <w:tcPr>
            <w:tcW w:w="5305" w:type="dxa"/>
          </w:tcPr>
          <w:p w14:paraId="730F55B6"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TITLE</w:t>
            </w:r>
            <w:r w:rsidRPr="00DA185F">
              <w:rPr>
                <w:rFonts w:ascii="Calibri" w:eastAsia="Calibri" w:hAnsi="Calibri" w:cs="Calibri"/>
                <w:spacing w:val="-3"/>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PROPOSED</w:t>
            </w:r>
            <w:r w:rsidRPr="00DA185F">
              <w:rPr>
                <w:rFonts w:ascii="Calibri" w:eastAsia="Calibri" w:hAnsi="Calibri" w:cs="Calibri"/>
                <w:spacing w:val="-3"/>
                <w:sz w:val="20"/>
              </w:rPr>
              <w:t xml:space="preserve"> </w:t>
            </w:r>
            <w:r w:rsidRPr="00DA185F">
              <w:rPr>
                <w:rFonts w:ascii="Calibri" w:eastAsia="Calibri" w:hAnsi="Calibri" w:cs="Calibri"/>
                <w:spacing w:val="-2"/>
                <w:sz w:val="20"/>
              </w:rPr>
              <w:t>EFFORT:</w:t>
            </w:r>
          </w:p>
        </w:tc>
        <w:tc>
          <w:tcPr>
            <w:tcW w:w="5315" w:type="dxa"/>
          </w:tcPr>
          <w:p w14:paraId="2E5829A5"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5711B7E" w14:textId="77777777" w:rsidTr="00F95FA5">
        <w:trPr>
          <w:trHeight w:val="449"/>
        </w:trPr>
        <w:tc>
          <w:tcPr>
            <w:tcW w:w="5305" w:type="dxa"/>
          </w:tcPr>
          <w:p w14:paraId="18CD889C"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UEI #</w:t>
            </w:r>
            <w:r w:rsidRPr="00DA185F">
              <w:rPr>
                <w:rFonts w:ascii="Calibri" w:eastAsia="Calibri" w:hAnsi="Calibri" w:cs="Calibri"/>
                <w:spacing w:val="-2"/>
                <w:sz w:val="20"/>
              </w:rPr>
              <w:t xml:space="preserve"> </w:t>
            </w:r>
            <w:r w:rsidRPr="00DA185F">
              <w:rPr>
                <w:rFonts w:ascii="Calibri" w:eastAsia="Calibri" w:hAnsi="Calibri" w:cs="Calibri"/>
                <w:sz w:val="20"/>
              </w:rPr>
              <w:t xml:space="preserve">(if </w:t>
            </w:r>
            <w:r w:rsidRPr="00DA185F">
              <w:rPr>
                <w:rFonts w:ascii="Calibri" w:eastAsia="Calibri" w:hAnsi="Calibri" w:cs="Calibri"/>
                <w:spacing w:val="-2"/>
                <w:sz w:val="20"/>
              </w:rPr>
              <w:t>applicable):</w:t>
            </w:r>
          </w:p>
        </w:tc>
        <w:tc>
          <w:tcPr>
            <w:tcW w:w="5315" w:type="dxa"/>
          </w:tcPr>
          <w:p w14:paraId="1FFE9A45"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335D260F" w14:textId="77777777" w:rsidTr="00F95FA5">
        <w:trPr>
          <w:trHeight w:val="449"/>
        </w:trPr>
        <w:tc>
          <w:tcPr>
            <w:tcW w:w="5305" w:type="dxa"/>
          </w:tcPr>
          <w:p w14:paraId="5F385CC1"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CAGE</w:t>
            </w:r>
            <w:r w:rsidRPr="00DA185F">
              <w:rPr>
                <w:rFonts w:ascii="Calibri" w:eastAsia="Calibri" w:hAnsi="Calibri" w:cs="Calibri"/>
                <w:spacing w:val="-3"/>
                <w:sz w:val="20"/>
              </w:rPr>
              <w:t xml:space="preserve"> </w:t>
            </w:r>
            <w:r w:rsidRPr="00DA185F">
              <w:rPr>
                <w:rFonts w:ascii="Calibri" w:eastAsia="Calibri" w:hAnsi="Calibri" w:cs="Calibri"/>
                <w:sz w:val="20"/>
              </w:rPr>
              <w:t>CODE</w:t>
            </w:r>
            <w:r w:rsidRPr="00DA185F">
              <w:rPr>
                <w:rFonts w:ascii="Calibri" w:eastAsia="Calibri" w:hAnsi="Calibri" w:cs="Calibri"/>
                <w:spacing w:val="-3"/>
                <w:sz w:val="20"/>
              </w:rPr>
              <w:t xml:space="preserve"> </w:t>
            </w:r>
            <w:r w:rsidRPr="00DA185F">
              <w:rPr>
                <w:rFonts w:ascii="Calibri" w:eastAsia="Calibri" w:hAnsi="Calibri" w:cs="Calibri"/>
                <w:sz w:val="20"/>
              </w:rPr>
              <w:t>(if</w:t>
            </w:r>
            <w:r w:rsidRPr="00DA185F">
              <w:rPr>
                <w:rFonts w:ascii="Calibri" w:eastAsia="Calibri" w:hAnsi="Calibri" w:cs="Calibri"/>
                <w:spacing w:val="-2"/>
                <w:sz w:val="20"/>
              </w:rPr>
              <w:t xml:space="preserve"> applicable):</w:t>
            </w:r>
          </w:p>
        </w:tc>
        <w:tc>
          <w:tcPr>
            <w:tcW w:w="5315" w:type="dxa"/>
          </w:tcPr>
          <w:p w14:paraId="104B49DC"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9BDA19D" w14:textId="77777777" w:rsidTr="00F95FA5">
        <w:trPr>
          <w:trHeight w:val="450"/>
        </w:trPr>
        <w:tc>
          <w:tcPr>
            <w:tcW w:w="5305" w:type="dxa"/>
          </w:tcPr>
          <w:p w14:paraId="1789DC94"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SMALL</w:t>
            </w:r>
            <w:r w:rsidRPr="00DA185F">
              <w:rPr>
                <w:rFonts w:ascii="Calibri" w:eastAsia="Calibri" w:hAnsi="Calibri" w:cs="Calibri"/>
                <w:spacing w:val="-3"/>
                <w:sz w:val="20"/>
              </w:rPr>
              <w:t xml:space="preserve"> </w:t>
            </w:r>
            <w:r w:rsidRPr="00DA185F">
              <w:rPr>
                <w:rFonts w:ascii="Calibri" w:eastAsia="Calibri" w:hAnsi="Calibri" w:cs="Calibri"/>
                <w:sz w:val="20"/>
              </w:rPr>
              <w:t>BUSINESS</w:t>
            </w:r>
            <w:r w:rsidRPr="00DA185F">
              <w:rPr>
                <w:rFonts w:ascii="Calibri" w:eastAsia="Calibri" w:hAnsi="Calibri" w:cs="Calibri"/>
                <w:spacing w:val="-3"/>
                <w:sz w:val="20"/>
              </w:rPr>
              <w:t xml:space="preserve"> </w:t>
            </w:r>
            <w:r w:rsidRPr="00DA185F">
              <w:rPr>
                <w:rFonts w:ascii="Calibri" w:eastAsia="Calibri" w:hAnsi="Calibri" w:cs="Calibri"/>
                <w:spacing w:val="-2"/>
                <w:sz w:val="20"/>
              </w:rPr>
              <w:t>(YES/NO):</w:t>
            </w:r>
          </w:p>
        </w:tc>
        <w:tc>
          <w:tcPr>
            <w:tcW w:w="5315" w:type="dxa"/>
          </w:tcPr>
          <w:p w14:paraId="1EDFC60D"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7B0E0CE3" w14:textId="77777777" w:rsidTr="00F95FA5">
        <w:trPr>
          <w:trHeight w:val="449"/>
        </w:trPr>
        <w:tc>
          <w:tcPr>
            <w:tcW w:w="5305" w:type="dxa"/>
          </w:tcPr>
          <w:p w14:paraId="4AEDC30D"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CONFLICT</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4"/>
                <w:sz w:val="20"/>
              </w:rPr>
              <w:t xml:space="preserve"> </w:t>
            </w:r>
            <w:r w:rsidRPr="00DA185F">
              <w:rPr>
                <w:rFonts w:ascii="Calibri" w:eastAsia="Calibri" w:hAnsi="Calibri" w:cs="Calibri"/>
                <w:sz w:val="20"/>
              </w:rPr>
              <w:t>INTEREST</w:t>
            </w:r>
            <w:r w:rsidRPr="00DA185F">
              <w:rPr>
                <w:rFonts w:ascii="Calibri" w:eastAsia="Calibri" w:hAnsi="Calibri" w:cs="Calibri"/>
                <w:spacing w:val="-5"/>
                <w:sz w:val="20"/>
              </w:rPr>
              <w:t xml:space="preserve"> </w:t>
            </w:r>
            <w:r w:rsidRPr="00DA185F">
              <w:rPr>
                <w:rFonts w:ascii="Calibri" w:eastAsia="Calibri" w:hAnsi="Calibri" w:cs="Calibri"/>
                <w:spacing w:val="-2"/>
                <w:sz w:val="20"/>
              </w:rPr>
              <w:t>(YES/NO):</w:t>
            </w:r>
          </w:p>
        </w:tc>
        <w:tc>
          <w:tcPr>
            <w:tcW w:w="5315" w:type="dxa"/>
          </w:tcPr>
          <w:p w14:paraId="1E609A59"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59C70C9D" w14:textId="77777777" w:rsidTr="00F95FA5">
        <w:trPr>
          <w:trHeight w:val="449"/>
        </w:trPr>
        <w:tc>
          <w:tcPr>
            <w:tcW w:w="5305" w:type="dxa"/>
          </w:tcPr>
          <w:p w14:paraId="65116862"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TOTAL</w:t>
            </w:r>
            <w:r w:rsidRPr="00DA185F">
              <w:rPr>
                <w:rFonts w:ascii="Calibri" w:eastAsia="Calibri" w:hAnsi="Calibri" w:cs="Calibri"/>
                <w:spacing w:val="-3"/>
                <w:sz w:val="20"/>
              </w:rPr>
              <w:t xml:space="preserve"> </w:t>
            </w:r>
            <w:r w:rsidRPr="00DA185F">
              <w:rPr>
                <w:rFonts w:ascii="Calibri" w:eastAsia="Calibri" w:hAnsi="Calibri" w:cs="Calibri"/>
                <w:sz w:val="20"/>
              </w:rPr>
              <w:t>COST</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2"/>
                <w:sz w:val="20"/>
              </w:rPr>
              <w:t xml:space="preserve"> PROPOSAL:</w:t>
            </w:r>
          </w:p>
        </w:tc>
        <w:tc>
          <w:tcPr>
            <w:tcW w:w="5315" w:type="dxa"/>
          </w:tcPr>
          <w:p w14:paraId="67DE649F"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7F10A169" w14:textId="77777777" w:rsidTr="00F95FA5">
        <w:trPr>
          <w:trHeight w:val="449"/>
        </w:trPr>
        <w:tc>
          <w:tcPr>
            <w:tcW w:w="5305" w:type="dxa"/>
          </w:tcPr>
          <w:p w14:paraId="443BCF9B"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PERIOD</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PERFORMANCE</w:t>
            </w:r>
            <w:r w:rsidRPr="00DA185F">
              <w:rPr>
                <w:rFonts w:ascii="Calibri" w:eastAsia="Calibri" w:hAnsi="Calibri" w:cs="Calibri"/>
                <w:spacing w:val="-3"/>
                <w:sz w:val="20"/>
              </w:rPr>
              <w:t xml:space="preserve"> </w:t>
            </w:r>
            <w:r w:rsidRPr="00DA185F">
              <w:rPr>
                <w:rFonts w:ascii="Calibri" w:eastAsia="Calibri" w:hAnsi="Calibri" w:cs="Calibri"/>
                <w:sz w:val="20"/>
              </w:rPr>
              <w:t>IN</w:t>
            </w:r>
            <w:r w:rsidRPr="00DA185F">
              <w:rPr>
                <w:rFonts w:ascii="Calibri" w:eastAsia="Calibri" w:hAnsi="Calibri" w:cs="Calibri"/>
                <w:spacing w:val="-4"/>
                <w:sz w:val="20"/>
              </w:rPr>
              <w:t xml:space="preserve"> </w:t>
            </w:r>
            <w:r w:rsidRPr="00DA185F">
              <w:rPr>
                <w:rFonts w:ascii="Calibri" w:eastAsia="Calibri" w:hAnsi="Calibri" w:cs="Calibri"/>
                <w:spacing w:val="-2"/>
                <w:sz w:val="20"/>
              </w:rPr>
              <w:t>MONTHS:</w:t>
            </w:r>
          </w:p>
        </w:tc>
        <w:tc>
          <w:tcPr>
            <w:tcW w:w="5315" w:type="dxa"/>
          </w:tcPr>
          <w:p w14:paraId="45984EB7"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5B8166BB" w14:textId="77777777" w:rsidTr="00F95FA5">
        <w:trPr>
          <w:trHeight w:val="687"/>
        </w:trPr>
        <w:tc>
          <w:tcPr>
            <w:tcW w:w="5305" w:type="dxa"/>
          </w:tcPr>
          <w:p w14:paraId="3C0D3EAB" w14:textId="77777777" w:rsidR="00DA185F" w:rsidRPr="00DA185F" w:rsidRDefault="00DA185F" w:rsidP="00DA185F">
            <w:pPr>
              <w:widowControl w:val="0"/>
              <w:autoSpaceDE w:val="0"/>
              <w:autoSpaceDN w:val="0"/>
              <w:spacing w:after="0"/>
              <w:ind w:left="115" w:hanging="1"/>
              <w:rPr>
                <w:rFonts w:ascii="Calibri" w:eastAsia="Calibri" w:hAnsi="Calibri" w:cs="Calibri"/>
                <w:sz w:val="20"/>
              </w:rPr>
            </w:pPr>
            <w:r w:rsidRPr="00DA185F">
              <w:rPr>
                <w:rFonts w:ascii="Calibri" w:eastAsia="Calibri" w:hAnsi="Calibri" w:cs="Calibri"/>
                <w:sz w:val="20"/>
              </w:rPr>
              <w:t>PREFERRED</w:t>
            </w:r>
            <w:r w:rsidRPr="00DA185F">
              <w:rPr>
                <w:rFonts w:ascii="Calibri" w:eastAsia="Calibri" w:hAnsi="Calibri" w:cs="Calibri"/>
                <w:spacing w:val="-8"/>
                <w:sz w:val="20"/>
              </w:rPr>
              <w:t xml:space="preserve"> </w:t>
            </w:r>
            <w:r w:rsidRPr="00DA185F">
              <w:rPr>
                <w:rFonts w:ascii="Calibri" w:eastAsia="Calibri" w:hAnsi="Calibri" w:cs="Calibri"/>
                <w:sz w:val="20"/>
              </w:rPr>
              <w:t>PAYMENT</w:t>
            </w:r>
            <w:r w:rsidRPr="00DA185F">
              <w:rPr>
                <w:rFonts w:ascii="Calibri" w:eastAsia="Calibri" w:hAnsi="Calibri" w:cs="Calibri"/>
                <w:spacing w:val="-9"/>
                <w:sz w:val="20"/>
              </w:rPr>
              <w:t xml:space="preserve"> </w:t>
            </w:r>
            <w:r w:rsidRPr="00DA185F">
              <w:rPr>
                <w:rFonts w:ascii="Calibri" w:eastAsia="Calibri" w:hAnsi="Calibri" w:cs="Calibri"/>
                <w:sz w:val="20"/>
              </w:rPr>
              <w:t>METHOD</w:t>
            </w:r>
            <w:r w:rsidRPr="00DA185F">
              <w:rPr>
                <w:rFonts w:ascii="Calibri" w:eastAsia="Calibri" w:hAnsi="Calibri" w:cs="Calibri"/>
                <w:spacing w:val="-8"/>
                <w:sz w:val="20"/>
              </w:rPr>
              <w:t xml:space="preserve"> </w:t>
            </w:r>
            <w:r w:rsidRPr="00DA185F">
              <w:rPr>
                <w:rFonts w:ascii="Calibri" w:eastAsia="Calibri" w:hAnsi="Calibri" w:cs="Calibri"/>
                <w:sz w:val="20"/>
              </w:rPr>
              <w:t>(FFP,</w:t>
            </w:r>
            <w:r w:rsidRPr="00DA185F">
              <w:rPr>
                <w:rFonts w:ascii="Calibri" w:eastAsia="Calibri" w:hAnsi="Calibri" w:cs="Calibri"/>
                <w:spacing w:val="-8"/>
                <w:sz w:val="20"/>
              </w:rPr>
              <w:t xml:space="preserve"> </w:t>
            </w:r>
            <w:r w:rsidRPr="00DA185F">
              <w:rPr>
                <w:rFonts w:ascii="Calibri" w:eastAsia="Calibri" w:hAnsi="Calibri" w:cs="Calibri"/>
                <w:sz w:val="20"/>
              </w:rPr>
              <w:t>CPFF,</w:t>
            </w:r>
            <w:r w:rsidRPr="00DA185F">
              <w:rPr>
                <w:rFonts w:ascii="Calibri" w:eastAsia="Calibri" w:hAnsi="Calibri" w:cs="Calibri"/>
                <w:spacing w:val="-8"/>
                <w:sz w:val="20"/>
              </w:rPr>
              <w:t xml:space="preserve"> </w:t>
            </w:r>
            <w:r w:rsidRPr="00DA185F">
              <w:rPr>
                <w:rFonts w:ascii="Calibri" w:eastAsia="Calibri" w:hAnsi="Calibri" w:cs="Calibri"/>
                <w:sz w:val="20"/>
              </w:rPr>
              <w:t>Cost</w:t>
            </w:r>
            <w:r w:rsidRPr="00DA185F">
              <w:rPr>
                <w:rFonts w:ascii="Calibri" w:eastAsia="Calibri" w:hAnsi="Calibri" w:cs="Calibri"/>
                <w:spacing w:val="-8"/>
                <w:sz w:val="20"/>
              </w:rPr>
              <w:t xml:space="preserve"> </w:t>
            </w:r>
            <w:r w:rsidRPr="00DA185F">
              <w:rPr>
                <w:rFonts w:ascii="Calibri" w:eastAsia="Calibri" w:hAnsi="Calibri" w:cs="Calibri"/>
                <w:sz w:val="20"/>
              </w:rPr>
              <w:t>Reimbursable (CR), CR/COST SHARE):</w:t>
            </w:r>
          </w:p>
        </w:tc>
        <w:tc>
          <w:tcPr>
            <w:tcW w:w="5315" w:type="dxa"/>
          </w:tcPr>
          <w:p w14:paraId="6329F3F8"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0D3A57E" w14:textId="77777777" w:rsidTr="00F95FA5">
        <w:trPr>
          <w:trHeight w:val="687"/>
        </w:trPr>
        <w:tc>
          <w:tcPr>
            <w:tcW w:w="5305" w:type="dxa"/>
          </w:tcPr>
          <w:p w14:paraId="0E4EF485" w14:textId="77777777" w:rsidR="00DA185F" w:rsidRPr="00DA185F" w:rsidRDefault="00DA185F" w:rsidP="00DA185F">
            <w:pPr>
              <w:widowControl w:val="0"/>
              <w:autoSpaceDE w:val="0"/>
              <w:autoSpaceDN w:val="0"/>
              <w:spacing w:after="0"/>
              <w:ind w:left="114"/>
              <w:rPr>
                <w:rFonts w:ascii="Calibri" w:eastAsia="Calibri" w:hAnsi="Calibri" w:cs="Calibri"/>
                <w:sz w:val="20"/>
              </w:rPr>
            </w:pPr>
            <w:r w:rsidRPr="00DA185F">
              <w:rPr>
                <w:rFonts w:ascii="Calibri" w:eastAsia="Calibri" w:hAnsi="Calibri" w:cs="Calibri"/>
                <w:sz w:val="20"/>
              </w:rPr>
              <w:t>REQUESTED</w:t>
            </w:r>
            <w:r w:rsidRPr="00DA185F">
              <w:rPr>
                <w:rFonts w:ascii="Calibri" w:eastAsia="Calibri" w:hAnsi="Calibri" w:cs="Calibri"/>
                <w:spacing w:val="36"/>
                <w:sz w:val="20"/>
              </w:rPr>
              <w:t xml:space="preserve"> </w:t>
            </w:r>
            <w:r w:rsidRPr="00DA185F">
              <w:rPr>
                <w:rFonts w:ascii="Calibri" w:eastAsia="Calibri" w:hAnsi="Calibri" w:cs="Calibri"/>
                <w:sz w:val="20"/>
              </w:rPr>
              <w:t>USE</w:t>
            </w:r>
            <w:r w:rsidRPr="00DA185F">
              <w:rPr>
                <w:rFonts w:ascii="Calibri" w:eastAsia="Calibri" w:hAnsi="Calibri" w:cs="Calibri"/>
                <w:spacing w:val="36"/>
                <w:sz w:val="20"/>
              </w:rPr>
              <w:t xml:space="preserve"> </w:t>
            </w:r>
            <w:r w:rsidRPr="00DA185F">
              <w:rPr>
                <w:rFonts w:ascii="Calibri" w:eastAsia="Calibri" w:hAnsi="Calibri" w:cs="Calibri"/>
                <w:sz w:val="20"/>
              </w:rPr>
              <w:t>OF</w:t>
            </w:r>
            <w:r w:rsidRPr="00DA185F">
              <w:rPr>
                <w:rFonts w:ascii="Calibri" w:eastAsia="Calibri" w:hAnsi="Calibri" w:cs="Calibri"/>
                <w:spacing w:val="37"/>
                <w:sz w:val="20"/>
              </w:rPr>
              <w:t xml:space="preserve"> </w:t>
            </w:r>
            <w:r w:rsidRPr="00DA185F">
              <w:rPr>
                <w:rFonts w:ascii="Calibri" w:eastAsia="Calibri" w:hAnsi="Calibri" w:cs="Calibri"/>
                <w:sz w:val="20"/>
              </w:rPr>
              <w:t>GOVERNMENT</w:t>
            </w:r>
            <w:r w:rsidRPr="00DA185F">
              <w:rPr>
                <w:rFonts w:ascii="Calibri" w:eastAsia="Calibri" w:hAnsi="Calibri" w:cs="Calibri"/>
                <w:spacing w:val="35"/>
                <w:sz w:val="20"/>
              </w:rPr>
              <w:t xml:space="preserve"> </w:t>
            </w:r>
            <w:r w:rsidRPr="00DA185F">
              <w:rPr>
                <w:rFonts w:ascii="Calibri" w:eastAsia="Calibri" w:hAnsi="Calibri" w:cs="Calibri"/>
                <w:sz w:val="20"/>
              </w:rPr>
              <w:t>RESOURCES,</w:t>
            </w:r>
            <w:r w:rsidRPr="00DA185F">
              <w:rPr>
                <w:rFonts w:ascii="Calibri" w:eastAsia="Calibri" w:hAnsi="Calibri" w:cs="Calibri"/>
                <w:spacing w:val="35"/>
                <w:sz w:val="20"/>
              </w:rPr>
              <w:t xml:space="preserve"> </w:t>
            </w:r>
            <w:r w:rsidRPr="00DA185F">
              <w:rPr>
                <w:rFonts w:ascii="Calibri" w:eastAsia="Calibri" w:hAnsi="Calibri" w:cs="Calibri"/>
                <w:sz w:val="20"/>
              </w:rPr>
              <w:t>PROPERTY, LABS, ETC. (YES/NO):</w:t>
            </w:r>
          </w:p>
        </w:tc>
        <w:tc>
          <w:tcPr>
            <w:tcW w:w="5315" w:type="dxa"/>
          </w:tcPr>
          <w:p w14:paraId="06074AF7"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99302E3" w14:textId="77777777" w:rsidTr="00F95FA5">
        <w:trPr>
          <w:trHeight w:val="449"/>
        </w:trPr>
        <w:tc>
          <w:tcPr>
            <w:tcW w:w="5305" w:type="dxa"/>
          </w:tcPr>
          <w:p w14:paraId="3280C2B8"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3"/>
                <w:sz w:val="20"/>
              </w:rPr>
              <w:t xml:space="preserve"> </w:t>
            </w:r>
            <w:r w:rsidRPr="00DA185F">
              <w:rPr>
                <w:rFonts w:ascii="Calibri" w:eastAsia="Calibri" w:hAnsi="Calibri" w:cs="Calibri"/>
                <w:sz w:val="20"/>
              </w:rPr>
              <w:t>OF</w:t>
            </w:r>
            <w:r w:rsidRPr="00DA185F">
              <w:rPr>
                <w:rFonts w:ascii="Calibri" w:eastAsia="Calibri" w:hAnsi="Calibri" w:cs="Calibri"/>
                <w:spacing w:val="-4"/>
                <w:sz w:val="20"/>
              </w:rPr>
              <w:t xml:space="preserve"> </w:t>
            </w:r>
            <w:r w:rsidRPr="00DA185F">
              <w:rPr>
                <w:rFonts w:ascii="Calibri" w:eastAsia="Calibri" w:hAnsi="Calibri" w:cs="Calibri"/>
                <w:sz w:val="20"/>
              </w:rPr>
              <w:t>ANIMAL</w:t>
            </w:r>
            <w:r w:rsidRPr="00DA185F">
              <w:rPr>
                <w:rFonts w:ascii="Calibri" w:eastAsia="Calibri" w:hAnsi="Calibri" w:cs="Calibri"/>
                <w:spacing w:val="-4"/>
                <w:sz w:val="20"/>
              </w:rPr>
              <w:t xml:space="preserve"> </w:t>
            </w:r>
            <w:r w:rsidRPr="00DA185F">
              <w:rPr>
                <w:rFonts w:ascii="Calibri" w:eastAsia="Calibri" w:hAnsi="Calibri" w:cs="Calibri"/>
                <w:sz w:val="20"/>
              </w:rPr>
              <w:t>SUBJECTS</w:t>
            </w:r>
            <w:r w:rsidRPr="00DA185F">
              <w:rPr>
                <w:rFonts w:ascii="Calibri" w:eastAsia="Calibri" w:hAnsi="Calibri" w:cs="Calibri"/>
                <w:spacing w:val="-3"/>
                <w:sz w:val="20"/>
              </w:rPr>
              <w:t xml:space="preserve"> </w:t>
            </w:r>
            <w:r w:rsidRPr="00DA185F">
              <w:rPr>
                <w:rFonts w:ascii="Calibri" w:eastAsia="Calibri" w:hAnsi="Calibri" w:cs="Calibri"/>
                <w:spacing w:val="-2"/>
                <w:sz w:val="20"/>
              </w:rPr>
              <w:t>(YES/NO):</w:t>
            </w:r>
          </w:p>
        </w:tc>
        <w:tc>
          <w:tcPr>
            <w:tcW w:w="5315" w:type="dxa"/>
          </w:tcPr>
          <w:p w14:paraId="10BACE8F"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3ACC27C1" w14:textId="77777777" w:rsidTr="00F95FA5">
        <w:trPr>
          <w:trHeight w:val="449"/>
        </w:trPr>
        <w:tc>
          <w:tcPr>
            <w:tcW w:w="5305" w:type="dxa"/>
          </w:tcPr>
          <w:p w14:paraId="47E2AE7C"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HUMAN</w:t>
            </w:r>
            <w:r w:rsidRPr="00DA185F">
              <w:rPr>
                <w:rFonts w:ascii="Calibri" w:eastAsia="Calibri" w:hAnsi="Calibri" w:cs="Calibri"/>
                <w:spacing w:val="-4"/>
                <w:sz w:val="20"/>
              </w:rPr>
              <w:t xml:space="preserve"> </w:t>
            </w:r>
            <w:r w:rsidRPr="00DA185F">
              <w:rPr>
                <w:rFonts w:ascii="Calibri" w:eastAsia="Calibri" w:hAnsi="Calibri" w:cs="Calibri"/>
                <w:sz w:val="20"/>
              </w:rPr>
              <w:t>SUBJECT</w:t>
            </w:r>
            <w:r w:rsidRPr="00DA185F">
              <w:rPr>
                <w:rFonts w:ascii="Calibri" w:eastAsia="Calibri" w:hAnsi="Calibri" w:cs="Calibri"/>
                <w:spacing w:val="-4"/>
                <w:sz w:val="20"/>
              </w:rPr>
              <w:t xml:space="preserve"> </w:t>
            </w:r>
            <w:r w:rsidRPr="00DA185F">
              <w:rPr>
                <w:rFonts w:ascii="Calibri" w:eastAsia="Calibri" w:hAnsi="Calibri" w:cs="Calibri"/>
                <w:spacing w:val="-2"/>
                <w:sz w:val="20"/>
              </w:rPr>
              <w:t>(YES/NO):</w:t>
            </w:r>
          </w:p>
        </w:tc>
        <w:tc>
          <w:tcPr>
            <w:tcW w:w="5315" w:type="dxa"/>
          </w:tcPr>
          <w:p w14:paraId="5E4C93BA"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5B3D9985" w14:textId="77777777" w:rsidTr="00F95FA5">
        <w:trPr>
          <w:trHeight w:val="449"/>
        </w:trPr>
        <w:tc>
          <w:tcPr>
            <w:tcW w:w="5305" w:type="dxa"/>
          </w:tcPr>
          <w:p w14:paraId="451DE124"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HUMAN</w:t>
            </w:r>
            <w:r w:rsidRPr="00DA185F">
              <w:rPr>
                <w:rFonts w:ascii="Calibri" w:eastAsia="Calibri" w:hAnsi="Calibri" w:cs="Calibri"/>
                <w:spacing w:val="-4"/>
                <w:sz w:val="20"/>
              </w:rPr>
              <w:t xml:space="preserve"> </w:t>
            </w:r>
            <w:r w:rsidRPr="00DA185F">
              <w:rPr>
                <w:rFonts w:ascii="Calibri" w:eastAsia="Calibri" w:hAnsi="Calibri" w:cs="Calibri"/>
                <w:sz w:val="20"/>
              </w:rPr>
              <w:t>SPECIMEN</w:t>
            </w:r>
            <w:r w:rsidRPr="00DA185F">
              <w:rPr>
                <w:rFonts w:ascii="Calibri" w:eastAsia="Calibri" w:hAnsi="Calibri" w:cs="Calibri"/>
                <w:spacing w:val="-4"/>
                <w:sz w:val="20"/>
              </w:rPr>
              <w:t xml:space="preserve"> </w:t>
            </w:r>
            <w:r w:rsidRPr="00DA185F">
              <w:rPr>
                <w:rFonts w:ascii="Calibri" w:eastAsia="Calibri" w:hAnsi="Calibri" w:cs="Calibri"/>
                <w:sz w:val="20"/>
              </w:rPr>
              <w:t>MATERIAL</w:t>
            </w:r>
            <w:r w:rsidRPr="00DA185F">
              <w:rPr>
                <w:rFonts w:ascii="Calibri" w:eastAsia="Calibri" w:hAnsi="Calibri" w:cs="Calibri"/>
                <w:spacing w:val="-2"/>
                <w:sz w:val="20"/>
              </w:rPr>
              <w:t xml:space="preserve"> (YES/NO):</w:t>
            </w:r>
          </w:p>
        </w:tc>
        <w:tc>
          <w:tcPr>
            <w:tcW w:w="5315" w:type="dxa"/>
          </w:tcPr>
          <w:p w14:paraId="26530D9A"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49611A2" w14:textId="77777777" w:rsidTr="00F95FA5">
        <w:trPr>
          <w:trHeight w:val="449"/>
        </w:trPr>
        <w:tc>
          <w:tcPr>
            <w:tcW w:w="5305" w:type="dxa"/>
          </w:tcPr>
          <w:p w14:paraId="65377595"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HUMAN</w:t>
            </w:r>
            <w:r w:rsidRPr="00DA185F">
              <w:rPr>
                <w:rFonts w:ascii="Calibri" w:eastAsia="Calibri" w:hAnsi="Calibri" w:cs="Calibri"/>
                <w:spacing w:val="-4"/>
                <w:sz w:val="20"/>
              </w:rPr>
              <w:t xml:space="preserve"> </w:t>
            </w:r>
            <w:r w:rsidRPr="00DA185F">
              <w:rPr>
                <w:rFonts w:ascii="Calibri" w:eastAsia="Calibri" w:hAnsi="Calibri" w:cs="Calibri"/>
                <w:sz w:val="20"/>
              </w:rPr>
              <w:t>FETAL</w:t>
            </w:r>
            <w:r w:rsidRPr="00DA185F">
              <w:rPr>
                <w:rFonts w:ascii="Calibri" w:eastAsia="Calibri" w:hAnsi="Calibri" w:cs="Calibri"/>
                <w:spacing w:val="-3"/>
                <w:sz w:val="20"/>
              </w:rPr>
              <w:t xml:space="preserve"> </w:t>
            </w:r>
            <w:r w:rsidRPr="00DA185F">
              <w:rPr>
                <w:rFonts w:ascii="Calibri" w:eastAsia="Calibri" w:hAnsi="Calibri" w:cs="Calibri"/>
                <w:sz w:val="20"/>
              </w:rPr>
              <w:t>TISSUE</w:t>
            </w:r>
            <w:r w:rsidRPr="00DA185F">
              <w:rPr>
                <w:rFonts w:ascii="Calibri" w:eastAsia="Calibri" w:hAnsi="Calibri" w:cs="Calibri"/>
                <w:spacing w:val="-1"/>
                <w:sz w:val="20"/>
              </w:rPr>
              <w:t xml:space="preserve"> </w:t>
            </w:r>
            <w:r w:rsidRPr="00DA185F">
              <w:rPr>
                <w:rFonts w:ascii="Calibri" w:eastAsia="Calibri" w:hAnsi="Calibri" w:cs="Calibri"/>
                <w:spacing w:val="-2"/>
                <w:sz w:val="20"/>
              </w:rPr>
              <w:t>(YES/NO):</w:t>
            </w:r>
          </w:p>
        </w:tc>
        <w:tc>
          <w:tcPr>
            <w:tcW w:w="5315" w:type="dxa"/>
          </w:tcPr>
          <w:p w14:paraId="1BA6AF0C"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56FC69C" w14:textId="77777777" w:rsidTr="00F95FA5">
        <w:trPr>
          <w:trHeight w:val="450"/>
        </w:trPr>
        <w:tc>
          <w:tcPr>
            <w:tcW w:w="5305" w:type="dxa"/>
          </w:tcPr>
          <w:p w14:paraId="6C2F6F7B"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4"/>
                <w:sz w:val="20"/>
              </w:rPr>
              <w:t xml:space="preserve"> </w:t>
            </w:r>
            <w:r w:rsidRPr="00DA185F">
              <w:rPr>
                <w:rFonts w:ascii="Calibri" w:eastAsia="Calibri" w:hAnsi="Calibri" w:cs="Calibri"/>
                <w:sz w:val="20"/>
              </w:rPr>
              <w:t>LIVE</w:t>
            </w:r>
            <w:r w:rsidRPr="00DA185F">
              <w:rPr>
                <w:rFonts w:ascii="Calibri" w:eastAsia="Calibri" w:hAnsi="Calibri" w:cs="Calibri"/>
                <w:spacing w:val="-4"/>
                <w:sz w:val="20"/>
              </w:rPr>
              <w:t xml:space="preserve"> </w:t>
            </w:r>
            <w:r w:rsidRPr="00DA185F">
              <w:rPr>
                <w:rFonts w:ascii="Calibri" w:eastAsia="Calibri" w:hAnsi="Calibri" w:cs="Calibri"/>
                <w:sz w:val="20"/>
              </w:rPr>
              <w:t>VERTABRATE</w:t>
            </w:r>
            <w:r w:rsidRPr="00DA185F">
              <w:rPr>
                <w:rFonts w:ascii="Calibri" w:eastAsia="Calibri" w:hAnsi="Calibri" w:cs="Calibri"/>
                <w:spacing w:val="-4"/>
                <w:sz w:val="20"/>
              </w:rPr>
              <w:t xml:space="preserve"> </w:t>
            </w:r>
            <w:r w:rsidRPr="00DA185F">
              <w:rPr>
                <w:rFonts w:ascii="Calibri" w:eastAsia="Calibri" w:hAnsi="Calibri" w:cs="Calibri"/>
                <w:sz w:val="20"/>
              </w:rPr>
              <w:t>ANIMALS</w:t>
            </w:r>
            <w:r w:rsidRPr="00DA185F">
              <w:rPr>
                <w:rFonts w:ascii="Calibri" w:eastAsia="Calibri" w:hAnsi="Calibri" w:cs="Calibri"/>
                <w:spacing w:val="-3"/>
                <w:sz w:val="20"/>
              </w:rPr>
              <w:t xml:space="preserve"> </w:t>
            </w:r>
            <w:r w:rsidRPr="00DA185F">
              <w:rPr>
                <w:rFonts w:ascii="Calibri" w:eastAsia="Calibri" w:hAnsi="Calibri" w:cs="Calibri"/>
                <w:spacing w:val="-2"/>
                <w:sz w:val="20"/>
              </w:rPr>
              <w:t>(YES/NO):</w:t>
            </w:r>
          </w:p>
        </w:tc>
        <w:tc>
          <w:tcPr>
            <w:tcW w:w="5315" w:type="dxa"/>
          </w:tcPr>
          <w:p w14:paraId="72D4B6A5"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7F3D76C3" w14:textId="77777777" w:rsidTr="00F95FA5">
        <w:trPr>
          <w:trHeight w:val="685"/>
        </w:trPr>
        <w:tc>
          <w:tcPr>
            <w:tcW w:w="5305" w:type="dxa"/>
          </w:tcPr>
          <w:p w14:paraId="0C233374" w14:textId="77777777" w:rsidR="00DA185F" w:rsidRPr="00DA185F" w:rsidRDefault="00DA185F" w:rsidP="00DA185F">
            <w:pPr>
              <w:widowControl w:val="0"/>
              <w:autoSpaceDE w:val="0"/>
              <w:autoSpaceDN w:val="0"/>
              <w:spacing w:after="0"/>
              <w:ind w:left="115" w:hanging="1"/>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31"/>
                <w:sz w:val="20"/>
              </w:rPr>
              <w:t xml:space="preserve"> </w:t>
            </w:r>
            <w:r w:rsidRPr="00DA185F">
              <w:rPr>
                <w:rFonts w:ascii="Calibri" w:eastAsia="Calibri" w:hAnsi="Calibri" w:cs="Calibri"/>
                <w:sz w:val="20"/>
              </w:rPr>
              <w:t>USE</w:t>
            </w:r>
            <w:r w:rsidRPr="00DA185F">
              <w:rPr>
                <w:rFonts w:ascii="Calibri" w:eastAsia="Calibri" w:hAnsi="Calibri" w:cs="Calibri"/>
                <w:spacing w:val="31"/>
                <w:sz w:val="20"/>
              </w:rPr>
              <w:t xml:space="preserve"> </w:t>
            </w:r>
            <w:r w:rsidRPr="00DA185F">
              <w:rPr>
                <w:rFonts w:ascii="Calibri" w:eastAsia="Calibri" w:hAnsi="Calibri" w:cs="Calibri"/>
                <w:sz w:val="20"/>
              </w:rPr>
              <w:t>OF</w:t>
            </w:r>
            <w:r w:rsidRPr="00DA185F">
              <w:rPr>
                <w:rFonts w:ascii="Calibri" w:eastAsia="Calibri" w:hAnsi="Calibri" w:cs="Calibri"/>
                <w:spacing w:val="30"/>
                <w:sz w:val="20"/>
              </w:rPr>
              <w:t xml:space="preserve"> </w:t>
            </w:r>
            <w:r w:rsidRPr="00DA185F">
              <w:rPr>
                <w:rFonts w:ascii="Calibri" w:eastAsia="Calibri" w:hAnsi="Calibri" w:cs="Calibri"/>
                <w:sz w:val="20"/>
              </w:rPr>
              <w:t>SELECT</w:t>
            </w:r>
            <w:r w:rsidRPr="00DA185F">
              <w:rPr>
                <w:rFonts w:ascii="Calibri" w:eastAsia="Calibri" w:hAnsi="Calibri" w:cs="Calibri"/>
                <w:spacing w:val="30"/>
                <w:sz w:val="20"/>
              </w:rPr>
              <w:t xml:space="preserve"> </w:t>
            </w:r>
            <w:r w:rsidRPr="00DA185F">
              <w:rPr>
                <w:rFonts w:ascii="Calibri" w:eastAsia="Calibri" w:hAnsi="Calibri" w:cs="Calibri"/>
                <w:sz w:val="20"/>
              </w:rPr>
              <w:t>BIOLOGICAL</w:t>
            </w:r>
            <w:r w:rsidRPr="00DA185F">
              <w:rPr>
                <w:rFonts w:ascii="Calibri" w:eastAsia="Calibri" w:hAnsi="Calibri" w:cs="Calibri"/>
                <w:spacing w:val="29"/>
                <w:sz w:val="20"/>
              </w:rPr>
              <w:t xml:space="preserve"> </w:t>
            </w:r>
            <w:r w:rsidRPr="00DA185F">
              <w:rPr>
                <w:rFonts w:ascii="Calibri" w:eastAsia="Calibri" w:hAnsi="Calibri" w:cs="Calibri"/>
                <w:sz w:val="20"/>
              </w:rPr>
              <w:t>AGENTS</w:t>
            </w:r>
            <w:r w:rsidRPr="00DA185F">
              <w:rPr>
                <w:rFonts w:ascii="Calibri" w:eastAsia="Calibri" w:hAnsi="Calibri" w:cs="Calibri"/>
                <w:spacing w:val="30"/>
                <w:sz w:val="20"/>
              </w:rPr>
              <w:t xml:space="preserve"> </w:t>
            </w:r>
            <w:r w:rsidRPr="00DA185F">
              <w:rPr>
                <w:rFonts w:ascii="Calibri" w:eastAsia="Calibri" w:hAnsi="Calibri" w:cs="Calibri"/>
                <w:sz w:val="20"/>
              </w:rPr>
              <w:t>OR</w:t>
            </w:r>
            <w:r w:rsidRPr="00DA185F">
              <w:rPr>
                <w:rFonts w:ascii="Calibri" w:eastAsia="Calibri" w:hAnsi="Calibri" w:cs="Calibri"/>
                <w:spacing w:val="30"/>
                <w:sz w:val="20"/>
              </w:rPr>
              <w:t xml:space="preserve"> </w:t>
            </w:r>
            <w:r w:rsidRPr="00DA185F">
              <w:rPr>
                <w:rFonts w:ascii="Calibri" w:eastAsia="Calibri" w:hAnsi="Calibri" w:cs="Calibri"/>
                <w:sz w:val="20"/>
              </w:rPr>
              <w:t xml:space="preserve">TOXINS </w:t>
            </w:r>
            <w:r w:rsidRPr="00DA185F">
              <w:rPr>
                <w:rFonts w:ascii="Calibri" w:eastAsia="Calibri" w:hAnsi="Calibri" w:cs="Calibri"/>
                <w:spacing w:val="-2"/>
                <w:sz w:val="20"/>
              </w:rPr>
              <w:t>(YES/NO):</w:t>
            </w:r>
          </w:p>
        </w:tc>
        <w:tc>
          <w:tcPr>
            <w:tcW w:w="5315" w:type="dxa"/>
          </w:tcPr>
          <w:p w14:paraId="3D79A861"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20A9271" w14:textId="77777777" w:rsidTr="00F95FA5">
        <w:trPr>
          <w:trHeight w:val="687"/>
        </w:trPr>
        <w:tc>
          <w:tcPr>
            <w:tcW w:w="5305" w:type="dxa"/>
          </w:tcPr>
          <w:p w14:paraId="74021BC3" w14:textId="77777777" w:rsidR="00DA185F" w:rsidRPr="00DA185F" w:rsidRDefault="00DA185F" w:rsidP="00DA185F">
            <w:pPr>
              <w:widowControl w:val="0"/>
              <w:tabs>
                <w:tab w:val="left" w:pos="2488"/>
                <w:tab w:val="left" w:pos="3519"/>
                <w:tab w:val="left" w:pos="4388"/>
              </w:tabs>
              <w:autoSpaceDE w:val="0"/>
              <w:autoSpaceDN w:val="0"/>
              <w:spacing w:before="1" w:after="0"/>
              <w:ind w:left="115" w:right="102" w:hanging="1"/>
              <w:rPr>
                <w:rFonts w:ascii="Calibri" w:eastAsia="Calibri" w:hAnsi="Calibri" w:cs="Calibri"/>
                <w:sz w:val="20"/>
              </w:rPr>
            </w:pPr>
            <w:r w:rsidRPr="00DA185F">
              <w:rPr>
                <w:rFonts w:ascii="Calibri" w:eastAsia="Calibri" w:hAnsi="Calibri" w:cs="Calibri"/>
                <w:spacing w:val="-2"/>
                <w:sz w:val="20"/>
              </w:rPr>
              <w:t>CONTRACT/NEGOTIATION</w:t>
            </w:r>
            <w:r w:rsidRPr="00DA185F">
              <w:rPr>
                <w:rFonts w:ascii="Calibri" w:eastAsia="Calibri" w:hAnsi="Calibri" w:cs="Calibri"/>
                <w:sz w:val="20"/>
              </w:rPr>
              <w:tab/>
            </w:r>
            <w:r w:rsidRPr="00DA185F">
              <w:rPr>
                <w:rFonts w:ascii="Calibri" w:eastAsia="Calibri" w:hAnsi="Calibri" w:cs="Calibri"/>
                <w:spacing w:val="-2"/>
                <w:sz w:val="20"/>
              </w:rPr>
              <w:t>CONTACT</w:t>
            </w:r>
            <w:r w:rsidRPr="00DA185F">
              <w:rPr>
                <w:rFonts w:ascii="Calibri" w:eastAsia="Calibri" w:hAnsi="Calibri" w:cs="Calibri"/>
                <w:sz w:val="20"/>
              </w:rPr>
              <w:tab/>
            </w:r>
            <w:r w:rsidRPr="00DA185F">
              <w:rPr>
                <w:rFonts w:ascii="Calibri" w:eastAsia="Calibri" w:hAnsi="Calibri" w:cs="Calibri"/>
                <w:spacing w:val="-2"/>
                <w:sz w:val="20"/>
              </w:rPr>
              <w:t>(NAME,</w:t>
            </w:r>
            <w:r w:rsidRPr="00DA185F">
              <w:rPr>
                <w:rFonts w:ascii="Calibri" w:eastAsia="Calibri" w:hAnsi="Calibri" w:cs="Calibri"/>
                <w:sz w:val="20"/>
              </w:rPr>
              <w:tab/>
            </w:r>
            <w:r w:rsidRPr="00DA185F">
              <w:rPr>
                <w:rFonts w:ascii="Calibri" w:eastAsia="Calibri" w:hAnsi="Calibri" w:cs="Calibri"/>
                <w:spacing w:val="-2"/>
                <w:sz w:val="20"/>
              </w:rPr>
              <w:t xml:space="preserve">ADDRESS, </w:t>
            </w:r>
            <w:r w:rsidRPr="00DA185F">
              <w:rPr>
                <w:rFonts w:ascii="Calibri" w:eastAsia="Calibri" w:hAnsi="Calibri" w:cs="Calibri"/>
                <w:sz w:val="20"/>
              </w:rPr>
              <w:t>PHONE, EMAIL):</w:t>
            </w:r>
          </w:p>
        </w:tc>
        <w:tc>
          <w:tcPr>
            <w:tcW w:w="5315" w:type="dxa"/>
          </w:tcPr>
          <w:p w14:paraId="0FEFEAAC"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2269EB3D" w14:textId="77777777" w:rsidTr="00F95FA5">
        <w:trPr>
          <w:trHeight w:val="687"/>
        </w:trPr>
        <w:tc>
          <w:tcPr>
            <w:tcW w:w="5305" w:type="dxa"/>
          </w:tcPr>
          <w:p w14:paraId="6AA0B73D" w14:textId="77777777" w:rsidR="00DA185F" w:rsidRPr="00DA185F" w:rsidRDefault="00DA185F" w:rsidP="00DA185F">
            <w:pPr>
              <w:widowControl w:val="0"/>
              <w:tabs>
                <w:tab w:val="left" w:pos="2160"/>
                <w:tab w:val="left" w:pos="3575"/>
                <w:tab w:val="left" w:pos="4566"/>
              </w:tabs>
              <w:autoSpaceDE w:val="0"/>
              <w:autoSpaceDN w:val="0"/>
              <w:spacing w:after="0"/>
              <w:ind w:left="115" w:right="102" w:hanging="1"/>
              <w:rPr>
                <w:rFonts w:ascii="Calibri" w:eastAsia="Calibri" w:hAnsi="Calibri" w:cs="Calibri"/>
                <w:sz w:val="20"/>
              </w:rPr>
            </w:pPr>
            <w:r w:rsidRPr="00DA185F">
              <w:rPr>
                <w:rFonts w:ascii="Calibri" w:eastAsia="Calibri" w:hAnsi="Calibri" w:cs="Calibri"/>
                <w:spacing w:val="-2"/>
                <w:sz w:val="20"/>
              </w:rPr>
              <w:t>TECHNICAL/PRINCIPAL</w:t>
            </w:r>
            <w:r w:rsidRPr="00DA185F">
              <w:rPr>
                <w:rFonts w:ascii="Calibri" w:eastAsia="Calibri" w:hAnsi="Calibri" w:cs="Calibri"/>
                <w:sz w:val="20"/>
              </w:rPr>
              <w:tab/>
            </w:r>
            <w:r w:rsidRPr="00DA185F">
              <w:rPr>
                <w:rFonts w:ascii="Calibri" w:eastAsia="Calibri" w:hAnsi="Calibri" w:cs="Calibri"/>
                <w:spacing w:val="-2"/>
                <w:sz w:val="20"/>
              </w:rPr>
              <w:t>INVESTIGATOR</w:t>
            </w:r>
            <w:r w:rsidRPr="00DA185F">
              <w:rPr>
                <w:rFonts w:ascii="Calibri" w:eastAsia="Calibri" w:hAnsi="Calibri" w:cs="Calibri"/>
                <w:sz w:val="20"/>
              </w:rPr>
              <w:tab/>
            </w:r>
            <w:r w:rsidRPr="00DA185F">
              <w:rPr>
                <w:rFonts w:ascii="Calibri" w:eastAsia="Calibri" w:hAnsi="Calibri" w:cs="Calibri"/>
                <w:spacing w:val="-2"/>
                <w:sz w:val="20"/>
              </w:rPr>
              <w:t>CONTACT</w:t>
            </w:r>
            <w:r w:rsidRPr="00DA185F">
              <w:rPr>
                <w:rFonts w:ascii="Calibri" w:eastAsia="Calibri" w:hAnsi="Calibri" w:cs="Calibri"/>
                <w:sz w:val="20"/>
              </w:rPr>
              <w:tab/>
            </w:r>
            <w:r w:rsidRPr="00DA185F">
              <w:rPr>
                <w:rFonts w:ascii="Calibri" w:eastAsia="Calibri" w:hAnsi="Calibri" w:cs="Calibri"/>
                <w:spacing w:val="-2"/>
                <w:sz w:val="20"/>
              </w:rPr>
              <w:t xml:space="preserve">(NAME, </w:t>
            </w:r>
            <w:r w:rsidRPr="00DA185F">
              <w:rPr>
                <w:rFonts w:ascii="Calibri" w:eastAsia="Calibri" w:hAnsi="Calibri" w:cs="Calibri"/>
                <w:sz w:val="20"/>
              </w:rPr>
              <w:t>ADDRESS, PHONE, EMAIL):</w:t>
            </w:r>
          </w:p>
        </w:tc>
        <w:tc>
          <w:tcPr>
            <w:tcW w:w="5315" w:type="dxa"/>
          </w:tcPr>
          <w:p w14:paraId="32A2963A"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3345FDC" w14:textId="77777777" w:rsidTr="00F95FA5">
        <w:trPr>
          <w:trHeight w:val="687"/>
        </w:trPr>
        <w:tc>
          <w:tcPr>
            <w:tcW w:w="5305" w:type="dxa"/>
          </w:tcPr>
          <w:p w14:paraId="54725787" w14:textId="77777777" w:rsidR="00DA185F" w:rsidRPr="00DA185F" w:rsidRDefault="00DA185F" w:rsidP="00DA185F">
            <w:pPr>
              <w:widowControl w:val="0"/>
              <w:autoSpaceDE w:val="0"/>
              <w:autoSpaceDN w:val="0"/>
              <w:spacing w:after="0"/>
              <w:ind w:left="107" w:hanging="1"/>
              <w:rPr>
                <w:rFonts w:ascii="Calibri" w:eastAsia="Calibri" w:hAnsi="Calibri" w:cs="Calibri"/>
                <w:sz w:val="20"/>
              </w:rPr>
            </w:pPr>
            <w:r w:rsidRPr="00DA185F">
              <w:rPr>
                <w:rFonts w:ascii="Calibri" w:eastAsia="Calibri" w:hAnsi="Calibri" w:cs="Calibri"/>
                <w:sz w:val="20"/>
              </w:rPr>
              <w:t>COGNIZANT</w:t>
            </w:r>
            <w:r w:rsidRPr="00DA185F">
              <w:rPr>
                <w:rFonts w:ascii="Calibri" w:eastAsia="Calibri" w:hAnsi="Calibri" w:cs="Calibri"/>
                <w:spacing w:val="-10"/>
                <w:sz w:val="20"/>
              </w:rPr>
              <w:t xml:space="preserve"> </w:t>
            </w:r>
            <w:r w:rsidRPr="00DA185F">
              <w:rPr>
                <w:rFonts w:ascii="Calibri" w:eastAsia="Calibri" w:hAnsi="Calibri" w:cs="Calibri"/>
                <w:sz w:val="20"/>
              </w:rPr>
              <w:t>RATE</w:t>
            </w:r>
            <w:r w:rsidRPr="00DA185F">
              <w:rPr>
                <w:rFonts w:ascii="Calibri" w:eastAsia="Calibri" w:hAnsi="Calibri" w:cs="Calibri"/>
                <w:spacing w:val="-11"/>
                <w:sz w:val="20"/>
              </w:rPr>
              <w:t xml:space="preserve"> </w:t>
            </w:r>
            <w:r w:rsidRPr="00DA185F">
              <w:rPr>
                <w:rFonts w:ascii="Calibri" w:eastAsia="Calibri" w:hAnsi="Calibri" w:cs="Calibri"/>
                <w:sz w:val="20"/>
              </w:rPr>
              <w:t>AUDIT</w:t>
            </w:r>
            <w:r w:rsidRPr="00DA185F">
              <w:rPr>
                <w:rFonts w:ascii="Calibri" w:eastAsia="Calibri" w:hAnsi="Calibri" w:cs="Calibri"/>
                <w:spacing w:val="-10"/>
                <w:sz w:val="20"/>
              </w:rPr>
              <w:t xml:space="preserve"> </w:t>
            </w:r>
            <w:r w:rsidRPr="00DA185F">
              <w:rPr>
                <w:rFonts w:ascii="Calibri" w:eastAsia="Calibri" w:hAnsi="Calibri" w:cs="Calibri"/>
                <w:sz w:val="20"/>
              </w:rPr>
              <w:t>AGENCY</w:t>
            </w:r>
            <w:r w:rsidRPr="00DA185F">
              <w:rPr>
                <w:rFonts w:ascii="Calibri" w:eastAsia="Calibri" w:hAnsi="Calibri" w:cs="Calibri"/>
                <w:spacing w:val="-11"/>
                <w:sz w:val="20"/>
              </w:rPr>
              <w:t xml:space="preserve"> </w:t>
            </w:r>
            <w:r w:rsidRPr="00DA185F">
              <w:rPr>
                <w:rFonts w:ascii="Calibri" w:eastAsia="Calibri" w:hAnsi="Calibri" w:cs="Calibri"/>
                <w:sz w:val="20"/>
              </w:rPr>
              <w:t>OFFICE</w:t>
            </w:r>
            <w:r w:rsidRPr="00DA185F">
              <w:rPr>
                <w:rFonts w:ascii="Calibri" w:eastAsia="Calibri" w:hAnsi="Calibri" w:cs="Calibri"/>
                <w:spacing w:val="-10"/>
                <w:sz w:val="20"/>
              </w:rPr>
              <w:t xml:space="preserve"> </w:t>
            </w:r>
            <w:r w:rsidRPr="00DA185F">
              <w:rPr>
                <w:rFonts w:ascii="Calibri" w:eastAsia="Calibri" w:hAnsi="Calibri" w:cs="Calibri"/>
                <w:sz w:val="20"/>
              </w:rPr>
              <w:t>(IF</w:t>
            </w:r>
            <w:r w:rsidRPr="00DA185F">
              <w:rPr>
                <w:rFonts w:ascii="Calibri" w:eastAsia="Calibri" w:hAnsi="Calibri" w:cs="Calibri"/>
                <w:spacing w:val="-10"/>
                <w:sz w:val="20"/>
              </w:rPr>
              <w:t xml:space="preserve"> </w:t>
            </w:r>
            <w:r w:rsidRPr="00DA185F">
              <w:rPr>
                <w:rFonts w:ascii="Calibri" w:eastAsia="Calibri" w:hAnsi="Calibri" w:cs="Calibri"/>
                <w:sz w:val="20"/>
              </w:rPr>
              <w:t>KNOWN,</w:t>
            </w:r>
            <w:r w:rsidRPr="00DA185F">
              <w:rPr>
                <w:rFonts w:ascii="Calibri" w:eastAsia="Calibri" w:hAnsi="Calibri" w:cs="Calibri"/>
                <w:spacing w:val="-10"/>
                <w:sz w:val="20"/>
              </w:rPr>
              <w:t xml:space="preserve"> </w:t>
            </w:r>
            <w:r w:rsidRPr="00DA185F">
              <w:rPr>
                <w:rFonts w:ascii="Calibri" w:eastAsia="Calibri" w:hAnsi="Calibri" w:cs="Calibri"/>
                <w:sz w:val="20"/>
              </w:rPr>
              <w:t>INCLUDE POC, ADDRESS, PHONE #, E‐MAIL):</w:t>
            </w:r>
          </w:p>
        </w:tc>
        <w:tc>
          <w:tcPr>
            <w:tcW w:w="5315" w:type="dxa"/>
          </w:tcPr>
          <w:p w14:paraId="4194C41D"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bl>
    <w:p w14:paraId="0B4E2DCD"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sectPr w:rsidR="00DA185F" w:rsidRPr="00DA185F" w:rsidSect="000C1D76">
          <w:pgSz w:w="12240" w:h="15840"/>
          <w:pgMar w:top="1420" w:right="840" w:bottom="1200" w:left="560" w:header="0" w:footer="1017" w:gutter="0"/>
          <w:cols w:space="720"/>
        </w:sectPr>
      </w:pPr>
    </w:p>
    <w:p w14:paraId="513FD1C3" w14:textId="5AC2FBA6" w:rsidR="00DA185F" w:rsidRPr="00950668" w:rsidRDefault="00DA185F" w:rsidP="00C443D5">
      <w:pPr>
        <w:widowControl w:val="0"/>
        <w:numPr>
          <w:ilvl w:val="0"/>
          <w:numId w:val="13"/>
        </w:numPr>
        <w:tabs>
          <w:tab w:val="left" w:pos="968"/>
        </w:tabs>
        <w:autoSpaceDE w:val="0"/>
        <w:autoSpaceDN w:val="0"/>
        <w:spacing w:before="20" w:after="0" w:line="240" w:lineRule="auto"/>
        <w:ind w:left="968" w:hanging="358"/>
        <w:jc w:val="left"/>
        <w:outlineLvl w:val="0"/>
        <w:rPr>
          <w:rFonts w:ascii="Calibri" w:eastAsia="Calibri" w:hAnsi="Calibri" w:cs="Calibri"/>
          <w:b/>
          <w:bCs/>
          <w:sz w:val="32"/>
          <w:szCs w:val="32"/>
        </w:rPr>
      </w:pPr>
      <w:bookmarkStart w:id="130" w:name="_Toc161076480"/>
      <w:bookmarkStart w:id="131" w:name="_Toc162257375"/>
      <w:bookmarkStart w:id="132" w:name="_Toc198827591"/>
      <w:r w:rsidRPr="00DA185F">
        <w:rPr>
          <w:rFonts w:ascii="Calibri" w:eastAsia="Calibri" w:hAnsi="Calibri" w:cs="Calibri"/>
          <w:b/>
          <w:bCs/>
          <w:noProof/>
          <w:sz w:val="32"/>
          <w:szCs w:val="32"/>
        </w:rPr>
        <w:lastRenderedPageBreak/>
        <mc:AlternateContent>
          <mc:Choice Requires="wps">
            <w:drawing>
              <wp:anchor distT="0" distB="0" distL="0" distR="0" simplePos="0" relativeHeight="251656192" behindDoc="1" locked="0" layoutInCell="1" allowOverlap="1" wp14:anchorId="751179DF" wp14:editId="3A7D46AA">
                <wp:simplePos x="0" y="0"/>
                <wp:positionH relativeFrom="page">
                  <wp:posOffset>723900</wp:posOffset>
                </wp:positionH>
                <wp:positionV relativeFrom="paragraph">
                  <wp:posOffset>273050</wp:posOffset>
                </wp:positionV>
                <wp:extent cx="6153150" cy="9525"/>
                <wp:effectExtent l="0" t="0" r="0" b="3175"/>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7588" id="Freeform: Shape 24" o:spid="_x0000_s1026" style="position:absolute;margin-left:57pt;margin-top:21.5pt;width:484.5pt;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Pr="00DA185F">
        <w:rPr>
          <w:rFonts w:ascii="Calibri" w:eastAsia="Calibri" w:hAnsi="Calibri" w:cs="Calibri"/>
          <w:b/>
          <w:bCs/>
          <w:noProof/>
          <w:sz w:val="32"/>
          <w:szCs w:val="32"/>
        </w:rPr>
        <mc:AlternateContent>
          <mc:Choice Requires="wps">
            <w:drawing>
              <wp:anchor distT="0" distB="0" distL="0" distR="0" simplePos="0" relativeHeight="251655168" behindDoc="0" locked="0" layoutInCell="1" allowOverlap="1" wp14:anchorId="730CBBE6" wp14:editId="4A916615">
                <wp:simplePos x="0" y="0"/>
                <wp:positionH relativeFrom="page">
                  <wp:posOffset>2839720</wp:posOffset>
                </wp:positionH>
                <wp:positionV relativeFrom="paragraph">
                  <wp:posOffset>1079500</wp:posOffset>
                </wp:positionV>
                <wp:extent cx="45720" cy="10160"/>
                <wp:effectExtent l="1270" t="3175" r="635"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160"/>
                        </a:xfrm>
                        <a:custGeom>
                          <a:avLst/>
                          <a:gdLst>
                            <a:gd name="T0" fmla="*/ 45719 w 45720"/>
                            <a:gd name="T1" fmla="*/ 0 h 10160"/>
                            <a:gd name="T2" fmla="*/ 0 w 45720"/>
                            <a:gd name="T3" fmla="*/ 0 h 10160"/>
                            <a:gd name="T4" fmla="*/ 0 w 45720"/>
                            <a:gd name="T5" fmla="*/ 9906 h 10160"/>
                            <a:gd name="T6" fmla="*/ 45719 w 45720"/>
                            <a:gd name="T7" fmla="*/ 9906 h 10160"/>
                            <a:gd name="T8" fmla="*/ 45719 w 45720"/>
                            <a:gd name="T9" fmla="*/ 0 h 10160"/>
                          </a:gdLst>
                          <a:ahLst/>
                          <a:cxnLst>
                            <a:cxn ang="0">
                              <a:pos x="T0" y="T1"/>
                            </a:cxn>
                            <a:cxn ang="0">
                              <a:pos x="T2" y="T3"/>
                            </a:cxn>
                            <a:cxn ang="0">
                              <a:pos x="T4" y="T5"/>
                            </a:cxn>
                            <a:cxn ang="0">
                              <a:pos x="T6" y="T7"/>
                            </a:cxn>
                            <a:cxn ang="0">
                              <a:pos x="T8" y="T9"/>
                            </a:cxn>
                          </a:cxnLst>
                          <a:rect l="0" t="0" r="r" b="b"/>
                          <a:pathLst>
                            <a:path w="45720" h="10160">
                              <a:moveTo>
                                <a:pt x="45719" y="0"/>
                              </a:moveTo>
                              <a:lnTo>
                                <a:pt x="0" y="0"/>
                              </a:lnTo>
                              <a:lnTo>
                                <a:pt x="0" y="9906"/>
                              </a:lnTo>
                              <a:lnTo>
                                <a:pt x="45719" y="9906"/>
                              </a:lnTo>
                              <a:lnTo>
                                <a:pt x="45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C75F" id="Freeform: Shape 23" o:spid="_x0000_s1026" style="position:absolute;margin-left:223.6pt;margin-top:85pt;width:3.6pt;height:.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A4yAIAAFcHAAAOAAAAZHJzL2Uyb0RvYy54bWysVW1v0zAQ/o7Ef7D8EYkl6dqORksntGkI&#10;aQyklR/gOk4T4djGdpuWX8+d87J0qFNB5ENi5x4/vnvufL6+2deS7IR1lVYZTS5iSoTiOq/UJqPf&#10;V/fvP1DiPFM5k1qJjB6EozfLt2+uG5OKiS61zIUlQKJc2piMlt6bNIocL0XN3IU2QoGx0LZmHqZ2&#10;E+WWNcBey2gSx/Oo0TY3VnPhHPy9a410GfiLQnD/tSic8ERmFHzz4W3De43vaHnN0o1lpqx45wb7&#10;By9qVinYdKC6Y56Rra3+oKorbrXThb/guo50UVRchBggmiR+Ec1TyYwIsYA4zgwyuf9Hyx93T+ab&#10;RdededD8hwNFosa4dLDgxAGGrJsvOoccsq3XIdh9YWtcCWGQfdD0MGgq9p5w+DmdXU1AeA6WJE7m&#10;QfGIpf1SvnX+k9CBhu0enG8TksMoyJkTxWrYcwUcRS0hN+8iApzJgjT4Be5uRQ9MRsCYlGTYFZIz&#10;sE2OQCeYLo9AJ5imR6ATTLMRaLGI56fcmo9wrwZ5NQK+Rgin7zzVFiPgkWqQq02fDVb2CeJ71WUI&#10;RoThYY9DSRjtsBQwXZDxVYLZAQpAYTpPgCEbCL48CwyCI3h2FhgERfDVWWAQC8GLMbj1vYvVQjt5&#10;2UgsJdBI1riGpYZ5lKgfkmao/7Ivf7TVeidWOqA8qhVSHTbvj8czQqoxspW1R/W2/msCW4vBqugC&#10;6c39t4U9b/oX0Jc7c6mdaFOMsYdcDyKgdqPj7bSs8vtKSgzc2c36VlqyY9iYw9N5ewSToWyUxmXt&#10;Nvgn9CdsSdjmXbrW+QHak9Vtd4fbCAaltr8oaaCzZ9T93DIrKJGfFbTORTKdgkY+TNoWQuzYsh5b&#10;mOJAlVFPocxxeOvb62NrbLUpYackFL7SH6EtFhU2sOBf61U3ge4dtOluGrwexvOAer4Pl78BAAD/&#10;/wMAUEsDBBQABgAIAAAAIQCDUjOy3wAAAAsBAAAPAAAAZHJzL2Rvd25yZXYueG1sTI/NTsMwEITv&#10;SLyDtUhcEHVSmQZCnIofISRO0PQB3HhJIux1iN02vD3bExx35tPsTLWevRMHnOIQSEO+yEAgtcEO&#10;1GnYNi/XtyBiMmSNC4QafjDCuj4/q0xpw5E+8LBJneAQiqXR0Kc0llLGtkdv4iKMSOx9hsmbxOfU&#10;STuZI4d7J5dZtpLeDMQfejPiU4/t12bvNdz5N/Xu+ryg7+7x9QrH56zZNlpfXswP9yASzukPhlN9&#10;rg41d9qFPdkonAaliiWjbBQZj2JC3SgFYndS8hXIupL/N9S/AAAA//8DAFBLAQItABQABgAIAAAA&#10;IQC2gziS/gAAAOEBAAATAAAAAAAAAAAAAAAAAAAAAABbQ29udGVudF9UeXBlc10ueG1sUEsBAi0A&#10;FAAGAAgAAAAhADj9If/WAAAAlAEAAAsAAAAAAAAAAAAAAAAALwEAAF9yZWxzLy5yZWxzUEsBAi0A&#10;FAAGAAgAAAAhAAmZ8DjIAgAAVwcAAA4AAAAAAAAAAAAAAAAALgIAAGRycy9lMm9Eb2MueG1sUEsB&#10;Ai0AFAAGAAgAAAAhAINSM7LfAAAACwEAAA8AAAAAAAAAAAAAAAAAIgUAAGRycy9kb3ducmV2Lnht&#10;bFBLBQYAAAAABAAEAPMAAAAuBgAAAAA=&#10;" path="m45719,l,,,9906r45719,l45719,xe" fillcolor="black" stroked="f">
                <v:path arrowok="t" o:connecttype="custom" o:connectlocs="45719,0;0,0;0,9906;45719,9906;45719,0" o:connectangles="0,0,0,0,0"/>
                <w10:wrap anchorx="page"/>
              </v:shape>
            </w:pict>
          </mc:Fallback>
        </mc:AlternateContent>
      </w:r>
      <w:bookmarkStart w:id="133" w:name="_TOC_250008"/>
      <w:r w:rsidRPr="00DA185F">
        <w:rPr>
          <w:rFonts w:ascii="Calibri" w:eastAsia="Calibri" w:hAnsi="Calibri" w:cs="Calibri"/>
          <w:b/>
          <w:bCs/>
          <w:sz w:val="32"/>
          <w:szCs w:val="32"/>
        </w:rPr>
        <w:t>Executive</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Summary</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&amp;</w:t>
      </w:r>
      <w:r w:rsidRPr="00DA185F">
        <w:rPr>
          <w:rFonts w:ascii="Calibri" w:eastAsia="Calibri" w:hAnsi="Calibri" w:cs="Calibri"/>
          <w:b/>
          <w:bCs/>
          <w:spacing w:val="-4"/>
          <w:sz w:val="32"/>
          <w:szCs w:val="32"/>
        </w:rPr>
        <w:t xml:space="preserve"> </w:t>
      </w:r>
      <w:bookmarkEnd w:id="133"/>
      <w:r w:rsidR="009924DD" w:rsidRPr="00950668">
        <w:rPr>
          <w:rFonts w:ascii="Calibri" w:eastAsia="Calibri" w:hAnsi="Calibri" w:cs="Calibri"/>
          <w:b/>
          <w:bCs/>
          <w:sz w:val="32"/>
          <w:szCs w:val="32"/>
        </w:rPr>
        <w:t>Preferred Capabilit</w:t>
      </w:r>
      <w:r w:rsidR="00D8467C" w:rsidRPr="00950668">
        <w:rPr>
          <w:rFonts w:ascii="Calibri" w:eastAsia="Calibri" w:hAnsi="Calibri" w:cs="Calibri"/>
          <w:b/>
          <w:bCs/>
          <w:sz w:val="32"/>
          <w:szCs w:val="32"/>
        </w:rPr>
        <w:t>ies</w:t>
      </w:r>
      <w:bookmarkEnd w:id="130"/>
      <w:bookmarkEnd w:id="131"/>
      <w:bookmarkEnd w:id="132"/>
    </w:p>
    <w:p w14:paraId="185F10D5" w14:textId="77777777" w:rsidR="00DA185F" w:rsidRPr="00950668" w:rsidRDefault="00DA185F" w:rsidP="00DA185F">
      <w:pPr>
        <w:widowControl w:val="0"/>
        <w:autoSpaceDE w:val="0"/>
        <w:autoSpaceDN w:val="0"/>
        <w:spacing w:before="120" w:after="0" w:line="240" w:lineRule="auto"/>
        <w:ind w:left="609" w:right="597"/>
        <w:jc w:val="both"/>
        <w:rPr>
          <w:rFonts w:ascii="Calibri" w:eastAsia="Calibri" w:hAnsi="Calibri" w:cs="Calibri"/>
          <w:sz w:val="24"/>
          <w:szCs w:val="24"/>
        </w:rPr>
      </w:pPr>
      <w:r w:rsidRPr="00950668">
        <w:rPr>
          <w:rFonts w:ascii="Calibri" w:eastAsia="Calibri" w:hAnsi="Calibri" w:cs="Calibri"/>
          <w:sz w:val="24"/>
          <w:szCs w:val="24"/>
        </w:rPr>
        <w:t>[The Executive Summary allows Offerors to present briefly and concisely present the important aspects of their proposals to evaluators. The summary should present an organized progression of 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work</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to</w:t>
      </w:r>
      <w:r w:rsidRPr="00950668">
        <w:rPr>
          <w:rFonts w:ascii="Calibri" w:eastAsia="Calibri" w:hAnsi="Calibri" w:cs="Calibri"/>
          <w:spacing w:val="-6"/>
          <w:sz w:val="24"/>
          <w:szCs w:val="24"/>
        </w:rPr>
        <w:t xml:space="preserve"> </w:t>
      </w:r>
      <w:r w:rsidRPr="00950668">
        <w:rPr>
          <w:rFonts w:ascii="Calibri" w:eastAsia="Calibri" w:hAnsi="Calibri" w:cs="Calibri"/>
          <w:sz w:val="24"/>
          <w:szCs w:val="24"/>
        </w:rPr>
        <w:t>be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accomplished,</w:t>
      </w:r>
      <w:r w:rsidRPr="00950668">
        <w:rPr>
          <w:rFonts w:ascii="Calibri" w:eastAsia="Calibri" w:hAnsi="Calibri" w:cs="Calibri"/>
          <w:spacing w:val="-4"/>
          <w:sz w:val="24"/>
          <w:szCs w:val="24"/>
        </w:rPr>
        <w:t xml:space="preserve"> </w:t>
      </w:r>
      <w:r w:rsidRPr="00950668">
        <w:rPr>
          <w:rFonts w:ascii="Calibri" w:eastAsia="Calibri" w:hAnsi="Calibri" w:cs="Calibri"/>
          <w:sz w:val="24"/>
          <w:szCs w:val="24"/>
        </w:rPr>
        <w:t>without</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technical</w:t>
      </w:r>
      <w:r w:rsidRPr="00950668">
        <w:rPr>
          <w:rFonts w:ascii="Calibri" w:eastAsia="Calibri" w:hAnsi="Calibri" w:cs="Calibri"/>
          <w:spacing w:val="-4"/>
          <w:sz w:val="24"/>
          <w:szCs w:val="24"/>
        </w:rPr>
        <w:t xml:space="preserve"> </w:t>
      </w:r>
      <w:r w:rsidRPr="00950668">
        <w:rPr>
          <w:rFonts w:ascii="Calibri" w:eastAsia="Calibri" w:hAnsi="Calibri" w:cs="Calibri"/>
          <w:sz w:val="24"/>
          <w:szCs w:val="24"/>
        </w:rPr>
        <w:t>details,</w:t>
      </w:r>
      <w:r w:rsidRPr="00950668">
        <w:rPr>
          <w:rFonts w:ascii="Calibri" w:eastAsia="Calibri" w:hAnsi="Calibri" w:cs="Calibri"/>
          <w:spacing w:val="-7"/>
          <w:sz w:val="24"/>
          <w:szCs w:val="24"/>
        </w:rPr>
        <w:t xml:space="preserve"> </w:t>
      </w:r>
      <w:r w:rsidRPr="00950668">
        <w:rPr>
          <w:rFonts w:ascii="Calibri" w:eastAsia="Calibri" w:hAnsi="Calibri" w:cs="Calibri"/>
          <w:sz w:val="24"/>
          <w:szCs w:val="24"/>
        </w:rPr>
        <w:t>such</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that</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reader</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can</w:t>
      </w:r>
      <w:r w:rsidRPr="00950668">
        <w:rPr>
          <w:rFonts w:ascii="Calibri" w:eastAsia="Calibri" w:hAnsi="Calibri" w:cs="Calibri"/>
          <w:spacing w:val="-6"/>
          <w:sz w:val="24"/>
          <w:szCs w:val="24"/>
        </w:rPr>
        <w:t xml:space="preserve"> </w:t>
      </w:r>
      <w:r w:rsidRPr="00950668">
        <w:rPr>
          <w:rFonts w:ascii="Calibri" w:eastAsia="Calibri" w:hAnsi="Calibri" w:cs="Calibri"/>
          <w:sz w:val="24"/>
          <w:szCs w:val="24"/>
        </w:rPr>
        <w:t>grasp</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core concepts of the proposed project.]</w:t>
      </w:r>
    </w:p>
    <w:p w14:paraId="12156E42" w14:textId="77777777" w:rsidR="00DA185F" w:rsidRPr="00950668" w:rsidRDefault="00DA185F" w:rsidP="00DA185F">
      <w:pPr>
        <w:widowControl w:val="0"/>
        <w:autoSpaceDE w:val="0"/>
        <w:autoSpaceDN w:val="0"/>
        <w:spacing w:before="9" w:after="0" w:line="240" w:lineRule="auto"/>
        <w:rPr>
          <w:rFonts w:ascii="Calibri" w:eastAsia="Calibri" w:hAnsi="Calibri" w:cs="Calibri"/>
          <w:sz w:val="19"/>
          <w:szCs w:val="24"/>
        </w:rPr>
      </w:pPr>
    </w:p>
    <w:p w14:paraId="5B339A44" w14:textId="67D7E8EE" w:rsidR="00DA185F" w:rsidRPr="00950668" w:rsidRDefault="00DA185F" w:rsidP="00EE1023">
      <w:pPr>
        <w:widowControl w:val="0"/>
        <w:autoSpaceDE w:val="0"/>
        <w:autoSpaceDN w:val="0"/>
        <w:spacing w:before="52" w:after="0" w:line="240" w:lineRule="auto"/>
        <w:ind w:left="610" w:right="580"/>
        <w:jc w:val="both"/>
        <w:rPr>
          <w:rFonts w:ascii="Calibri" w:eastAsia="Calibri" w:hAnsi="Calibri" w:cs="Calibri"/>
          <w:sz w:val="24"/>
          <w:szCs w:val="24"/>
        </w:rPr>
      </w:pPr>
      <w:r w:rsidRPr="00950668">
        <w:rPr>
          <w:rFonts w:ascii="Calibri" w:eastAsia="Calibri" w:hAnsi="Calibri" w:cs="Calibri"/>
          <w:sz w:val="24"/>
          <w:szCs w:val="24"/>
        </w:rPr>
        <w:t>[Additionally,</w:t>
      </w:r>
      <w:r w:rsidRPr="00950668">
        <w:rPr>
          <w:rFonts w:ascii="Calibri" w:eastAsia="Calibri" w:hAnsi="Calibri" w:cs="Calibri"/>
          <w:spacing w:val="40"/>
          <w:sz w:val="24"/>
          <w:szCs w:val="24"/>
        </w:rPr>
        <w:t xml:space="preserve"> </w:t>
      </w:r>
      <w:r w:rsidRPr="00950668">
        <w:rPr>
          <w:rFonts w:ascii="Calibri" w:eastAsia="Calibri" w:hAnsi="Calibri" w:cs="Calibri"/>
          <w:sz w:val="24"/>
          <w:szCs w:val="24"/>
        </w:rPr>
        <w:t>this</w:t>
      </w:r>
      <w:r w:rsidRPr="00950668">
        <w:rPr>
          <w:rFonts w:ascii="Calibri" w:eastAsia="Calibri" w:hAnsi="Calibri" w:cs="Calibri"/>
          <w:spacing w:val="40"/>
          <w:sz w:val="24"/>
          <w:szCs w:val="24"/>
        </w:rPr>
        <w:t xml:space="preserve"> </w:t>
      </w:r>
      <w:r w:rsidRPr="00950668">
        <w:rPr>
          <w:rFonts w:ascii="Calibri" w:eastAsia="Calibri" w:hAnsi="Calibri" w:cs="Calibri"/>
          <w:sz w:val="24"/>
          <w:szCs w:val="24"/>
        </w:rPr>
        <w:t>section</w:t>
      </w:r>
      <w:r w:rsidRPr="00950668">
        <w:rPr>
          <w:rFonts w:ascii="Calibri" w:eastAsia="Calibri" w:hAnsi="Calibri" w:cs="Calibri"/>
          <w:spacing w:val="40"/>
          <w:sz w:val="24"/>
          <w:szCs w:val="24"/>
        </w:rPr>
        <w:t xml:space="preserve"> </w:t>
      </w:r>
      <w:r w:rsidRPr="00950668">
        <w:rPr>
          <w:rFonts w:ascii="Calibri" w:eastAsia="Calibri" w:hAnsi="Calibri" w:cs="Calibri"/>
          <w:sz w:val="24"/>
          <w:szCs w:val="24"/>
          <w:u w:val="single"/>
        </w:rPr>
        <w:t>must</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address</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how</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the</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Offeror</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currently</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satisfies</w:t>
      </w:r>
      <w:r w:rsidR="00D8467C" w:rsidRPr="00950668">
        <w:rPr>
          <w:rFonts w:ascii="Calibri" w:eastAsia="Calibri" w:hAnsi="Calibri" w:cs="Calibri"/>
          <w:sz w:val="24"/>
          <w:szCs w:val="24"/>
          <w:u w:val="single"/>
        </w:rPr>
        <w:t xml:space="preserve"> any of the</w:t>
      </w:r>
      <w:r w:rsidR="00BF3C62" w:rsidRPr="00950668">
        <w:rPr>
          <w:rFonts w:ascii="Calibri" w:eastAsia="Calibri" w:hAnsi="Calibri" w:cs="Calibri"/>
          <w:spacing w:val="40"/>
          <w:sz w:val="24"/>
          <w:szCs w:val="24"/>
          <w:u w:val="single"/>
        </w:rPr>
        <w:t xml:space="preserve"> </w:t>
      </w:r>
      <w:r w:rsidR="009924DD" w:rsidRPr="00950668">
        <w:rPr>
          <w:rFonts w:ascii="Calibri" w:eastAsia="Calibri" w:hAnsi="Calibri" w:cs="Calibri"/>
          <w:sz w:val="24"/>
          <w:szCs w:val="24"/>
          <w:u w:val="single"/>
        </w:rPr>
        <w:t>preferred capabilit</w:t>
      </w:r>
      <w:r w:rsidR="00D8467C" w:rsidRPr="00950668">
        <w:rPr>
          <w:rFonts w:ascii="Calibri" w:eastAsia="Calibri" w:hAnsi="Calibri" w:cs="Calibri"/>
          <w:sz w:val="24"/>
          <w:szCs w:val="24"/>
          <w:u w:val="single"/>
        </w:rPr>
        <w:t>ies</w:t>
      </w:r>
      <w:r w:rsidRPr="00950668">
        <w:rPr>
          <w:rFonts w:ascii="Calibri" w:eastAsia="Calibri" w:hAnsi="Calibri" w:cs="Calibri"/>
          <w:sz w:val="24"/>
          <w:szCs w:val="24"/>
          <w:u w:val="single"/>
        </w:rPr>
        <w:t>:]</w:t>
      </w:r>
    </w:p>
    <w:p w14:paraId="0AE917B3" w14:textId="2B6FC26C" w:rsidR="009D5FD2" w:rsidRPr="00950668" w:rsidRDefault="009D5FD2" w:rsidP="00EE1023">
      <w:pPr>
        <w:pStyle w:val="BodyText"/>
        <w:numPr>
          <w:ilvl w:val="0"/>
          <w:numId w:val="15"/>
        </w:numPr>
        <w:tabs>
          <w:tab w:val="left" w:pos="10080"/>
        </w:tabs>
        <w:ind w:right="580"/>
        <w:rPr>
          <w:rFonts w:asciiTheme="minorHAnsi" w:hAnsiTheme="minorHAnsi" w:cstheme="minorHAnsi"/>
          <w:szCs w:val="24"/>
        </w:rPr>
      </w:pPr>
      <w:r w:rsidRPr="00950668">
        <w:rPr>
          <w:rFonts w:asciiTheme="minorHAnsi" w:hAnsiTheme="minorHAnsi" w:cstheme="minorHAnsi"/>
          <w:szCs w:val="24"/>
        </w:rPr>
        <w:t>Have a minimum of 1 (one) FDA-</w:t>
      </w:r>
      <w:r w:rsidR="003B26F6" w:rsidRPr="00950668">
        <w:rPr>
          <w:rFonts w:asciiTheme="minorHAnsi" w:hAnsiTheme="minorHAnsi" w:cstheme="minorHAnsi"/>
          <w:szCs w:val="24"/>
        </w:rPr>
        <w:t>approved</w:t>
      </w:r>
      <w:r w:rsidRPr="00950668">
        <w:rPr>
          <w:rFonts w:asciiTheme="minorHAnsi" w:hAnsiTheme="minorHAnsi" w:cstheme="minorHAnsi"/>
          <w:szCs w:val="24"/>
        </w:rPr>
        <w:t xml:space="preserve"> or CE-</w:t>
      </w:r>
      <w:r w:rsidR="003B26F6" w:rsidRPr="00950668">
        <w:rPr>
          <w:rFonts w:asciiTheme="minorHAnsi" w:hAnsiTheme="minorHAnsi" w:cstheme="minorHAnsi"/>
          <w:szCs w:val="24"/>
        </w:rPr>
        <w:t xml:space="preserve">Marked </w:t>
      </w:r>
      <w:r w:rsidRPr="00950668">
        <w:rPr>
          <w:rFonts w:asciiTheme="minorHAnsi" w:hAnsiTheme="minorHAnsi" w:cstheme="minorHAnsi"/>
          <w:szCs w:val="24"/>
        </w:rPr>
        <w:t>in vitro diagnostic (IVD) product commercially available</w:t>
      </w:r>
      <w:r w:rsidR="007138CA" w:rsidRPr="00950668">
        <w:rPr>
          <w:rFonts w:asciiTheme="minorHAnsi" w:hAnsiTheme="minorHAnsi" w:cstheme="minorHAnsi"/>
          <w:szCs w:val="24"/>
        </w:rPr>
        <w:t>.</w:t>
      </w:r>
      <w:r w:rsidRPr="00950668">
        <w:rPr>
          <w:rFonts w:asciiTheme="minorHAnsi" w:hAnsiTheme="minorHAnsi" w:cstheme="minorHAnsi"/>
          <w:szCs w:val="24"/>
        </w:rPr>
        <w:t xml:space="preserve"> </w:t>
      </w:r>
    </w:p>
    <w:p w14:paraId="3BF11658" w14:textId="77777777" w:rsidR="00435826" w:rsidRPr="00950668" w:rsidRDefault="009D5FD2" w:rsidP="00EE1023">
      <w:pPr>
        <w:pStyle w:val="CommentText"/>
        <w:numPr>
          <w:ilvl w:val="0"/>
          <w:numId w:val="15"/>
        </w:numPr>
        <w:tabs>
          <w:tab w:val="left" w:pos="10080"/>
        </w:tabs>
        <w:spacing w:after="0"/>
        <w:ind w:right="580"/>
        <w:jc w:val="both"/>
        <w:rPr>
          <w:sz w:val="24"/>
          <w:szCs w:val="24"/>
        </w:rPr>
      </w:pPr>
      <w:r w:rsidRPr="00950668">
        <w:rPr>
          <w:sz w:val="24"/>
          <w:szCs w:val="24"/>
        </w:rPr>
        <w:t>Have a current production capacity of &gt;1M tests/annually</w:t>
      </w:r>
    </w:p>
    <w:p w14:paraId="27AE3468" w14:textId="610C9D08" w:rsidR="009D5FD2" w:rsidRPr="00950668" w:rsidRDefault="009D5FD2" w:rsidP="00EE1023">
      <w:pPr>
        <w:pStyle w:val="CommentText"/>
        <w:numPr>
          <w:ilvl w:val="0"/>
          <w:numId w:val="15"/>
        </w:numPr>
        <w:tabs>
          <w:tab w:val="left" w:pos="10080"/>
        </w:tabs>
        <w:spacing w:after="0"/>
        <w:ind w:right="580"/>
        <w:jc w:val="both"/>
        <w:rPr>
          <w:sz w:val="24"/>
          <w:szCs w:val="24"/>
        </w:rPr>
      </w:pPr>
      <w:r w:rsidRPr="00950668">
        <w:rPr>
          <w:rFonts w:cstheme="minorHAnsi"/>
          <w:sz w:val="24"/>
          <w:szCs w:val="24"/>
        </w:rPr>
        <w:t>Have US-based manufacturing (21 CFR 820 / ISO 13485)</w:t>
      </w:r>
    </w:p>
    <w:p w14:paraId="611D3D5D" w14:textId="77777777" w:rsidR="009D5FD2" w:rsidRPr="00950668" w:rsidRDefault="009D5FD2" w:rsidP="00EE1023">
      <w:pPr>
        <w:pStyle w:val="CommentText"/>
        <w:numPr>
          <w:ilvl w:val="0"/>
          <w:numId w:val="15"/>
        </w:numPr>
        <w:tabs>
          <w:tab w:val="left" w:pos="10080"/>
        </w:tabs>
        <w:spacing w:after="0"/>
        <w:ind w:right="580"/>
        <w:jc w:val="both"/>
        <w:rPr>
          <w:rFonts w:cstheme="minorHAnsi"/>
          <w:sz w:val="24"/>
          <w:szCs w:val="24"/>
        </w:rPr>
      </w:pPr>
      <w:r w:rsidRPr="00950668">
        <w:rPr>
          <w:rFonts w:cstheme="minorHAnsi"/>
          <w:sz w:val="24"/>
          <w:szCs w:val="24"/>
        </w:rPr>
        <w:t>Install base &gt;300 domestic placements (applies only to instrument-based products)</w:t>
      </w:r>
    </w:p>
    <w:p w14:paraId="3C5CEB1D" w14:textId="77777777" w:rsidR="00F27520" w:rsidRPr="00950668" w:rsidRDefault="00F27520" w:rsidP="00F36A4C">
      <w:bookmarkStart w:id="134" w:name="_Toc161076481"/>
    </w:p>
    <w:p w14:paraId="0930DCE1" w14:textId="340B9B98" w:rsidR="00DA185F" w:rsidRPr="00DA185F" w:rsidRDefault="00DA185F" w:rsidP="00C443D5">
      <w:pPr>
        <w:widowControl w:val="0"/>
        <w:numPr>
          <w:ilvl w:val="0"/>
          <w:numId w:val="13"/>
        </w:numPr>
        <w:tabs>
          <w:tab w:val="left" w:pos="968"/>
        </w:tabs>
        <w:autoSpaceDE w:val="0"/>
        <w:autoSpaceDN w:val="0"/>
        <w:spacing w:before="1" w:after="0" w:line="240" w:lineRule="auto"/>
        <w:ind w:left="968" w:hanging="358"/>
        <w:jc w:val="both"/>
        <w:outlineLvl w:val="0"/>
        <w:rPr>
          <w:rFonts w:ascii="Calibri" w:eastAsia="Calibri" w:hAnsi="Calibri" w:cs="Calibri"/>
          <w:b/>
          <w:bCs/>
          <w:sz w:val="32"/>
          <w:szCs w:val="32"/>
        </w:rPr>
      </w:pPr>
      <w:bookmarkStart w:id="135" w:name="_Toc162257376"/>
      <w:bookmarkStart w:id="136" w:name="_Toc198827592"/>
      <w:r w:rsidRPr="00DA185F">
        <w:rPr>
          <w:rFonts w:ascii="Calibri" w:eastAsia="Calibri" w:hAnsi="Calibri" w:cs="Calibri"/>
          <w:b/>
          <w:bCs/>
          <w:noProof/>
          <w:sz w:val="32"/>
          <w:szCs w:val="32"/>
        </w:rPr>
        <mc:AlternateContent>
          <mc:Choice Requires="wps">
            <w:drawing>
              <wp:anchor distT="0" distB="0" distL="0" distR="0" simplePos="0" relativeHeight="251660288" behindDoc="1" locked="0" layoutInCell="1" allowOverlap="1" wp14:anchorId="47061376" wp14:editId="4F257BEB">
                <wp:simplePos x="0" y="0"/>
                <wp:positionH relativeFrom="page">
                  <wp:posOffset>723900</wp:posOffset>
                </wp:positionH>
                <wp:positionV relativeFrom="paragraph">
                  <wp:posOffset>260350</wp:posOffset>
                </wp:positionV>
                <wp:extent cx="6153150" cy="9525"/>
                <wp:effectExtent l="0" t="3175"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9BE2" id="Freeform: Shape 22" o:spid="_x0000_s1026" style="position:absolute;margin-left:57pt;margin-top:20.5pt;width:484.5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Cvnq24zAIAAGoHAAAOAAAAAAAAAAAAAAAAAC4CAABkcnMvZTJvRG9jLnht&#10;bFBLAQItABQABgAIAAAAIQCLsO4i3wAAAAoBAAAPAAAAAAAAAAAAAAAAACYFAABkcnMvZG93bnJl&#10;di54bWxQSwUGAAAAAAQABADzAAAAMgYAAAAA&#10;" path="m6153150,l,,,9144r6153150,l6153150,xe" fillcolor="black" stroked="f">
                <v:path arrowok="t" o:connecttype="custom" o:connectlocs="6153150,0;0,0;0,9144;6153150,9144;6153150,0" o:connectangles="0,0,0,0,0"/>
                <w10:wrap type="topAndBottom" anchorx="page"/>
              </v:shape>
            </w:pict>
          </mc:Fallback>
        </mc:AlternateContent>
      </w:r>
      <w:bookmarkStart w:id="137" w:name="_TOC_250007"/>
      <w:r w:rsidRPr="00DA185F">
        <w:rPr>
          <w:rFonts w:ascii="Calibri" w:eastAsia="Calibri" w:hAnsi="Calibri" w:cs="Calibri"/>
          <w:b/>
          <w:bCs/>
          <w:sz w:val="32"/>
          <w:szCs w:val="32"/>
        </w:rPr>
        <w:t>Technical</w:t>
      </w:r>
      <w:r w:rsidRPr="00DA185F">
        <w:rPr>
          <w:rFonts w:ascii="Calibri" w:eastAsia="Calibri" w:hAnsi="Calibri" w:cs="Calibri"/>
          <w:b/>
          <w:bCs/>
          <w:spacing w:val="-9"/>
          <w:sz w:val="32"/>
          <w:szCs w:val="32"/>
        </w:rPr>
        <w:t xml:space="preserve"> </w:t>
      </w:r>
      <w:bookmarkEnd w:id="137"/>
      <w:r w:rsidRPr="00DA185F">
        <w:rPr>
          <w:rFonts w:ascii="Calibri" w:eastAsia="Calibri" w:hAnsi="Calibri" w:cs="Calibri"/>
          <w:b/>
          <w:bCs/>
          <w:spacing w:val="-2"/>
          <w:sz w:val="32"/>
          <w:szCs w:val="32"/>
        </w:rPr>
        <w:t>Approach</w:t>
      </w:r>
      <w:bookmarkEnd w:id="134"/>
      <w:bookmarkEnd w:id="135"/>
      <w:bookmarkEnd w:id="136"/>
    </w:p>
    <w:p w14:paraId="329665FA" w14:textId="77777777" w:rsidR="00DA185F" w:rsidRPr="00DA185F" w:rsidRDefault="00DA185F" w:rsidP="00DA185F">
      <w:pPr>
        <w:widowControl w:val="0"/>
        <w:autoSpaceDE w:val="0"/>
        <w:autoSpaceDN w:val="0"/>
        <w:spacing w:before="120" w:after="0" w:line="240" w:lineRule="auto"/>
        <w:ind w:left="609" w:right="596"/>
        <w:jc w:val="both"/>
        <w:rPr>
          <w:rFonts w:ascii="Calibri" w:eastAsia="Calibri" w:hAnsi="Calibri" w:cs="Calibri"/>
          <w:sz w:val="24"/>
          <w:szCs w:val="24"/>
        </w:rPr>
      </w:pPr>
      <w:r w:rsidRPr="00DA185F">
        <w:rPr>
          <w:rFonts w:ascii="Calibri" w:eastAsia="Calibri" w:hAnsi="Calibri" w:cs="Calibri"/>
          <w:sz w:val="24"/>
          <w:szCs w:val="24"/>
        </w:rPr>
        <w:t>[Provide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sufficient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detail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analysis</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support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solution</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being</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for the project. Clearly identify the core of the intended approach. It is not effective simply to address a variety of possible solutions to the technology problems. Include citation to each Deliverable identified in the Statement of Work throughout the Technical Approach (e.g. (1.1)). Provide the following information:]</w:t>
      </w:r>
    </w:p>
    <w:p w14:paraId="4ED2F12D"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0D7B1E85" w14:textId="77777777" w:rsidR="00DA185F" w:rsidRPr="00DA185F" w:rsidRDefault="00DA185F" w:rsidP="00C443D5">
      <w:pPr>
        <w:widowControl w:val="0"/>
        <w:numPr>
          <w:ilvl w:val="1"/>
          <w:numId w:val="13"/>
        </w:numPr>
        <w:tabs>
          <w:tab w:val="left" w:pos="968"/>
        </w:tabs>
        <w:autoSpaceDE w:val="0"/>
        <w:autoSpaceDN w:val="0"/>
        <w:spacing w:before="1" w:after="0" w:line="240" w:lineRule="auto"/>
        <w:ind w:left="968" w:hanging="358"/>
        <w:jc w:val="both"/>
        <w:rPr>
          <w:rFonts w:ascii="Calibri" w:eastAsia="Calibri" w:hAnsi="Calibri" w:cs="Calibri"/>
          <w:b/>
          <w:sz w:val="24"/>
        </w:rPr>
      </w:pPr>
      <w:r w:rsidRPr="00DA185F">
        <w:rPr>
          <w:rFonts w:ascii="Calibri" w:eastAsia="Calibri" w:hAnsi="Calibri" w:cs="Calibri"/>
          <w:b/>
          <w:sz w:val="24"/>
        </w:rPr>
        <w:t>Background:</w:t>
      </w:r>
      <w:r w:rsidRPr="00DA185F">
        <w:rPr>
          <w:rFonts w:ascii="Calibri" w:eastAsia="Calibri" w:hAnsi="Calibri" w:cs="Calibri"/>
          <w:b/>
          <w:spacing w:val="-3"/>
          <w:sz w:val="24"/>
        </w:rPr>
        <w:t xml:space="preserve"> </w:t>
      </w:r>
      <w:r w:rsidRPr="00DA185F">
        <w:rPr>
          <w:rFonts w:ascii="Calibri" w:eastAsia="Calibri" w:hAnsi="Calibri" w:cs="Calibri"/>
          <w:sz w:val="24"/>
        </w:rPr>
        <w:t>[Describe</w:t>
      </w:r>
      <w:r w:rsidRPr="00DA185F">
        <w:rPr>
          <w:rFonts w:ascii="Calibri" w:eastAsia="Calibri" w:hAnsi="Calibri" w:cs="Calibri"/>
          <w:spacing w:val="-2"/>
          <w:sz w:val="24"/>
        </w:rPr>
        <w:t xml:space="preserve"> </w:t>
      </w:r>
      <w:r w:rsidRPr="00DA185F">
        <w:rPr>
          <w:rFonts w:ascii="Calibri" w:eastAsia="Calibri" w:hAnsi="Calibri" w:cs="Calibri"/>
          <w:sz w:val="24"/>
        </w:rPr>
        <w:t>the</w:t>
      </w:r>
      <w:r w:rsidRPr="00DA185F">
        <w:rPr>
          <w:rFonts w:ascii="Calibri" w:eastAsia="Calibri" w:hAnsi="Calibri" w:cs="Calibri"/>
          <w:spacing w:val="-1"/>
          <w:sz w:val="24"/>
        </w:rPr>
        <w:t xml:space="preserve"> </w:t>
      </w:r>
      <w:r w:rsidRPr="00DA185F">
        <w:rPr>
          <w:rFonts w:ascii="Calibri" w:eastAsia="Calibri" w:hAnsi="Calibri" w:cs="Calibri"/>
          <w:sz w:val="24"/>
        </w:rPr>
        <w:t>problem</w:t>
      </w:r>
      <w:r w:rsidRPr="00DA185F">
        <w:rPr>
          <w:rFonts w:ascii="Calibri" w:eastAsia="Calibri" w:hAnsi="Calibri" w:cs="Calibri"/>
          <w:spacing w:val="-2"/>
          <w:sz w:val="24"/>
        </w:rPr>
        <w:t xml:space="preserve"> </w:t>
      </w:r>
      <w:r w:rsidRPr="00DA185F">
        <w:rPr>
          <w:rFonts w:ascii="Calibri" w:eastAsia="Calibri" w:hAnsi="Calibri" w:cs="Calibri"/>
          <w:sz w:val="24"/>
        </w:rPr>
        <w:t>that</w:t>
      </w:r>
      <w:r w:rsidRPr="00DA185F">
        <w:rPr>
          <w:rFonts w:ascii="Calibri" w:eastAsia="Calibri" w:hAnsi="Calibri" w:cs="Calibri"/>
          <w:spacing w:val="-2"/>
          <w:sz w:val="24"/>
        </w:rPr>
        <w:t xml:space="preserve"> </w:t>
      </w:r>
      <w:r w:rsidRPr="00DA185F">
        <w:rPr>
          <w:rFonts w:ascii="Calibri" w:eastAsia="Calibri" w:hAnsi="Calibri" w:cs="Calibri"/>
          <w:sz w:val="24"/>
        </w:rPr>
        <w:t>the</w:t>
      </w:r>
      <w:r w:rsidRPr="00DA185F">
        <w:rPr>
          <w:rFonts w:ascii="Calibri" w:eastAsia="Calibri" w:hAnsi="Calibri" w:cs="Calibri"/>
          <w:spacing w:val="-1"/>
          <w:sz w:val="24"/>
        </w:rPr>
        <w:t xml:space="preserve"> </w:t>
      </w:r>
      <w:r w:rsidRPr="00DA185F">
        <w:rPr>
          <w:rFonts w:ascii="Calibri" w:eastAsia="Calibri" w:hAnsi="Calibri" w:cs="Calibri"/>
          <w:sz w:val="24"/>
        </w:rPr>
        <w:t>proposal</w:t>
      </w:r>
      <w:r w:rsidRPr="00DA185F">
        <w:rPr>
          <w:rFonts w:ascii="Calibri" w:eastAsia="Calibri" w:hAnsi="Calibri" w:cs="Calibri"/>
          <w:spacing w:val="-1"/>
          <w:sz w:val="24"/>
        </w:rPr>
        <w:t xml:space="preserve"> </w:t>
      </w:r>
      <w:r w:rsidRPr="00DA185F">
        <w:rPr>
          <w:rFonts w:ascii="Calibri" w:eastAsia="Calibri" w:hAnsi="Calibri" w:cs="Calibri"/>
          <w:sz w:val="24"/>
        </w:rPr>
        <w:t>is</w:t>
      </w:r>
      <w:r w:rsidRPr="00DA185F">
        <w:rPr>
          <w:rFonts w:ascii="Calibri" w:eastAsia="Calibri" w:hAnsi="Calibri" w:cs="Calibri"/>
          <w:spacing w:val="-2"/>
          <w:sz w:val="24"/>
        </w:rPr>
        <w:t xml:space="preserve"> addressing.]</w:t>
      </w:r>
    </w:p>
    <w:p w14:paraId="474E9F9F" w14:textId="41CDCA3D" w:rsidR="00DA185F" w:rsidRPr="00DA185F" w:rsidRDefault="00DA185F" w:rsidP="00C443D5">
      <w:pPr>
        <w:widowControl w:val="0"/>
        <w:numPr>
          <w:ilvl w:val="1"/>
          <w:numId w:val="13"/>
        </w:numPr>
        <w:tabs>
          <w:tab w:val="left" w:pos="967"/>
          <w:tab w:val="left" w:pos="969"/>
        </w:tabs>
        <w:autoSpaceDE w:val="0"/>
        <w:autoSpaceDN w:val="0"/>
        <w:spacing w:after="0" w:line="240" w:lineRule="auto"/>
        <w:ind w:left="969" w:right="596"/>
        <w:jc w:val="both"/>
        <w:rPr>
          <w:rFonts w:ascii="Calibri" w:eastAsia="Calibri" w:hAnsi="Calibri" w:cs="Calibri"/>
          <w:b/>
          <w:sz w:val="24"/>
        </w:rPr>
      </w:pPr>
      <w:r w:rsidRPr="00DA185F">
        <w:rPr>
          <w:rFonts w:ascii="Calibri" w:eastAsia="Calibri" w:hAnsi="Calibri" w:cs="Calibri"/>
          <w:b/>
          <w:sz w:val="24"/>
        </w:rPr>
        <w:t xml:space="preserve">Approach: </w:t>
      </w:r>
      <w:r w:rsidRPr="00DA185F">
        <w:rPr>
          <w:rFonts w:ascii="Calibri" w:eastAsia="Calibri" w:hAnsi="Calibri" w:cs="Calibri"/>
          <w:sz w:val="24"/>
        </w:rPr>
        <w:t>[Describe</w:t>
      </w:r>
      <w:r w:rsidRPr="00DA185F">
        <w:rPr>
          <w:rFonts w:ascii="Calibri" w:eastAsia="Calibri" w:hAnsi="Calibri" w:cs="Calibri"/>
          <w:spacing w:val="-1"/>
          <w:sz w:val="24"/>
        </w:rPr>
        <w:t xml:space="preserve"> </w:t>
      </w:r>
      <w:r w:rsidRPr="00DA185F">
        <w:rPr>
          <w:rFonts w:ascii="Calibri" w:eastAsia="Calibri" w:hAnsi="Calibri" w:cs="Calibri"/>
          <w:sz w:val="24"/>
        </w:rPr>
        <w:t>your approach to solving the problem,</w:t>
      </w:r>
      <w:r w:rsidRPr="00DA185F">
        <w:rPr>
          <w:rFonts w:ascii="Calibri" w:eastAsia="Calibri" w:hAnsi="Calibri" w:cs="Calibri"/>
          <w:spacing w:val="-1"/>
          <w:sz w:val="24"/>
        </w:rPr>
        <w:t xml:space="preserve"> </w:t>
      </w:r>
      <w:r w:rsidRPr="00DA185F">
        <w:rPr>
          <w:rFonts w:ascii="Calibri" w:eastAsia="Calibri" w:hAnsi="Calibri" w:cs="Calibri"/>
          <w:sz w:val="24"/>
        </w:rPr>
        <w:t>broken out by Phase as outlined in Section 4 (</w:t>
      </w:r>
      <w:r w:rsidR="0048146F">
        <w:rPr>
          <w:rFonts w:ascii="Calibri" w:eastAsia="Calibri" w:hAnsi="Calibri" w:cs="Calibri"/>
          <w:sz w:val="24"/>
        </w:rPr>
        <w:t>Technical</w:t>
      </w:r>
      <w:r w:rsidRPr="00DA185F">
        <w:rPr>
          <w:rFonts w:ascii="Calibri" w:eastAsia="Calibri" w:hAnsi="Calibri" w:cs="Calibri"/>
          <w:sz w:val="24"/>
        </w:rPr>
        <w:t xml:space="preserve"> Requirements) of the RPP. Include relevant background data about your approach. Include the </w:t>
      </w:r>
      <w:proofErr w:type="gramStart"/>
      <w:r w:rsidRPr="00DA185F">
        <w:rPr>
          <w:rFonts w:ascii="Calibri" w:eastAsia="Calibri" w:hAnsi="Calibri" w:cs="Calibri"/>
          <w:sz w:val="24"/>
        </w:rPr>
        <w:t>current status</w:t>
      </w:r>
      <w:proofErr w:type="gramEnd"/>
      <w:r w:rsidRPr="00DA185F">
        <w:rPr>
          <w:rFonts w:ascii="Calibri" w:eastAsia="Calibri" w:hAnsi="Calibri" w:cs="Calibri"/>
          <w:sz w:val="24"/>
        </w:rPr>
        <w:t xml:space="preserve"> of your approach.]</w:t>
      </w:r>
    </w:p>
    <w:p w14:paraId="2E4E5F4B" w14:textId="77777777" w:rsidR="00DA185F" w:rsidRPr="00DA185F" w:rsidRDefault="00DA185F" w:rsidP="00C443D5">
      <w:pPr>
        <w:widowControl w:val="0"/>
        <w:numPr>
          <w:ilvl w:val="1"/>
          <w:numId w:val="13"/>
        </w:numPr>
        <w:tabs>
          <w:tab w:val="left" w:pos="967"/>
        </w:tabs>
        <w:autoSpaceDE w:val="0"/>
        <w:autoSpaceDN w:val="0"/>
        <w:spacing w:after="0" w:line="240" w:lineRule="auto"/>
        <w:ind w:left="967" w:hanging="358"/>
        <w:jc w:val="both"/>
        <w:rPr>
          <w:rFonts w:ascii="Calibri" w:eastAsia="Calibri" w:hAnsi="Calibri" w:cs="Calibri"/>
          <w:b/>
          <w:sz w:val="24"/>
        </w:rPr>
      </w:pPr>
      <w:r w:rsidRPr="00DA185F">
        <w:rPr>
          <w:rFonts w:ascii="Calibri" w:eastAsia="Calibri" w:hAnsi="Calibri" w:cs="Calibri"/>
          <w:b/>
          <w:sz w:val="24"/>
        </w:rPr>
        <w:t>Objectives:</w:t>
      </w:r>
      <w:r w:rsidRPr="00DA185F">
        <w:rPr>
          <w:rFonts w:ascii="Calibri" w:eastAsia="Calibri" w:hAnsi="Calibri" w:cs="Calibri"/>
          <w:b/>
          <w:spacing w:val="-2"/>
          <w:sz w:val="24"/>
        </w:rPr>
        <w:t xml:space="preserve"> </w:t>
      </w:r>
      <w:r w:rsidRPr="00DA185F">
        <w:rPr>
          <w:rFonts w:ascii="Calibri" w:eastAsia="Calibri" w:hAnsi="Calibri" w:cs="Calibri"/>
          <w:sz w:val="24"/>
        </w:rPr>
        <w:t>[Specify</w:t>
      </w:r>
      <w:r w:rsidRPr="00DA185F">
        <w:rPr>
          <w:rFonts w:ascii="Calibri" w:eastAsia="Calibri" w:hAnsi="Calibri" w:cs="Calibri"/>
          <w:spacing w:val="-2"/>
          <w:sz w:val="24"/>
        </w:rPr>
        <w:t xml:space="preserve"> </w:t>
      </w:r>
      <w:r w:rsidRPr="00DA185F">
        <w:rPr>
          <w:rFonts w:ascii="Calibri" w:eastAsia="Calibri" w:hAnsi="Calibri" w:cs="Calibri"/>
          <w:sz w:val="24"/>
        </w:rPr>
        <w:t>the</w:t>
      </w:r>
      <w:r w:rsidRPr="00DA185F">
        <w:rPr>
          <w:rFonts w:ascii="Calibri" w:eastAsia="Calibri" w:hAnsi="Calibri" w:cs="Calibri"/>
          <w:spacing w:val="-2"/>
          <w:sz w:val="24"/>
        </w:rPr>
        <w:t xml:space="preserve"> </w:t>
      </w:r>
      <w:r w:rsidRPr="00DA185F">
        <w:rPr>
          <w:rFonts w:ascii="Calibri" w:eastAsia="Calibri" w:hAnsi="Calibri" w:cs="Calibri"/>
          <w:sz w:val="24"/>
        </w:rPr>
        <w:t>objectives</w:t>
      </w:r>
      <w:r w:rsidRPr="00DA185F">
        <w:rPr>
          <w:rFonts w:ascii="Calibri" w:eastAsia="Calibri" w:hAnsi="Calibri" w:cs="Calibri"/>
          <w:spacing w:val="-2"/>
          <w:sz w:val="24"/>
        </w:rPr>
        <w:t xml:space="preserve"> </w:t>
      </w:r>
      <w:r w:rsidRPr="00DA185F">
        <w:rPr>
          <w:rFonts w:ascii="Calibri" w:eastAsia="Calibri" w:hAnsi="Calibri" w:cs="Calibri"/>
          <w:sz w:val="24"/>
        </w:rPr>
        <w:t>of</w:t>
      </w:r>
      <w:r w:rsidRPr="00DA185F">
        <w:rPr>
          <w:rFonts w:ascii="Calibri" w:eastAsia="Calibri" w:hAnsi="Calibri" w:cs="Calibri"/>
          <w:spacing w:val="-1"/>
          <w:sz w:val="24"/>
        </w:rPr>
        <w:t xml:space="preserve"> </w:t>
      </w:r>
      <w:r w:rsidRPr="00DA185F">
        <w:rPr>
          <w:rFonts w:ascii="Calibri" w:eastAsia="Calibri" w:hAnsi="Calibri" w:cs="Calibri"/>
          <w:sz w:val="24"/>
        </w:rPr>
        <w:t>the</w:t>
      </w:r>
      <w:r w:rsidRPr="00DA185F">
        <w:rPr>
          <w:rFonts w:ascii="Calibri" w:eastAsia="Calibri" w:hAnsi="Calibri" w:cs="Calibri"/>
          <w:spacing w:val="-1"/>
          <w:sz w:val="24"/>
        </w:rPr>
        <w:t xml:space="preserve"> </w:t>
      </w:r>
      <w:r w:rsidRPr="00DA185F">
        <w:rPr>
          <w:rFonts w:ascii="Calibri" w:eastAsia="Calibri" w:hAnsi="Calibri" w:cs="Calibri"/>
          <w:sz w:val="24"/>
        </w:rPr>
        <w:t>proposed</w:t>
      </w:r>
      <w:r w:rsidRPr="00DA185F">
        <w:rPr>
          <w:rFonts w:ascii="Calibri" w:eastAsia="Calibri" w:hAnsi="Calibri" w:cs="Calibri"/>
          <w:spacing w:val="-1"/>
          <w:sz w:val="24"/>
        </w:rPr>
        <w:t xml:space="preserve"> </w:t>
      </w:r>
      <w:r w:rsidRPr="00DA185F">
        <w:rPr>
          <w:rFonts w:ascii="Calibri" w:eastAsia="Calibri" w:hAnsi="Calibri" w:cs="Calibri"/>
          <w:spacing w:val="-2"/>
          <w:sz w:val="24"/>
        </w:rPr>
        <w:t>effort.]</w:t>
      </w:r>
    </w:p>
    <w:p w14:paraId="0FAA937F"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7"/>
        <w:jc w:val="both"/>
        <w:rPr>
          <w:rFonts w:ascii="Calibri" w:eastAsia="Calibri" w:hAnsi="Calibri" w:cs="Calibri"/>
          <w:b/>
          <w:sz w:val="24"/>
        </w:rPr>
      </w:pPr>
      <w:proofErr w:type="gramStart"/>
      <w:r w:rsidRPr="00DA185F">
        <w:rPr>
          <w:rFonts w:ascii="Calibri" w:eastAsia="Calibri" w:hAnsi="Calibri" w:cs="Calibri"/>
          <w:b/>
          <w:sz w:val="24"/>
        </w:rPr>
        <w:t>Past Experience</w:t>
      </w:r>
      <w:proofErr w:type="gramEnd"/>
      <w:r w:rsidRPr="00DA185F">
        <w:rPr>
          <w:rFonts w:ascii="Calibri" w:eastAsia="Calibri" w:hAnsi="Calibri" w:cs="Calibri"/>
          <w:b/>
          <w:sz w:val="24"/>
        </w:rPr>
        <w:t xml:space="preserve">: </w:t>
      </w:r>
      <w:r w:rsidRPr="00DA185F">
        <w:rPr>
          <w:rFonts w:ascii="Calibri" w:eastAsia="Calibri" w:hAnsi="Calibri" w:cs="Calibri"/>
          <w:sz w:val="24"/>
        </w:rPr>
        <w:t xml:space="preserve">[Describe relative corporate and capabilities </w:t>
      </w:r>
      <w:proofErr w:type="gramStart"/>
      <w:r w:rsidRPr="00DA185F">
        <w:rPr>
          <w:rFonts w:ascii="Calibri" w:eastAsia="Calibri" w:hAnsi="Calibri" w:cs="Calibri"/>
          <w:sz w:val="24"/>
        </w:rPr>
        <w:t>past experience</w:t>
      </w:r>
      <w:proofErr w:type="gramEnd"/>
      <w:r w:rsidRPr="00DA185F">
        <w:rPr>
          <w:rFonts w:ascii="Calibri" w:eastAsia="Calibri" w:hAnsi="Calibri" w:cs="Calibri"/>
          <w:sz w:val="24"/>
        </w:rPr>
        <w:t xml:space="preserve">, as well as the technical and management experience of the proposed team, to perform the proposed work. </w:t>
      </w:r>
      <w:proofErr w:type="gramStart"/>
      <w:r w:rsidRPr="00DA185F">
        <w:rPr>
          <w:rFonts w:ascii="Calibri" w:eastAsia="Calibri" w:hAnsi="Calibri" w:cs="Calibri"/>
          <w:sz w:val="24"/>
        </w:rPr>
        <w:t>Past experience</w:t>
      </w:r>
      <w:proofErr w:type="gramEnd"/>
      <w:r w:rsidRPr="00DA185F">
        <w:rPr>
          <w:rFonts w:ascii="Calibri" w:eastAsia="Calibri" w:hAnsi="Calibri" w:cs="Calibri"/>
          <w:sz w:val="24"/>
        </w:rPr>
        <w:t xml:space="preserve"> should be recent, relevant and similar in size and scope to offeror’s proposed effort.]</w:t>
      </w:r>
    </w:p>
    <w:p w14:paraId="1DE91B0C"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8"/>
        <w:jc w:val="both"/>
        <w:rPr>
          <w:rFonts w:ascii="Calibri" w:eastAsia="Calibri" w:hAnsi="Calibri" w:cs="Calibri"/>
          <w:b/>
          <w:sz w:val="24"/>
        </w:rPr>
      </w:pPr>
      <w:r w:rsidRPr="00DA185F">
        <w:rPr>
          <w:rFonts w:ascii="Calibri" w:eastAsia="Calibri" w:hAnsi="Calibri" w:cs="Calibri"/>
          <w:b/>
          <w:sz w:val="24"/>
        </w:rPr>
        <w:t>Technical Strategy</w:t>
      </w:r>
      <w:r w:rsidRPr="00DA185F">
        <w:rPr>
          <w:rFonts w:ascii="Calibri" w:eastAsia="Calibri" w:hAnsi="Calibri" w:cs="Calibri"/>
          <w:sz w:val="24"/>
        </w:rPr>
        <w:t>: [Describe the proposed methodology, including development and manufacturing approach, in sufficient detail to show a clear course of action.]</w:t>
      </w:r>
    </w:p>
    <w:p w14:paraId="12BF5FC6"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7"/>
        <w:jc w:val="both"/>
        <w:rPr>
          <w:rFonts w:ascii="Calibri" w:eastAsia="Calibri" w:hAnsi="Calibri" w:cs="Calibri"/>
          <w:b/>
          <w:sz w:val="24"/>
        </w:rPr>
      </w:pPr>
      <w:r w:rsidRPr="00DA185F">
        <w:rPr>
          <w:rFonts w:ascii="Calibri" w:eastAsia="Calibri" w:hAnsi="Calibri" w:cs="Calibri"/>
          <w:b/>
          <w:sz w:val="24"/>
        </w:rPr>
        <w:t>Anticipated Outcomes</w:t>
      </w:r>
      <w:r w:rsidRPr="00DA185F">
        <w:rPr>
          <w:rFonts w:ascii="Calibri" w:eastAsia="Calibri" w:hAnsi="Calibri" w:cs="Calibri"/>
          <w:sz w:val="24"/>
        </w:rPr>
        <w:t xml:space="preserve">: [Provide a description of the anticipated outcomes from the proposed </w:t>
      </w:r>
      <w:r w:rsidRPr="00DA185F">
        <w:rPr>
          <w:rFonts w:ascii="Calibri" w:eastAsia="Calibri" w:hAnsi="Calibri" w:cs="Calibri"/>
          <w:spacing w:val="-2"/>
          <w:sz w:val="24"/>
        </w:rPr>
        <w:t>work.]</w:t>
      </w:r>
    </w:p>
    <w:p w14:paraId="52C9DC30" w14:textId="77777777" w:rsidR="00DA185F" w:rsidRPr="00DA185F" w:rsidRDefault="00DA185F" w:rsidP="00C443D5">
      <w:pPr>
        <w:widowControl w:val="0"/>
        <w:numPr>
          <w:ilvl w:val="1"/>
          <w:numId w:val="13"/>
        </w:numPr>
        <w:tabs>
          <w:tab w:val="left" w:pos="967"/>
          <w:tab w:val="left" w:pos="969"/>
        </w:tabs>
        <w:autoSpaceDE w:val="0"/>
        <w:autoSpaceDN w:val="0"/>
        <w:spacing w:after="0" w:line="240" w:lineRule="auto"/>
        <w:ind w:left="969" w:right="596"/>
        <w:jc w:val="both"/>
        <w:rPr>
          <w:rFonts w:ascii="Calibri" w:eastAsia="Calibri" w:hAnsi="Calibri" w:cs="Calibri"/>
          <w:b/>
          <w:sz w:val="24"/>
        </w:rPr>
      </w:pPr>
      <w:r w:rsidRPr="00DA185F">
        <w:rPr>
          <w:rFonts w:ascii="Calibri" w:eastAsia="Calibri" w:hAnsi="Calibri" w:cs="Calibri"/>
          <w:b/>
          <w:sz w:val="24"/>
        </w:rPr>
        <w:t>Technical</w:t>
      </w:r>
      <w:r w:rsidRPr="00DA185F">
        <w:rPr>
          <w:rFonts w:ascii="Calibri" w:eastAsia="Calibri" w:hAnsi="Calibri" w:cs="Calibri"/>
          <w:b/>
          <w:spacing w:val="-1"/>
          <w:sz w:val="24"/>
        </w:rPr>
        <w:t xml:space="preserve"> </w:t>
      </w:r>
      <w:r w:rsidRPr="00DA185F">
        <w:rPr>
          <w:rFonts w:ascii="Calibri" w:eastAsia="Calibri" w:hAnsi="Calibri" w:cs="Calibri"/>
          <w:b/>
          <w:sz w:val="24"/>
        </w:rPr>
        <w:t>Maturity and Commercialization</w:t>
      </w:r>
      <w:r w:rsidRPr="00DA185F">
        <w:rPr>
          <w:rFonts w:ascii="Calibri" w:eastAsia="Calibri" w:hAnsi="Calibri" w:cs="Calibri"/>
          <w:b/>
          <w:spacing w:val="-2"/>
          <w:sz w:val="24"/>
        </w:rPr>
        <w:t xml:space="preserve"> </w:t>
      </w:r>
      <w:r w:rsidRPr="00DA185F">
        <w:rPr>
          <w:rFonts w:ascii="Calibri" w:eastAsia="Calibri" w:hAnsi="Calibri" w:cs="Calibri"/>
          <w:b/>
          <w:sz w:val="24"/>
        </w:rPr>
        <w:t>Strategy:</w:t>
      </w:r>
      <w:r w:rsidRPr="00DA185F">
        <w:rPr>
          <w:rFonts w:ascii="Calibri" w:eastAsia="Calibri" w:hAnsi="Calibri" w:cs="Calibri"/>
          <w:b/>
          <w:spacing w:val="-1"/>
          <w:sz w:val="24"/>
        </w:rPr>
        <w:t xml:space="preserve"> </w:t>
      </w:r>
      <w:r w:rsidRPr="00DA185F">
        <w:rPr>
          <w:rFonts w:ascii="Calibri" w:eastAsia="Calibri" w:hAnsi="Calibri" w:cs="Calibri"/>
          <w:sz w:val="24"/>
        </w:rPr>
        <w:t>[Provide a description and justification of the maturity of the proposed technology, anticipated regulatory pathway and commercialization</w:t>
      </w:r>
      <w:r w:rsidRPr="00DA185F">
        <w:rPr>
          <w:rFonts w:ascii="Calibri" w:eastAsia="Calibri" w:hAnsi="Calibri" w:cs="Calibri"/>
          <w:spacing w:val="-9"/>
          <w:sz w:val="24"/>
        </w:rPr>
        <w:t xml:space="preserve"> </w:t>
      </w:r>
      <w:r w:rsidRPr="00DA185F">
        <w:rPr>
          <w:rFonts w:ascii="Calibri" w:eastAsia="Calibri" w:hAnsi="Calibri" w:cs="Calibri"/>
          <w:sz w:val="24"/>
        </w:rPr>
        <w:t>plans.</w:t>
      </w:r>
      <w:r w:rsidRPr="00DA185F">
        <w:rPr>
          <w:rFonts w:ascii="Calibri" w:eastAsia="Calibri" w:hAnsi="Calibri" w:cs="Calibri"/>
          <w:spacing w:val="-9"/>
          <w:sz w:val="24"/>
        </w:rPr>
        <w:t xml:space="preserve"> </w:t>
      </w:r>
      <w:r w:rsidRPr="00DA185F">
        <w:rPr>
          <w:rFonts w:ascii="Calibri" w:eastAsia="Calibri" w:hAnsi="Calibri" w:cs="Calibri"/>
          <w:sz w:val="24"/>
        </w:rPr>
        <w:t>Include</w:t>
      </w:r>
      <w:r w:rsidRPr="00DA185F">
        <w:rPr>
          <w:rFonts w:ascii="Calibri" w:eastAsia="Calibri" w:hAnsi="Calibri" w:cs="Calibri"/>
          <w:spacing w:val="-9"/>
          <w:sz w:val="24"/>
        </w:rPr>
        <w:t xml:space="preserve"> </w:t>
      </w:r>
      <w:r w:rsidRPr="00DA185F">
        <w:rPr>
          <w:rFonts w:ascii="Calibri" w:eastAsia="Calibri" w:hAnsi="Calibri" w:cs="Calibri"/>
          <w:sz w:val="24"/>
        </w:rPr>
        <w:t>high‐level</w:t>
      </w:r>
      <w:r w:rsidRPr="00DA185F">
        <w:rPr>
          <w:rFonts w:ascii="Calibri" w:eastAsia="Calibri" w:hAnsi="Calibri" w:cs="Calibri"/>
          <w:spacing w:val="-9"/>
          <w:sz w:val="24"/>
        </w:rPr>
        <w:t xml:space="preserve"> </w:t>
      </w:r>
      <w:r w:rsidRPr="00DA185F">
        <w:rPr>
          <w:rFonts w:ascii="Calibri" w:eastAsia="Calibri" w:hAnsi="Calibri" w:cs="Calibri"/>
          <w:sz w:val="24"/>
        </w:rPr>
        <w:t>information</w:t>
      </w:r>
      <w:r w:rsidRPr="00DA185F">
        <w:rPr>
          <w:rFonts w:ascii="Calibri" w:eastAsia="Calibri" w:hAnsi="Calibri" w:cs="Calibri"/>
          <w:spacing w:val="-8"/>
          <w:sz w:val="24"/>
        </w:rPr>
        <w:t xml:space="preserve"> </w:t>
      </w:r>
      <w:r w:rsidRPr="00DA185F">
        <w:rPr>
          <w:rFonts w:ascii="Calibri" w:eastAsia="Calibri" w:hAnsi="Calibri" w:cs="Calibri"/>
          <w:sz w:val="24"/>
        </w:rPr>
        <w:t>about</w:t>
      </w:r>
      <w:r w:rsidRPr="00DA185F">
        <w:rPr>
          <w:rFonts w:ascii="Calibri" w:eastAsia="Calibri" w:hAnsi="Calibri" w:cs="Calibri"/>
          <w:spacing w:val="-9"/>
          <w:sz w:val="24"/>
        </w:rPr>
        <w:t xml:space="preserve"> </w:t>
      </w:r>
      <w:r w:rsidRPr="00DA185F">
        <w:rPr>
          <w:rFonts w:ascii="Calibri" w:eastAsia="Calibri" w:hAnsi="Calibri" w:cs="Calibri"/>
          <w:sz w:val="24"/>
        </w:rPr>
        <w:t>Intellectual</w:t>
      </w:r>
      <w:r w:rsidRPr="00DA185F">
        <w:rPr>
          <w:rFonts w:ascii="Calibri" w:eastAsia="Calibri" w:hAnsi="Calibri" w:cs="Calibri"/>
          <w:spacing w:val="-8"/>
          <w:sz w:val="24"/>
        </w:rPr>
        <w:t xml:space="preserve"> </w:t>
      </w:r>
      <w:r w:rsidRPr="00DA185F">
        <w:rPr>
          <w:rFonts w:ascii="Calibri" w:eastAsia="Calibri" w:hAnsi="Calibri" w:cs="Calibri"/>
          <w:sz w:val="24"/>
        </w:rPr>
        <w:t>Property/Data</w:t>
      </w:r>
      <w:r w:rsidRPr="00DA185F">
        <w:rPr>
          <w:rFonts w:ascii="Calibri" w:eastAsia="Calibri" w:hAnsi="Calibri" w:cs="Calibri"/>
          <w:spacing w:val="-9"/>
          <w:sz w:val="24"/>
        </w:rPr>
        <w:t xml:space="preserve"> </w:t>
      </w:r>
      <w:r w:rsidRPr="00DA185F">
        <w:rPr>
          <w:rFonts w:ascii="Calibri" w:eastAsia="Calibri" w:hAnsi="Calibri" w:cs="Calibri"/>
          <w:sz w:val="24"/>
        </w:rPr>
        <w:t>Rights Assertions.</w:t>
      </w:r>
      <w:r w:rsidRPr="00DA185F">
        <w:rPr>
          <w:rFonts w:ascii="Calibri" w:eastAsia="Calibri" w:hAnsi="Calibri" w:cs="Calibri"/>
          <w:spacing w:val="-4"/>
          <w:sz w:val="24"/>
        </w:rPr>
        <w:t xml:space="preserve"> </w:t>
      </w:r>
      <w:r w:rsidRPr="00DA185F">
        <w:rPr>
          <w:rFonts w:ascii="Calibri" w:eastAsia="Calibri" w:hAnsi="Calibri" w:cs="Calibri"/>
          <w:sz w:val="24"/>
        </w:rPr>
        <w:t>Describe</w:t>
      </w:r>
      <w:r w:rsidRPr="00DA185F">
        <w:rPr>
          <w:rFonts w:ascii="Calibri" w:eastAsia="Calibri" w:hAnsi="Calibri" w:cs="Calibri"/>
          <w:spacing w:val="-4"/>
          <w:sz w:val="24"/>
        </w:rPr>
        <w:t xml:space="preserve"> </w:t>
      </w:r>
      <w:r w:rsidRPr="00DA185F">
        <w:rPr>
          <w:rFonts w:ascii="Calibri" w:eastAsia="Calibri" w:hAnsi="Calibri" w:cs="Calibri"/>
          <w:sz w:val="24"/>
        </w:rPr>
        <w:t>the</w:t>
      </w:r>
      <w:r w:rsidRPr="00DA185F">
        <w:rPr>
          <w:rFonts w:ascii="Calibri" w:eastAsia="Calibri" w:hAnsi="Calibri" w:cs="Calibri"/>
          <w:spacing w:val="-4"/>
          <w:sz w:val="24"/>
        </w:rPr>
        <w:t xml:space="preserve"> </w:t>
      </w:r>
      <w:r w:rsidRPr="00DA185F">
        <w:rPr>
          <w:rFonts w:ascii="Calibri" w:eastAsia="Calibri" w:hAnsi="Calibri" w:cs="Calibri"/>
          <w:sz w:val="24"/>
        </w:rPr>
        <w:t>planned</w:t>
      </w:r>
      <w:r w:rsidRPr="00DA185F">
        <w:rPr>
          <w:rFonts w:ascii="Calibri" w:eastAsia="Calibri" w:hAnsi="Calibri" w:cs="Calibri"/>
          <w:spacing w:val="-4"/>
          <w:sz w:val="24"/>
        </w:rPr>
        <w:t xml:space="preserve"> </w:t>
      </w:r>
      <w:r w:rsidRPr="00DA185F">
        <w:rPr>
          <w:rFonts w:ascii="Calibri" w:eastAsia="Calibri" w:hAnsi="Calibri" w:cs="Calibri"/>
          <w:sz w:val="24"/>
        </w:rPr>
        <w:t>indication</w:t>
      </w:r>
      <w:r w:rsidRPr="00DA185F">
        <w:rPr>
          <w:rFonts w:ascii="Calibri" w:eastAsia="Calibri" w:hAnsi="Calibri" w:cs="Calibri"/>
          <w:spacing w:val="-4"/>
          <w:sz w:val="24"/>
        </w:rPr>
        <w:t xml:space="preserve"> </w:t>
      </w:r>
      <w:r w:rsidRPr="00DA185F">
        <w:rPr>
          <w:rFonts w:ascii="Calibri" w:eastAsia="Calibri" w:hAnsi="Calibri" w:cs="Calibri"/>
          <w:sz w:val="24"/>
        </w:rPr>
        <w:t>for</w:t>
      </w:r>
      <w:r w:rsidRPr="00DA185F">
        <w:rPr>
          <w:rFonts w:ascii="Calibri" w:eastAsia="Calibri" w:hAnsi="Calibri" w:cs="Calibri"/>
          <w:spacing w:val="-4"/>
          <w:sz w:val="24"/>
        </w:rPr>
        <w:t xml:space="preserve"> </w:t>
      </w:r>
      <w:r w:rsidRPr="00DA185F">
        <w:rPr>
          <w:rFonts w:ascii="Calibri" w:eastAsia="Calibri" w:hAnsi="Calibri" w:cs="Calibri"/>
          <w:sz w:val="24"/>
        </w:rPr>
        <w:t>the</w:t>
      </w:r>
      <w:r w:rsidRPr="00DA185F">
        <w:rPr>
          <w:rFonts w:ascii="Calibri" w:eastAsia="Calibri" w:hAnsi="Calibri" w:cs="Calibri"/>
          <w:spacing w:val="-4"/>
          <w:sz w:val="24"/>
        </w:rPr>
        <w:t xml:space="preserve"> </w:t>
      </w:r>
      <w:r w:rsidRPr="00DA185F">
        <w:rPr>
          <w:rFonts w:ascii="Calibri" w:eastAsia="Calibri" w:hAnsi="Calibri" w:cs="Calibri"/>
          <w:sz w:val="24"/>
        </w:rPr>
        <w:t>product</w:t>
      </w:r>
      <w:r w:rsidRPr="00DA185F">
        <w:rPr>
          <w:rFonts w:ascii="Calibri" w:eastAsia="Calibri" w:hAnsi="Calibri" w:cs="Calibri"/>
          <w:spacing w:val="-4"/>
          <w:sz w:val="24"/>
        </w:rPr>
        <w:t xml:space="preserve"> </w:t>
      </w:r>
      <w:r w:rsidRPr="00DA185F">
        <w:rPr>
          <w:rFonts w:ascii="Calibri" w:eastAsia="Calibri" w:hAnsi="Calibri" w:cs="Calibri"/>
          <w:sz w:val="24"/>
        </w:rPr>
        <w:t>label,</w:t>
      </w:r>
      <w:r w:rsidRPr="00DA185F">
        <w:rPr>
          <w:rFonts w:ascii="Calibri" w:eastAsia="Calibri" w:hAnsi="Calibri" w:cs="Calibri"/>
          <w:spacing w:val="-4"/>
          <w:sz w:val="24"/>
        </w:rPr>
        <w:t xml:space="preserve"> </w:t>
      </w:r>
      <w:r w:rsidRPr="00DA185F">
        <w:rPr>
          <w:rFonts w:ascii="Calibri" w:eastAsia="Calibri" w:hAnsi="Calibri" w:cs="Calibri"/>
          <w:sz w:val="24"/>
        </w:rPr>
        <w:t>if</w:t>
      </w:r>
      <w:r w:rsidRPr="00DA185F">
        <w:rPr>
          <w:rFonts w:ascii="Calibri" w:eastAsia="Calibri" w:hAnsi="Calibri" w:cs="Calibri"/>
          <w:spacing w:val="-4"/>
          <w:sz w:val="24"/>
        </w:rPr>
        <w:t xml:space="preserve"> </w:t>
      </w:r>
      <w:r w:rsidRPr="00DA185F">
        <w:rPr>
          <w:rFonts w:ascii="Calibri" w:eastAsia="Calibri" w:hAnsi="Calibri" w:cs="Calibri"/>
          <w:sz w:val="24"/>
        </w:rPr>
        <w:t>appropriate,</w:t>
      </w:r>
      <w:r w:rsidRPr="00DA185F">
        <w:rPr>
          <w:rFonts w:ascii="Calibri" w:eastAsia="Calibri" w:hAnsi="Calibri" w:cs="Calibri"/>
          <w:spacing w:val="-6"/>
          <w:sz w:val="24"/>
        </w:rPr>
        <w:t xml:space="preserve"> </w:t>
      </w:r>
      <w:r w:rsidRPr="00DA185F">
        <w:rPr>
          <w:rFonts w:ascii="Calibri" w:eastAsia="Calibri" w:hAnsi="Calibri" w:cs="Calibri"/>
          <w:sz w:val="24"/>
        </w:rPr>
        <w:t>and</w:t>
      </w:r>
      <w:r w:rsidRPr="00DA185F">
        <w:rPr>
          <w:rFonts w:ascii="Calibri" w:eastAsia="Calibri" w:hAnsi="Calibri" w:cs="Calibri"/>
          <w:spacing w:val="-4"/>
          <w:sz w:val="24"/>
        </w:rPr>
        <w:t xml:space="preserve"> </w:t>
      </w:r>
      <w:r w:rsidRPr="00DA185F">
        <w:rPr>
          <w:rFonts w:ascii="Calibri" w:eastAsia="Calibri" w:hAnsi="Calibri" w:cs="Calibri"/>
          <w:sz w:val="24"/>
        </w:rPr>
        <w:t>include</w:t>
      </w:r>
      <w:r w:rsidRPr="00DA185F">
        <w:rPr>
          <w:rFonts w:ascii="Calibri" w:eastAsia="Calibri" w:hAnsi="Calibri" w:cs="Calibri"/>
          <w:spacing w:val="-4"/>
          <w:sz w:val="24"/>
        </w:rPr>
        <w:t xml:space="preserve"> </w:t>
      </w:r>
      <w:r w:rsidRPr="00DA185F">
        <w:rPr>
          <w:rFonts w:ascii="Calibri" w:eastAsia="Calibri" w:hAnsi="Calibri" w:cs="Calibri"/>
          <w:sz w:val="24"/>
        </w:rPr>
        <w:t>an outline of the development plan required to support that indication. The application should describe</w:t>
      </w:r>
      <w:r w:rsidRPr="00DA185F">
        <w:rPr>
          <w:rFonts w:ascii="Calibri" w:eastAsia="Calibri" w:hAnsi="Calibri" w:cs="Calibri"/>
          <w:spacing w:val="-3"/>
          <w:sz w:val="24"/>
        </w:rPr>
        <w:t xml:space="preserve"> </w:t>
      </w:r>
      <w:r w:rsidRPr="00DA185F">
        <w:rPr>
          <w:rFonts w:ascii="Calibri" w:eastAsia="Calibri" w:hAnsi="Calibri" w:cs="Calibri"/>
          <w:sz w:val="24"/>
        </w:rPr>
        <w:t>a</w:t>
      </w:r>
      <w:r w:rsidRPr="00DA185F">
        <w:rPr>
          <w:rFonts w:ascii="Calibri" w:eastAsia="Calibri" w:hAnsi="Calibri" w:cs="Calibri"/>
          <w:spacing w:val="-3"/>
          <w:sz w:val="24"/>
        </w:rPr>
        <w:t xml:space="preserve"> </w:t>
      </w:r>
      <w:r w:rsidRPr="00DA185F">
        <w:rPr>
          <w:rFonts w:ascii="Calibri" w:eastAsia="Calibri" w:hAnsi="Calibri" w:cs="Calibri"/>
          <w:sz w:val="24"/>
        </w:rPr>
        <w:t>transition</w:t>
      </w:r>
      <w:r w:rsidRPr="00DA185F">
        <w:rPr>
          <w:rFonts w:ascii="Calibri" w:eastAsia="Calibri" w:hAnsi="Calibri" w:cs="Calibri"/>
          <w:spacing w:val="-2"/>
          <w:sz w:val="24"/>
        </w:rPr>
        <w:t xml:space="preserve"> </w:t>
      </w:r>
      <w:r w:rsidRPr="00DA185F">
        <w:rPr>
          <w:rFonts w:ascii="Calibri" w:eastAsia="Calibri" w:hAnsi="Calibri" w:cs="Calibri"/>
          <w:sz w:val="24"/>
        </w:rPr>
        <w:t>plan</w:t>
      </w:r>
      <w:r w:rsidRPr="00DA185F">
        <w:rPr>
          <w:rFonts w:ascii="Calibri" w:eastAsia="Calibri" w:hAnsi="Calibri" w:cs="Calibri"/>
          <w:spacing w:val="-3"/>
          <w:sz w:val="24"/>
        </w:rPr>
        <w:t xml:space="preserve"> </w:t>
      </w:r>
      <w:r w:rsidRPr="00DA185F">
        <w:rPr>
          <w:rFonts w:ascii="Calibri" w:eastAsia="Calibri" w:hAnsi="Calibri" w:cs="Calibri"/>
          <w:sz w:val="24"/>
        </w:rPr>
        <w:t>(including</w:t>
      </w:r>
      <w:r w:rsidRPr="00DA185F">
        <w:rPr>
          <w:rFonts w:ascii="Calibri" w:eastAsia="Calibri" w:hAnsi="Calibri" w:cs="Calibri"/>
          <w:spacing w:val="-2"/>
          <w:sz w:val="24"/>
        </w:rPr>
        <w:t xml:space="preserve"> </w:t>
      </w:r>
      <w:r w:rsidRPr="00DA185F">
        <w:rPr>
          <w:rFonts w:ascii="Calibri" w:eastAsia="Calibri" w:hAnsi="Calibri" w:cs="Calibri"/>
          <w:sz w:val="24"/>
        </w:rPr>
        <w:t>potential</w:t>
      </w:r>
      <w:r w:rsidRPr="00DA185F">
        <w:rPr>
          <w:rFonts w:ascii="Calibri" w:eastAsia="Calibri" w:hAnsi="Calibri" w:cs="Calibri"/>
          <w:spacing w:val="-2"/>
          <w:sz w:val="24"/>
        </w:rPr>
        <w:t xml:space="preserve"> </w:t>
      </w:r>
      <w:r w:rsidRPr="00DA185F">
        <w:rPr>
          <w:rFonts w:ascii="Calibri" w:eastAsia="Calibri" w:hAnsi="Calibri" w:cs="Calibri"/>
          <w:sz w:val="24"/>
        </w:rPr>
        <w:t>funding</w:t>
      </w:r>
      <w:r w:rsidRPr="00DA185F">
        <w:rPr>
          <w:rFonts w:ascii="Calibri" w:eastAsia="Calibri" w:hAnsi="Calibri" w:cs="Calibri"/>
          <w:spacing w:val="-3"/>
          <w:sz w:val="24"/>
        </w:rPr>
        <w:t xml:space="preserve"> </w:t>
      </w:r>
      <w:r w:rsidRPr="00DA185F">
        <w:rPr>
          <w:rFonts w:ascii="Calibri" w:eastAsia="Calibri" w:hAnsi="Calibri" w:cs="Calibri"/>
          <w:sz w:val="24"/>
        </w:rPr>
        <w:t>and</w:t>
      </w:r>
      <w:r w:rsidRPr="00DA185F">
        <w:rPr>
          <w:rFonts w:ascii="Calibri" w:eastAsia="Calibri" w:hAnsi="Calibri" w:cs="Calibri"/>
          <w:spacing w:val="-1"/>
          <w:sz w:val="24"/>
        </w:rPr>
        <w:t xml:space="preserve"> </w:t>
      </w:r>
      <w:r w:rsidRPr="00DA185F">
        <w:rPr>
          <w:rFonts w:ascii="Calibri" w:eastAsia="Calibri" w:hAnsi="Calibri" w:cs="Calibri"/>
          <w:sz w:val="24"/>
        </w:rPr>
        <w:t>resources)</w:t>
      </w:r>
      <w:r w:rsidRPr="00DA185F">
        <w:rPr>
          <w:rFonts w:ascii="Calibri" w:eastAsia="Calibri" w:hAnsi="Calibri" w:cs="Calibri"/>
          <w:spacing w:val="-2"/>
          <w:sz w:val="24"/>
        </w:rPr>
        <w:t xml:space="preserve"> </w:t>
      </w:r>
      <w:r w:rsidRPr="00DA185F">
        <w:rPr>
          <w:rFonts w:ascii="Calibri" w:eastAsia="Calibri" w:hAnsi="Calibri" w:cs="Calibri"/>
          <w:sz w:val="24"/>
        </w:rPr>
        <w:t>showing</w:t>
      </w:r>
      <w:r w:rsidRPr="00DA185F">
        <w:rPr>
          <w:rFonts w:ascii="Calibri" w:eastAsia="Calibri" w:hAnsi="Calibri" w:cs="Calibri"/>
          <w:spacing w:val="-3"/>
          <w:sz w:val="24"/>
        </w:rPr>
        <w:t xml:space="preserve"> </w:t>
      </w:r>
      <w:r w:rsidRPr="00DA185F">
        <w:rPr>
          <w:rFonts w:ascii="Calibri" w:eastAsia="Calibri" w:hAnsi="Calibri" w:cs="Calibri"/>
          <w:sz w:val="24"/>
        </w:rPr>
        <w:t>how</w:t>
      </w:r>
      <w:r w:rsidRPr="00DA185F">
        <w:rPr>
          <w:rFonts w:ascii="Calibri" w:eastAsia="Calibri" w:hAnsi="Calibri" w:cs="Calibri"/>
          <w:spacing w:val="-3"/>
          <w:sz w:val="24"/>
        </w:rPr>
        <w:t xml:space="preserve"> </w:t>
      </w:r>
      <w:r w:rsidRPr="00DA185F">
        <w:rPr>
          <w:rFonts w:ascii="Calibri" w:eastAsia="Calibri" w:hAnsi="Calibri" w:cs="Calibri"/>
          <w:sz w:val="24"/>
        </w:rPr>
        <w:t>the</w:t>
      </w:r>
      <w:r w:rsidRPr="00DA185F">
        <w:rPr>
          <w:rFonts w:ascii="Calibri" w:eastAsia="Calibri" w:hAnsi="Calibri" w:cs="Calibri"/>
          <w:spacing w:val="-2"/>
          <w:sz w:val="24"/>
        </w:rPr>
        <w:t xml:space="preserve"> </w:t>
      </w:r>
      <w:r w:rsidRPr="00DA185F">
        <w:rPr>
          <w:rFonts w:ascii="Calibri" w:eastAsia="Calibri" w:hAnsi="Calibri" w:cs="Calibri"/>
          <w:sz w:val="24"/>
        </w:rPr>
        <w:t xml:space="preserve">product will progress to the next clinical trial phase and/or delivery to the market after the successful </w:t>
      </w:r>
      <w:r w:rsidRPr="00DA185F">
        <w:rPr>
          <w:rFonts w:ascii="Calibri" w:eastAsia="Calibri" w:hAnsi="Calibri" w:cs="Calibri"/>
          <w:sz w:val="24"/>
        </w:rPr>
        <w:lastRenderedPageBreak/>
        <w:t>completion of this award.]</w:t>
      </w:r>
    </w:p>
    <w:p w14:paraId="2510EC30"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 xml:space="preserve">Organizational Conflict of Interest: </w:t>
      </w:r>
      <w:r w:rsidRPr="00DA185F">
        <w:rPr>
          <w:rFonts w:ascii="Calibri" w:eastAsia="Calibri" w:hAnsi="Calibri" w:cs="Calibri"/>
          <w:sz w:val="24"/>
        </w:rPr>
        <w:t>[An Organizational Conflict of Interest can occur when an individual or an entity is unable, or potentially unable, to provide impartial advice or service to the</w:t>
      </w:r>
      <w:r w:rsidRPr="00DA185F">
        <w:rPr>
          <w:rFonts w:ascii="Calibri" w:eastAsia="Calibri" w:hAnsi="Calibri" w:cs="Calibri"/>
          <w:spacing w:val="-14"/>
          <w:sz w:val="24"/>
        </w:rPr>
        <w:t xml:space="preserve"> </w:t>
      </w:r>
      <w:r w:rsidRPr="00DA185F">
        <w:rPr>
          <w:rFonts w:ascii="Calibri" w:eastAsia="Calibri" w:hAnsi="Calibri" w:cs="Calibri"/>
          <w:sz w:val="24"/>
        </w:rPr>
        <w:t>Government</w:t>
      </w:r>
      <w:r w:rsidRPr="00DA185F">
        <w:rPr>
          <w:rFonts w:ascii="Calibri" w:eastAsia="Calibri" w:hAnsi="Calibri" w:cs="Calibri"/>
          <w:spacing w:val="-14"/>
          <w:sz w:val="24"/>
        </w:rPr>
        <w:t xml:space="preserve"> </w:t>
      </w:r>
      <w:r w:rsidRPr="00DA185F">
        <w:rPr>
          <w:rFonts w:ascii="Calibri" w:eastAsia="Calibri" w:hAnsi="Calibri" w:cs="Calibri"/>
          <w:sz w:val="24"/>
        </w:rPr>
        <w:t>or</w:t>
      </w:r>
      <w:r w:rsidRPr="00DA185F">
        <w:rPr>
          <w:rFonts w:ascii="Calibri" w:eastAsia="Calibri" w:hAnsi="Calibri" w:cs="Calibri"/>
          <w:spacing w:val="-13"/>
          <w:sz w:val="24"/>
        </w:rPr>
        <w:t xml:space="preserve"> </w:t>
      </w:r>
      <w:r w:rsidRPr="00DA185F">
        <w:rPr>
          <w:rFonts w:ascii="Calibri" w:eastAsia="Calibri" w:hAnsi="Calibri" w:cs="Calibri"/>
          <w:sz w:val="24"/>
        </w:rPr>
        <w:t>separate</w:t>
      </w:r>
      <w:r w:rsidRPr="00DA185F">
        <w:rPr>
          <w:rFonts w:ascii="Calibri" w:eastAsia="Calibri" w:hAnsi="Calibri" w:cs="Calibri"/>
          <w:spacing w:val="-14"/>
          <w:sz w:val="24"/>
        </w:rPr>
        <w:t xml:space="preserve"> </w:t>
      </w:r>
      <w:r w:rsidRPr="00DA185F">
        <w:rPr>
          <w:rFonts w:ascii="Calibri" w:eastAsia="Calibri" w:hAnsi="Calibri" w:cs="Calibri"/>
          <w:sz w:val="24"/>
        </w:rPr>
        <w:t>entity</w:t>
      </w:r>
      <w:r w:rsidRPr="00DA185F">
        <w:rPr>
          <w:rFonts w:ascii="Calibri" w:eastAsia="Calibri" w:hAnsi="Calibri" w:cs="Calibri"/>
          <w:spacing w:val="-13"/>
          <w:sz w:val="24"/>
        </w:rPr>
        <w:t xml:space="preserve"> </w:t>
      </w:r>
      <w:r w:rsidRPr="00DA185F">
        <w:rPr>
          <w:rFonts w:ascii="Calibri" w:eastAsia="Calibri" w:hAnsi="Calibri" w:cs="Calibri"/>
          <w:sz w:val="24"/>
        </w:rPr>
        <w:t>because</w:t>
      </w:r>
      <w:r w:rsidRPr="00DA185F">
        <w:rPr>
          <w:rFonts w:ascii="Calibri" w:eastAsia="Calibri" w:hAnsi="Calibri" w:cs="Calibri"/>
          <w:spacing w:val="-14"/>
          <w:sz w:val="24"/>
        </w:rPr>
        <w:t xml:space="preserve"> </w:t>
      </w:r>
      <w:r w:rsidRPr="00DA185F">
        <w:rPr>
          <w:rFonts w:ascii="Calibri" w:eastAsia="Calibri" w:hAnsi="Calibri" w:cs="Calibri"/>
          <w:sz w:val="24"/>
        </w:rPr>
        <w:t>of</w:t>
      </w:r>
      <w:r w:rsidRPr="00DA185F">
        <w:rPr>
          <w:rFonts w:ascii="Calibri" w:eastAsia="Calibri" w:hAnsi="Calibri" w:cs="Calibri"/>
          <w:spacing w:val="-13"/>
          <w:sz w:val="24"/>
        </w:rPr>
        <w:t xml:space="preserve"> </w:t>
      </w:r>
      <w:r w:rsidRPr="00DA185F">
        <w:rPr>
          <w:rFonts w:ascii="Calibri" w:eastAsia="Calibri" w:hAnsi="Calibri" w:cs="Calibri"/>
          <w:sz w:val="24"/>
        </w:rPr>
        <w:t>other</w:t>
      </w:r>
      <w:r w:rsidRPr="00DA185F">
        <w:rPr>
          <w:rFonts w:ascii="Calibri" w:eastAsia="Calibri" w:hAnsi="Calibri" w:cs="Calibri"/>
          <w:spacing w:val="-14"/>
          <w:sz w:val="24"/>
        </w:rPr>
        <w:t xml:space="preserve"> </w:t>
      </w:r>
      <w:r w:rsidRPr="00DA185F">
        <w:rPr>
          <w:rFonts w:ascii="Calibri" w:eastAsia="Calibri" w:hAnsi="Calibri" w:cs="Calibri"/>
          <w:sz w:val="24"/>
        </w:rPr>
        <w:t>business</w:t>
      </w:r>
      <w:r w:rsidRPr="00DA185F">
        <w:rPr>
          <w:rFonts w:ascii="Calibri" w:eastAsia="Calibri" w:hAnsi="Calibri" w:cs="Calibri"/>
          <w:spacing w:val="-14"/>
          <w:sz w:val="24"/>
        </w:rPr>
        <w:t xml:space="preserve"> </w:t>
      </w:r>
      <w:r w:rsidRPr="00DA185F">
        <w:rPr>
          <w:rFonts w:ascii="Calibri" w:eastAsia="Calibri" w:hAnsi="Calibri" w:cs="Calibri"/>
          <w:sz w:val="24"/>
        </w:rPr>
        <w:t>activities</w:t>
      </w:r>
      <w:r w:rsidRPr="00DA185F">
        <w:rPr>
          <w:rFonts w:ascii="Calibri" w:eastAsia="Calibri" w:hAnsi="Calibri" w:cs="Calibri"/>
          <w:spacing w:val="-13"/>
          <w:sz w:val="24"/>
        </w:rPr>
        <w:t xml:space="preserve"> </w:t>
      </w:r>
      <w:r w:rsidRPr="00DA185F">
        <w:rPr>
          <w:rFonts w:ascii="Calibri" w:eastAsia="Calibri" w:hAnsi="Calibri" w:cs="Calibri"/>
          <w:sz w:val="24"/>
        </w:rPr>
        <w:t>or</w:t>
      </w:r>
      <w:r w:rsidRPr="00DA185F">
        <w:rPr>
          <w:rFonts w:ascii="Calibri" w:eastAsia="Calibri" w:hAnsi="Calibri" w:cs="Calibri"/>
          <w:spacing w:val="-14"/>
          <w:sz w:val="24"/>
        </w:rPr>
        <w:t xml:space="preserve"> </w:t>
      </w:r>
      <w:r w:rsidRPr="00DA185F">
        <w:rPr>
          <w:rFonts w:ascii="Calibri" w:eastAsia="Calibri" w:hAnsi="Calibri" w:cs="Calibri"/>
          <w:sz w:val="24"/>
        </w:rPr>
        <w:t>relationships.</w:t>
      </w:r>
      <w:r w:rsidRPr="00DA185F">
        <w:rPr>
          <w:rFonts w:ascii="Calibri" w:eastAsia="Calibri" w:hAnsi="Calibri" w:cs="Calibri"/>
          <w:spacing w:val="-13"/>
          <w:sz w:val="24"/>
        </w:rPr>
        <w:t xml:space="preserve"> </w:t>
      </w:r>
      <w:r w:rsidRPr="00DA185F">
        <w:rPr>
          <w:rFonts w:ascii="Calibri" w:eastAsia="Calibri" w:hAnsi="Calibri" w:cs="Calibri"/>
          <w:sz w:val="24"/>
        </w:rPr>
        <w:t>Disclose any potential conflict of interest pertaining to this opportunity. If none, state as such.]</w:t>
      </w:r>
    </w:p>
    <w:p w14:paraId="1541C39C"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 xml:space="preserve">Key Personnel: </w:t>
      </w:r>
      <w:r w:rsidRPr="00DA185F">
        <w:rPr>
          <w:rFonts w:ascii="Calibri" w:eastAsia="Calibri" w:hAnsi="Calibri" w:cs="Calibri"/>
          <w:sz w:val="24"/>
        </w:rPr>
        <w:t>[Identify the proposed management and technical personnel for the project using a summary table in the below format. Principal Investigator must be identified].</w:t>
      </w:r>
    </w:p>
    <w:p w14:paraId="16F9E6CE" w14:textId="77777777" w:rsidR="00DA185F" w:rsidRPr="00DA185F" w:rsidRDefault="00DA185F" w:rsidP="00DA185F">
      <w:pPr>
        <w:widowControl w:val="0"/>
        <w:autoSpaceDE w:val="0"/>
        <w:autoSpaceDN w:val="0"/>
        <w:spacing w:before="1" w:after="1" w:line="240" w:lineRule="auto"/>
        <w:rPr>
          <w:rFonts w:ascii="Calibri" w:eastAsia="Calibri" w:hAnsi="Calibri" w:cs="Calibri"/>
          <w:sz w:val="13"/>
          <w:szCs w:val="24"/>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4"/>
        <w:gridCol w:w="1694"/>
        <w:gridCol w:w="3472"/>
        <w:gridCol w:w="2699"/>
      </w:tblGrid>
      <w:tr w:rsidR="00DA185F" w:rsidRPr="00DA185F" w14:paraId="3E13669C" w14:textId="77777777" w:rsidTr="00F95FA5">
        <w:trPr>
          <w:trHeight w:val="475"/>
        </w:trPr>
        <w:tc>
          <w:tcPr>
            <w:tcW w:w="2744" w:type="dxa"/>
          </w:tcPr>
          <w:p w14:paraId="0C1829FB" w14:textId="77777777" w:rsidR="00DA185F" w:rsidRPr="00DA185F" w:rsidRDefault="00DA185F" w:rsidP="00DA185F">
            <w:pPr>
              <w:widowControl w:val="0"/>
              <w:autoSpaceDE w:val="0"/>
              <w:autoSpaceDN w:val="0"/>
              <w:spacing w:after="0" w:line="292" w:lineRule="exact"/>
              <w:ind w:left="106"/>
              <w:rPr>
                <w:rFonts w:ascii="Calibri" w:eastAsia="Calibri" w:hAnsi="Calibri" w:cs="Calibri"/>
                <w:b/>
                <w:sz w:val="24"/>
              </w:rPr>
            </w:pPr>
            <w:r w:rsidRPr="00DA185F">
              <w:rPr>
                <w:rFonts w:ascii="Calibri" w:eastAsia="Calibri" w:hAnsi="Calibri" w:cs="Calibri"/>
                <w:b/>
                <w:sz w:val="24"/>
              </w:rPr>
              <w:t>Key</w:t>
            </w:r>
            <w:r w:rsidRPr="00DA185F">
              <w:rPr>
                <w:rFonts w:ascii="Calibri" w:eastAsia="Calibri" w:hAnsi="Calibri" w:cs="Calibri"/>
                <w:b/>
                <w:spacing w:val="-1"/>
                <w:sz w:val="24"/>
              </w:rPr>
              <w:t xml:space="preserve"> </w:t>
            </w:r>
            <w:r w:rsidRPr="00DA185F">
              <w:rPr>
                <w:rFonts w:ascii="Calibri" w:eastAsia="Calibri" w:hAnsi="Calibri" w:cs="Calibri"/>
                <w:b/>
                <w:spacing w:val="-2"/>
                <w:sz w:val="24"/>
              </w:rPr>
              <w:t>Personnel</w:t>
            </w:r>
          </w:p>
        </w:tc>
        <w:tc>
          <w:tcPr>
            <w:tcW w:w="1694" w:type="dxa"/>
          </w:tcPr>
          <w:p w14:paraId="160F3E0E" w14:textId="77777777" w:rsidR="00DA185F" w:rsidRPr="00DA185F" w:rsidRDefault="00DA185F" w:rsidP="00DA185F">
            <w:pPr>
              <w:widowControl w:val="0"/>
              <w:autoSpaceDE w:val="0"/>
              <w:autoSpaceDN w:val="0"/>
              <w:spacing w:after="0" w:line="292" w:lineRule="exact"/>
              <w:ind w:left="107"/>
              <w:rPr>
                <w:rFonts w:ascii="Calibri" w:eastAsia="Calibri" w:hAnsi="Calibri" w:cs="Calibri"/>
                <w:b/>
                <w:sz w:val="24"/>
              </w:rPr>
            </w:pPr>
            <w:r w:rsidRPr="00DA185F">
              <w:rPr>
                <w:rFonts w:ascii="Calibri" w:eastAsia="Calibri" w:hAnsi="Calibri" w:cs="Calibri"/>
                <w:b/>
                <w:spacing w:val="-2"/>
                <w:sz w:val="24"/>
              </w:rPr>
              <w:t>Organization</w:t>
            </w:r>
          </w:p>
        </w:tc>
        <w:tc>
          <w:tcPr>
            <w:tcW w:w="3472" w:type="dxa"/>
          </w:tcPr>
          <w:p w14:paraId="61CC5795" w14:textId="77777777" w:rsidR="00DA185F" w:rsidRPr="00DA185F" w:rsidRDefault="00DA185F" w:rsidP="00DA185F">
            <w:pPr>
              <w:widowControl w:val="0"/>
              <w:autoSpaceDE w:val="0"/>
              <w:autoSpaceDN w:val="0"/>
              <w:spacing w:after="0" w:line="292" w:lineRule="exact"/>
              <w:ind w:left="107"/>
              <w:rPr>
                <w:rFonts w:ascii="Calibri" w:eastAsia="Calibri" w:hAnsi="Calibri" w:cs="Calibri"/>
                <w:b/>
                <w:sz w:val="24"/>
              </w:rPr>
            </w:pPr>
            <w:r w:rsidRPr="00DA185F">
              <w:rPr>
                <w:rFonts w:ascii="Calibri" w:eastAsia="Calibri" w:hAnsi="Calibri" w:cs="Calibri"/>
                <w:b/>
                <w:sz w:val="24"/>
              </w:rPr>
              <w:t>Role and</w:t>
            </w:r>
            <w:r w:rsidRPr="00DA185F">
              <w:rPr>
                <w:rFonts w:ascii="Calibri" w:eastAsia="Calibri" w:hAnsi="Calibri" w:cs="Calibri"/>
                <w:b/>
                <w:spacing w:val="-1"/>
                <w:sz w:val="24"/>
              </w:rPr>
              <w:t xml:space="preserve"> </w:t>
            </w:r>
            <w:r w:rsidRPr="00DA185F">
              <w:rPr>
                <w:rFonts w:ascii="Calibri" w:eastAsia="Calibri" w:hAnsi="Calibri" w:cs="Calibri"/>
                <w:b/>
                <w:sz w:val="24"/>
              </w:rPr>
              <w:t>Key</w:t>
            </w:r>
            <w:r w:rsidRPr="00DA185F">
              <w:rPr>
                <w:rFonts w:ascii="Calibri" w:eastAsia="Calibri" w:hAnsi="Calibri" w:cs="Calibri"/>
                <w:b/>
                <w:spacing w:val="-1"/>
                <w:sz w:val="24"/>
              </w:rPr>
              <w:t xml:space="preserve"> </w:t>
            </w:r>
            <w:r w:rsidRPr="00DA185F">
              <w:rPr>
                <w:rFonts w:ascii="Calibri" w:eastAsia="Calibri" w:hAnsi="Calibri" w:cs="Calibri"/>
                <w:b/>
                <w:spacing w:val="-2"/>
                <w:sz w:val="24"/>
              </w:rPr>
              <w:t>Contribution</w:t>
            </w:r>
          </w:p>
        </w:tc>
        <w:tc>
          <w:tcPr>
            <w:tcW w:w="2699" w:type="dxa"/>
          </w:tcPr>
          <w:p w14:paraId="7748C751" w14:textId="77777777" w:rsidR="00DA185F" w:rsidRPr="00DA185F" w:rsidRDefault="00DA185F" w:rsidP="00DA185F">
            <w:pPr>
              <w:widowControl w:val="0"/>
              <w:autoSpaceDE w:val="0"/>
              <w:autoSpaceDN w:val="0"/>
              <w:spacing w:after="0" w:line="292" w:lineRule="exact"/>
              <w:ind w:left="109"/>
              <w:rPr>
                <w:rFonts w:ascii="Calibri" w:eastAsia="Calibri" w:hAnsi="Calibri" w:cs="Calibri"/>
                <w:b/>
                <w:sz w:val="24"/>
              </w:rPr>
            </w:pPr>
            <w:r w:rsidRPr="00DA185F">
              <w:rPr>
                <w:rFonts w:ascii="Calibri" w:eastAsia="Calibri" w:hAnsi="Calibri" w:cs="Calibri"/>
                <w:b/>
                <w:sz w:val="24"/>
              </w:rPr>
              <w:t>Level</w:t>
            </w:r>
            <w:r w:rsidRPr="00DA185F">
              <w:rPr>
                <w:rFonts w:ascii="Calibri" w:eastAsia="Calibri" w:hAnsi="Calibri" w:cs="Calibri"/>
                <w:b/>
                <w:spacing w:val="-2"/>
                <w:sz w:val="24"/>
              </w:rPr>
              <w:t xml:space="preserve"> </w:t>
            </w:r>
            <w:r w:rsidRPr="00DA185F">
              <w:rPr>
                <w:rFonts w:ascii="Calibri" w:eastAsia="Calibri" w:hAnsi="Calibri" w:cs="Calibri"/>
                <w:b/>
                <w:sz w:val="24"/>
              </w:rPr>
              <w:t>of</w:t>
            </w:r>
            <w:r w:rsidRPr="00DA185F">
              <w:rPr>
                <w:rFonts w:ascii="Calibri" w:eastAsia="Calibri" w:hAnsi="Calibri" w:cs="Calibri"/>
                <w:b/>
                <w:spacing w:val="-1"/>
                <w:sz w:val="24"/>
              </w:rPr>
              <w:t xml:space="preserve"> </w:t>
            </w:r>
            <w:r w:rsidRPr="00DA185F">
              <w:rPr>
                <w:rFonts w:ascii="Calibri" w:eastAsia="Calibri" w:hAnsi="Calibri" w:cs="Calibri"/>
                <w:b/>
                <w:spacing w:val="-2"/>
                <w:sz w:val="24"/>
              </w:rPr>
              <w:t>Effort</w:t>
            </w:r>
          </w:p>
        </w:tc>
      </w:tr>
      <w:tr w:rsidR="00DA185F" w:rsidRPr="00DA185F" w14:paraId="6A47A510" w14:textId="77777777" w:rsidTr="00F95FA5">
        <w:trPr>
          <w:trHeight w:val="326"/>
        </w:trPr>
        <w:tc>
          <w:tcPr>
            <w:tcW w:w="2744" w:type="dxa"/>
          </w:tcPr>
          <w:p w14:paraId="09545600" w14:textId="77777777" w:rsidR="00DA185F" w:rsidRPr="00DA185F" w:rsidRDefault="00DA185F" w:rsidP="00DA185F">
            <w:pPr>
              <w:widowControl w:val="0"/>
              <w:autoSpaceDE w:val="0"/>
              <w:autoSpaceDN w:val="0"/>
              <w:spacing w:after="0"/>
              <w:ind w:left="106" w:right="126"/>
              <w:rPr>
                <w:rFonts w:ascii="Calibri" w:eastAsia="Calibri" w:hAnsi="Calibri" w:cs="Calibri"/>
                <w:sz w:val="24"/>
              </w:rPr>
            </w:pPr>
            <w:r w:rsidRPr="00DA185F">
              <w:rPr>
                <w:rFonts w:ascii="Calibri" w:eastAsia="Calibri" w:hAnsi="Calibri" w:cs="Calibri"/>
                <w:spacing w:val="-4"/>
                <w:sz w:val="24"/>
              </w:rPr>
              <w:t xml:space="preserve">Name </w:t>
            </w:r>
            <w:r w:rsidRPr="00DA185F">
              <w:rPr>
                <w:rFonts w:ascii="Calibri" w:eastAsia="Calibri" w:hAnsi="Calibri" w:cs="Calibri"/>
                <w:spacing w:val="-2"/>
                <w:sz w:val="20"/>
                <w:szCs w:val="18"/>
              </w:rPr>
              <w:t>(Principal Investigator)</w:t>
            </w:r>
          </w:p>
        </w:tc>
        <w:tc>
          <w:tcPr>
            <w:tcW w:w="1694" w:type="dxa"/>
          </w:tcPr>
          <w:p w14:paraId="037403FD"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3472" w:type="dxa"/>
          </w:tcPr>
          <w:p w14:paraId="14C9A70D"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2699" w:type="dxa"/>
          </w:tcPr>
          <w:p w14:paraId="171A62A9" w14:textId="77777777" w:rsidR="00DA185F" w:rsidRPr="00DA185F" w:rsidRDefault="00DA185F" w:rsidP="00DA185F">
            <w:pPr>
              <w:widowControl w:val="0"/>
              <w:autoSpaceDE w:val="0"/>
              <w:autoSpaceDN w:val="0"/>
              <w:spacing w:after="0" w:line="292" w:lineRule="exact"/>
              <w:ind w:left="109"/>
              <w:rPr>
                <w:rFonts w:ascii="Calibri" w:eastAsia="Calibri" w:hAnsi="Calibri" w:cs="Calibri"/>
                <w:sz w:val="24"/>
              </w:rPr>
            </w:pPr>
            <w:r w:rsidRPr="00DA185F">
              <w:rPr>
                <w:rFonts w:ascii="Calibri" w:eastAsia="Calibri" w:hAnsi="Calibri" w:cs="Calibri"/>
                <w:sz w:val="24"/>
              </w:rPr>
              <w:t>%</w:t>
            </w:r>
          </w:p>
        </w:tc>
      </w:tr>
      <w:tr w:rsidR="00DA185F" w:rsidRPr="00DA185F" w14:paraId="28C04A37" w14:textId="77777777" w:rsidTr="00F95FA5">
        <w:trPr>
          <w:trHeight w:val="475"/>
        </w:trPr>
        <w:tc>
          <w:tcPr>
            <w:tcW w:w="2744" w:type="dxa"/>
          </w:tcPr>
          <w:p w14:paraId="59945571" w14:textId="77777777" w:rsidR="00DA185F" w:rsidRPr="00DA185F" w:rsidRDefault="00DA185F" w:rsidP="00DA185F">
            <w:pPr>
              <w:widowControl w:val="0"/>
              <w:autoSpaceDE w:val="0"/>
              <w:autoSpaceDN w:val="0"/>
              <w:spacing w:after="0" w:line="240" w:lineRule="auto"/>
              <w:ind w:left="106"/>
              <w:rPr>
                <w:rFonts w:ascii="Calibri" w:eastAsia="Calibri" w:hAnsi="Calibri" w:cs="Calibri"/>
                <w:sz w:val="24"/>
              </w:rPr>
            </w:pPr>
            <w:r w:rsidRPr="00DA185F">
              <w:rPr>
                <w:rFonts w:ascii="Calibri" w:eastAsia="Calibri" w:hAnsi="Calibri" w:cs="Calibri"/>
                <w:spacing w:val="-4"/>
                <w:sz w:val="24"/>
              </w:rPr>
              <w:t>Name</w:t>
            </w:r>
          </w:p>
        </w:tc>
        <w:tc>
          <w:tcPr>
            <w:tcW w:w="1694" w:type="dxa"/>
          </w:tcPr>
          <w:p w14:paraId="2A9EA8D8"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3472" w:type="dxa"/>
          </w:tcPr>
          <w:p w14:paraId="23C02350"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2699" w:type="dxa"/>
          </w:tcPr>
          <w:p w14:paraId="1D177A6C" w14:textId="77777777" w:rsidR="00DA185F" w:rsidRPr="00DA185F" w:rsidRDefault="00DA185F" w:rsidP="00DA185F">
            <w:pPr>
              <w:widowControl w:val="0"/>
              <w:autoSpaceDE w:val="0"/>
              <w:autoSpaceDN w:val="0"/>
              <w:spacing w:after="0" w:line="240" w:lineRule="auto"/>
              <w:ind w:left="109"/>
              <w:rPr>
                <w:rFonts w:ascii="Calibri" w:eastAsia="Calibri" w:hAnsi="Calibri" w:cs="Calibri"/>
                <w:sz w:val="24"/>
              </w:rPr>
            </w:pPr>
            <w:r w:rsidRPr="00DA185F">
              <w:rPr>
                <w:rFonts w:ascii="Calibri" w:eastAsia="Calibri" w:hAnsi="Calibri" w:cs="Calibri"/>
                <w:sz w:val="24"/>
              </w:rPr>
              <w:t>%</w:t>
            </w:r>
          </w:p>
        </w:tc>
      </w:tr>
      <w:tr w:rsidR="00DA185F" w:rsidRPr="00DA185F" w14:paraId="725B6BCB" w14:textId="77777777" w:rsidTr="00F95FA5">
        <w:trPr>
          <w:trHeight w:val="477"/>
        </w:trPr>
        <w:tc>
          <w:tcPr>
            <w:tcW w:w="2744" w:type="dxa"/>
          </w:tcPr>
          <w:p w14:paraId="73EBF6AB" w14:textId="77777777" w:rsidR="00DA185F" w:rsidRPr="00DA185F" w:rsidRDefault="00DA185F" w:rsidP="00DA185F">
            <w:pPr>
              <w:widowControl w:val="0"/>
              <w:autoSpaceDE w:val="0"/>
              <w:autoSpaceDN w:val="0"/>
              <w:spacing w:after="0" w:line="240" w:lineRule="auto"/>
              <w:ind w:left="106"/>
              <w:rPr>
                <w:rFonts w:ascii="Calibri" w:eastAsia="Calibri" w:hAnsi="Calibri" w:cs="Calibri"/>
                <w:sz w:val="24"/>
              </w:rPr>
            </w:pPr>
            <w:r w:rsidRPr="00DA185F">
              <w:rPr>
                <w:rFonts w:ascii="Calibri" w:eastAsia="Calibri" w:hAnsi="Calibri" w:cs="Calibri"/>
                <w:spacing w:val="-4"/>
                <w:sz w:val="24"/>
              </w:rPr>
              <w:t>Name</w:t>
            </w:r>
          </w:p>
        </w:tc>
        <w:tc>
          <w:tcPr>
            <w:tcW w:w="1694" w:type="dxa"/>
          </w:tcPr>
          <w:p w14:paraId="3E630465"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3472" w:type="dxa"/>
          </w:tcPr>
          <w:p w14:paraId="77AC5D59"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2699" w:type="dxa"/>
          </w:tcPr>
          <w:p w14:paraId="2A860430" w14:textId="77777777" w:rsidR="00DA185F" w:rsidRPr="00DA185F" w:rsidRDefault="00DA185F" w:rsidP="00DA185F">
            <w:pPr>
              <w:widowControl w:val="0"/>
              <w:autoSpaceDE w:val="0"/>
              <w:autoSpaceDN w:val="0"/>
              <w:spacing w:after="0" w:line="240" w:lineRule="auto"/>
              <w:ind w:left="109"/>
              <w:rPr>
                <w:rFonts w:ascii="Calibri" w:eastAsia="Calibri" w:hAnsi="Calibri" w:cs="Calibri"/>
                <w:sz w:val="24"/>
              </w:rPr>
            </w:pPr>
            <w:r w:rsidRPr="00DA185F">
              <w:rPr>
                <w:rFonts w:ascii="Calibri" w:eastAsia="Calibri" w:hAnsi="Calibri" w:cs="Calibri"/>
                <w:sz w:val="24"/>
              </w:rPr>
              <w:t>%</w:t>
            </w:r>
          </w:p>
        </w:tc>
      </w:tr>
    </w:tbl>
    <w:p w14:paraId="38433A17" w14:textId="77777777" w:rsidR="00DA185F" w:rsidRPr="00DA185F" w:rsidRDefault="00DA185F" w:rsidP="00DA185F">
      <w:pPr>
        <w:widowControl w:val="0"/>
        <w:autoSpaceDE w:val="0"/>
        <w:autoSpaceDN w:val="0"/>
        <w:spacing w:after="0" w:line="240" w:lineRule="auto"/>
        <w:rPr>
          <w:rFonts w:ascii="Calibri" w:eastAsia="Calibri" w:hAnsi="Calibri" w:cs="Calibri"/>
          <w:sz w:val="24"/>
        </w:rPr>
        <w:sectPr w:rsidR="00DA185F" w:rsidRPr="00DA185F" w:rsidSect="000C1D76">
          <w:pgSz w:w="12240" w:h="15840"/>
          <w:pgMar w:top="1360" w:right="840" w:bottom="1688" w:left="560" w:header="0" w:footer="1017" w:gutter="0"/>
          <w:cols w:space="720"/>
        </w:sectPr>
      </w:pPr>
    </w:p>
    <w:p w14:paraId="06185B34"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6F6F7B02" w14:textId="77777777" w:rsidR="00DA185F" w:rsidRPr="00DA185F" w:rsidRDefault="00DA185F" w:rsidP="00DA185F">
      <w:pPr>
        <w:widowControl w:val="0"/>
        <w:autoSpaceDE w:val="0"/>
        <w:autoSpaceDN w:val="0"/>
        <w:spacing w:before="7" w:after="0" w:line="240" w:lineRule="auto"/>
        <w:rPr>
          <w:rFonts w:ascii="Calibri" w:eastAsia="Calibri" w:hAnsi="Calibri" w:cs="Calibri"/>
          <w:sz w:val="16"/>
          <w:szCs w:val="24"/>
        </w:rPr>
      </w:pPr>
    </w:p>
    <w:p w14:paraId="22CEE082" w14:textId="52CE36A8" w:rsidR="00DA185F" w:rsidRPr="00DA185F" w:rsidRDefault="00DA185F" w:rsidP="00DA185F">
      <w:pPr>
        <w:widowControl w:val="0"/>
        <w:autoSpaceDE w:val="0"/>
        <w:autoSpaceDN w:val="0"/>
        <w:spacing w:before="51" w:after="0"/>
        <w:ind w:left="1329" w:right="598"/>
        <w:jc w:val="both"/>
        <w:rPr>
          <w:rFonts w:ascii="Calibri" w:eastAsia="Calibri" w:hAnsi="Calibri" w:cs="Calibri"/>
          <w:sz w:val="24"/>
          <w:szCs w:val="24"/>
        </w:rPr>
      </w:pPr>
      <w:r w:rsidRPr="00DA185F">
        <w:rPr>
          <w:rFonts w:ascii="Calibri" w:eastAsia="Calibri" w:hAnsi="Calibri" w:cs="Calibri"/>
          <w:sz w:val="24"/>
          <w:szCs w:val="24"/>
        </w:rPr>
        <w:t>[Address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qualifications,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capabilities,</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experience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personnel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who</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will be assigned to carry out the project. Ensure resumes</w:t>
      </w:r>
      <w:r w:rsidR="003B26F6">
        <w:rPr>
          <w:rFonts w:ascii="Calibri" w:eastAsia="Calibri" w:hAnsi="Calibri" w:cs="Calibri"/>
          <w:sz w:val="24"/>
          <w:szCs w:val="24"/>
        </w:rPr>
        <w:t>/CVs</w:t>
      </w:r>
      <w:r w:rsidRPr="00DA185F">
        <w:rPr>
          <w:rFonts w:ascii="Calibri" w:eastAsia="Calibri" w:hAnsi="Calibri" w:cs="Calibri"/>
          <w:sz w:val="24"/>
          <w:szCs w:val="24"/>
        </w:rPr>
        <w:t xml:space="preserve"> of key personnel are provided in the “Resumes</w:t>
      </w:r>
      <w:r w:rsidR="003B26F6">
        <w:rPr>
          <w:rFonts w:ascii="Calibri" w:eastAsia="Calibri" w:hAnsi="Calibri" w:cs="Calibri"/>
          <w:sz w:val="24"/>
          <w:szCs w:val="24"/>
        </w:rPr>
        <w:t>/CVs</w:t>
      </w:r>
      <w:r w:rsidRPr="00DA185F">
        <w:rPr>
          <w:rFonts w:ascii="Calibri" w:eastAsia="Calibri" w:hAnsi="Calibri" w:cs="Calibri"/>
          <w:sz w:val="24"/>
          <w:szCs w:val="24"/>
        </w:rPr>
        <w:t xml:space="preserve"> of Key Personnel” section.]</w:t>
      </w:r>
    </w:p>
    <w:p w14:paraId="75879A8A" w14:textId="77777777" w:rsidR="00DA185F" w:rsidRPr="00DA185F" w:rsidRDefault="00DA185F" w:rsidP="00C443D5">
      <w:pPr>
        <w:widowControl w:val="0"/>
        <w:numPr>
          <w:ilvl w:val="1"/>
          <w:numId w:val="13"/>
        </w:numPr>
        <w:tabs>
          <w:tab w:val="left" w:pos="967"/>
        </w:tabs>
        <w:autoSpaceDE w:val="0"/>
        <w:autoSpaceDN w:val="0"/>
        <w:spacing w:before="160" w:after="0" w:line="240" w:lineRule="auto"/>
        <w:ind w:left="967" w:hanging="358"/>
        <w:jc w:val="both"/>
        <w:rPr>
          <w:rFonts w:ascii="Calibri" w:eastAsia="Calibri" w:hAnsi="Calibri" w:cs="Calibri"/>
          <w:b/>
          <w:sz w:val="24"/>
        </w:rPr>
      </w:pPr>
      <w:r w:rsidRPr="00DA185F">
        <w:rPr>
          <w:rFonts w:ascii="Calibri" w:eastAsia="Calibri" w:hAnsi="Calibri" w:cs="Calibri"/>
          <w:b/>
          <w:spacing w:val="-2"/>
          <w:sz w:val="24"/>
        </w:rPr>
        <w:t>Schedule:</w:t>
      </w:r>
      <w:r w:rsidRPr="00DA185F">
        <w:rPr>
          <w:rFonts w:ascii="Calibri" w:eastAsia="Calibri" w:hAnsi="Calibri" w:cs="Calibri"/>
          <w:b/>
          <w:spacing w:val="-4"/>
          <w:sz w:val="24"/>
        </w:rPr>
        <w:t xml:space="preserve"> </w:t>
      </w:r>
      <w:r w:rsidRPr="00DA185F">
        <w:rPr>
          <w:rFonts w:ascii="Calibri" w:eastAsia="Calibri" w:hAnsi="Calibri" w:cs="Calibri"/>
          <w:spacing w:val="-2"/>
          <w:sz w:val="24"/>
        </w:rPr>
        <w:t>[Identify key technical,</w:t>
      </w:r>
      <w:r w:rsidRPr="00DA185F">
        <w:rPr>
          <w:rFonts w:ascii="Calibri" w:eastAsia="Calibri" w:hAnsi="Calibri" w:cs="Calibri"/>
          <w:spacing w:val="-4"/>
          <w:sz w:val="24"/>
        </w:rPr>
        <w:t xml:space="preserve"> </w:t>
      </w:r>
      <w:r w:rsidRPr="00DA185F">
        <w:rPr>
          <w:rFonts w:ascii="Calibri" w:eastAsia="Calibri" w:hAnsi="Calibri" w:cs="Calibri"/>
          <w:spacing w:val="-2"/>
          <w:sz w:val="24"/>
        </w:rPr>
        <w:t>schedule,</w:t>
      </w:r>
      <w:r w:rsidRPr="00DA185F">
        <w:rPr>
          <w:rFonts w:ascii="Calibri" w:eastAsia="Calibri" w:hAnsi="Calibri" w:cs="Calibri"/>
          <w:spacing w:val="-3"/>
          <w:sz w:val="24"/>
        </w:rPr>
        <w:t xml:space="preserve"> </w:t>
      </w:r>
      <w:r w:rsidRPr="00DA185F">
        <w:rPr>
          <w:rFonts w:ascii="Calibri" w:eastAsia="Calibri" w:hAnsi="Calibri" w:cs="Calibri"/>
          <w:spacing w:val="-2"/>
          <w:sz w:val="24"/>
        </w:rPr>
        <w:t>and cost risks, their potential</w:t>
      </w:r>
      <w:r w:rsidRPr="00DA185F">
        <w:rPr>
          <w:rFonts w:ascii="Calibri" w:eastAsia="Calibri" w:hAnsi="Calibri" w:cs="Calibri"/>
          <w:spacing w:val="-1"/>
          <w:sz w:val="24"/>
        </w:rPr>
        <w:t xml:space="preserve"> </w:t>
      </w:r>
      <w:r w:rsidRPr="00DA185F">
        <w:rPr>
          <w:rFonts w:ascii="Calibri" w:eastAsia="Calibri" w:hAnsi="Calibri" w:cs="Calibri"/>
          <w:spacing w:val="-2"/>
          <w:sz w:val="24"/>
        </w:rPr>
        <w:t>impact and mitigation.]</w:t>
      </w:r>
    </w:p>
    <w:p w14:paraId="6E408CA0"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8"/>
        <w:jc w:val="both"/>
        <w:rPr>
          <w:rFonts w:ascii="Calibri" w:eastAsia="Calibri" w:hAnsi="Calibri" w:cs="Calibri"/>
          <w:b/>
          <w:sz w:val="24"/>
        </w:rPr>
      </w:pPr>
      <w:r w:rsidRPr="00DA185F">
        <w:rPr>
          <w:rFonts w:ascii="Calibri" w:eastAsia="Calibri" w:hAnsi="Calibri" w:cs="Calibri"/>
          <w:b/>
          <w:sz w:val="24"/>
        </w:rPr>
        <w:t>Offeror</w:t>
      </w:r>
      <w:r w:rsidRPr="00DA185F">
        <w:rPr>
          <w:rFonts w:ascii="Calibri" w:eastAsia="Calibri" w:hAnsi="Calibri" w:cs="Calibri"/>
          <w:b/>
          <w:spacing w:val="-5"/>
          <w:sz w:val="24"/>
        </w:rPr>
        <w:t xml:space="preserve"> </w:t>
      </w:r>
      <w:r w:rsidRPr="00DA185F">
        <w:rPr>
          <w:rFonts w:ascii="Calibri" w:eastAsia="Calibri" w:hAnsi="Calibri" w:cs="Calibri"/>
          <w:b/>
          <w:sz w:val="24"/>
        </w:rPr>
        <w:t>Resources</w:t>
      </w:r>
      <w:r w:rsidRPr="00DA185F">
        <w:rPr>
          <w:rFonts w:ascii="Calibri" w:eastAsia="Calibri" w:hAnsi="Calibri" w:cs="Calibri"/>
          <w:sz w:val="24"/>
        </w:rPr>
        <w:t>:</w:t>
      </w:r>
      <w:r w:rsidRPr="00DA185F">
        <w:rPr>
          <w:rFonts w:ascii="Calibri" w:eastAsia="Calibri" w:hAnsi="Calibri" w:cs="Calibri"/>
          <w:spacing w:val="-5"/>
          <w:sz w:val="24"/>
        </w:rPr>
        <w:t xml:space="preserve"> </w:t>
      </w:r>
      <w:r w:rsidRPr="00DA185F">
        <w:rPr>
          <w:rFonts w:ascii="Calibri" w:eastAsia="Calibri" w:hAnsi="Calibri" w:cs="Calibri"/>
          <w:sz w:val="24"/>
        </w:rPr>
        <w:t>[Identify</w:t>
      </w:r>
      <w:r w:rsidRPr="00DA185F">
        <w:rPr>
          <w:rFonts w:ascii="Calibri" w:eastAsia="Calibri" w:hAnsi="Calibri" w:cs="Calibri"/>
          <w:spacing w:val="-5"/>
          <w:sz w:val="24"/>
        </w:rPr>
        <w:t xml:space="preserve"> </w:t>
      </w:r>
      <w:r w:rsidRPr="00DA185F">
        <w:rPr>
          <w:rFonts w:ascii="Calibri" w:eastAsia="Calibri" w:hAnsi="Calibri" w:cs="Calibri"/>
          <w:sz w:val="24"/>
        </w:rPr>
        <w:t>any</w:t>
      </w:r>
      <w:r w:rsidRPr="00DA185F">
        <w:rPr>
          <w:rFonts w:ascii="Calibri" w:eastAsia="Calibri" w:hAnsi="Calibri" w:cs="Calibri"/>
          <w:spacing w:val="-5"/>
          <w:sz w:val="24"/>
        </w:rPr>
        <w:t xml:space="preserve"> </w:t>
      </w:r>
      <w:r w:rsidRPr="00DA185F">
        <w:rPr>
          <w:rFonts w:ascii="Calibri" w:eastAsia="Calibri" w:hAnsi="Calibri" w:cs="Calibri"/>
          <w:sz w:val="24"/>
        </w:rPr>
        <w:t>key</w:t>
      </w:r>
      <w:r w:rsidRPr="00DA185F">
        <w:rPr>
          <w:rFonts w:ascii="Calibri" w:eastAsia="Calibri" w:hAnsi="Calibri" w:cs="Calibri"/>
          <w:spacing w:val="-5"/>
          <w:sz w:val="24"/>
        </w:rPr>
        <w:t xml:space="preserve"> </w:t>
      </w:r>
      <w:r w:rsidRPr="00DA185F">
        <w:rPr>
          <w:rFonts w:ascii="Calibri" w:eastAsia="Calibri" w:hAnsi="Calibri" w:cs="Calibri"/>
          <w:sz w:val="24"/>
        </w:rPr>
        <w:t>facilities,</w:t>
      </w:r>
      <w:r w:rsidRPr="00DA185F">
        <w:rPr>
          <w:rFonts w:ascii="Calibri" w:eastAsia="Calibri" w:hAnsi="Calibri" w:cs="Calibri"/>
          <w:spacing w:val="-6"/>
          <w:sz w:val="24"/>
        </w:rPr>
        <w:t xml:space="preserve"> </w:t>
      </w:r>
      <w:r w:rsidRPr="00DA185F">
        <w:rPr>
          <w:rFonts w:ascii="Calibri" w:eastAsia="Calibri" w:hAnsi="Calibri" w:cs="Calibri"/>
          <w:sz w:val="24"/>
        </w:rPr>
        <w:t>equipment</w:t>
      </w:r>
      <w:r w:rsidRPr="00DA185F">
        <w:rPr>
          <w:rFonts w:ascii="Calibri" w:eastAsia="Calibri" w:hAnsi="Calibri" w:cs="Calibri"/>
          <w:spacing w:val="-5"/>
          <w:sz w:val="24"/>
        </w:rPr>
        <w:t xml:space="preserve"> </w:t>
      </w:r>
      <w:r w:rsidRPr="00DA185F">
        <w:rPr>
          <w:rFonts w:ascii="Calibri" w:eastAsia="Calibri" w:hAnsi="Calibri" w:cs="Calibri"/>
          <w:sz w:val="24"/>
        </w:rPr>
        <w:t>and</w:t>
      </w:r>
      <w:r w:rsidRPr="00DA185F">
        <w:rPr>
          <w:rFonts w:ascii="Calibri" w:eastAsia="Calibri" w:hAnsi="Calibri" w:cs="Calibri"/>
          <w:spacing w:val="-5"/>
          <w:sz w:val="24"/>
        </w:rPr>
        <w:t xml:space="preserve"> </w:t>
      </w:r>
      <w:r w:rsidRPr="00DA185F">
        <w:rPr>
          <w:rFonts w:ascii="Calibri" w:eastAsia="Calibri" w:hAnsi="Calibri" w:cs="Calibri"/>
          <w:sz w:val="24"/>
        </w:rPr>
        <w:t>other</w:t>
      </w:r>
      <w:r w:rsidRPr="00DA185F">
        <w:rPr>
          <w:rFonts w:ascii="Calibri" w:eastAsia="Calibri" w:hAnsi="Calibri" w:cs="Calibri"/>
          <w:spacing w:val="-5"/>
          <w:sz w:val="24"/>
        </w:rPr>
        <w:t xml:space="preserve"> </w:t>
      </w:r>
      <w:r w:rsidRPr="00DA185F">
        <w:rPr>
          <w:rFonts w:ascii="Calibri" w:eastAsia="Calibri" w:hAnsi="Calibri" w:cs="Calibri"/>
          <w:sz w:val="24"/>
        </w:rPr>
        <w:t>resources</w:t>
      </w:r>
      <w:r w:rsidRPr="00DA185F">
        <w:rPr>
          <w:rFonts w:ascii="Calibri" w:eastAsia="Calibri" w:hAnsi="Calibri" w:cs="Calibri"/>
          <w:spacing w:val="-5"/>
          <w:sz w:val="24"/>
        </w:rPr>
        <w:t xml:space="preserve"> </w:t>
      </w:r>
      <w:r w:rsidRPr="00DA185F">
        <w:rPr>
          <w:rFonts w:ascii="Calibri" w:eastAsia="Calibri" w:hAnsi="Calibri" w:cs="Calibri"/>
          <w:sz w:val="24"/>
        </w:rPr>
        <w:t>proposed</w:t>
      </w:r>
      <w:r w:rsidRPr="00DA185F">
        <w:rPr>
          <w:rFonts w:ascii="Calibri" w:eastAsia="Calibri" w:hAnsi="Calibri" w:cs="Calibri"/>
          <w:spacing w:val="-5"/>
          <w:sz w:val="24"/>
        </w:rPr>
        <w:t xml:space="preserve"> </w:t>
      </w:r>
      <w:r w:rsidRPr="00DA185F">
        <w:rPr>
          <w:rFonts w:ascii="Calibri" w:eastAsia="Calibri" w:hAnsi="Calibri" w:cs="Calibri"/>
          <w:sz w:val="24"/>
        </w:rPr>
        <w:t>for</w:t>
      </w:r>
      <w:r w:rsidRPr="00DA185F">
        <w:rPr>
          <w:rFonts w:ascii="Calibri" w:eastAsia="Calibri" w:hAnsi="Calibri" w:cs="Calibri"/>
          <w:spacing w:val="-5"/>
          <w:sz w:val="24"/>
        </w:rPr>
        <w:t xml:space="preserve"> </w:t>
      </w:r>
      <w:r w:rsidRPr="00DA185F">
        <w:rPr>
          <w:rFonts w:ascii="Calibri" w:eastAsia="Calibri" w:hAnsi="Calibri" w:cs="Calibri"/>
          <w:sz w:val="24"/>
        </w:rPr>
        <w:t>the effort.</w:t>
      </w:r>
      <w:r w:rsidRPr="00DA185F">
        <w:rPr>
          <w:rFonts w:ascii="Calibri" w:eastAsia="Calibri" w:hAnsi="Calibri" w:cs="Calibri"/>
          <w:spacing w:val="40"/>
          <w:sz w:val="24"/>
        </w:rPr>
        <w:t xml:space="preserve"> </w:t>
      </w:r>
      <w:r w:rsidRPr="00DA185F">
        <w:rPr>
          <w:rFonts w:ascii="Calibri" w:eastAsia="Calibri" w:hAnsi="Calibri" w:cs="Calibri"/>
          <w:sz w:val="24"/>
        </w:rPr>
        <w:t>Identified facilities, equipment and resources should be available and relevant for the technical solution being proposed.]</w:t>
      </w:r>
    </w:p>
    <w:p w14:paraId="3D5FD6ED"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Government Resources</w:t>
      </w:r>
      <w:r w:rsidRPr="00DA185F">
        <w:rPr>
          <w:rFonts w:ascii="Calibri" w:eastAsia="Calibri" w:hAnsi="Calibri" w:cs="Calibri"/>
          <w:sz w:val="24"/>
        </w:rPr>
        <w:t>: [Identify any key Government facilities, Government equipment, Government property, etc. that your organization requests to use for the effort.]</w:t>
      </w:r>
    </w:p>
    <w:p w14:paraId="20C5253B"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Proposed</w:t>
      </w:r>
      <w:r w:rsidRPr="00DA185F">
        <w:rPr>
          <w:rFonts w:ascii="Calibri" w:eastAsia="Calibri" w:hAnsi="Calibri" w:cs="Calibri"/>
          <w:b/>
          <w:spacing w:val="-4"/>
          <w:sz w:val="24"/>
        </w:rPr>
        <w:t xml:space="preserve"> </w:t>
      </w:r>
      <w:r w:rsidRPr="00DA185F">
        <w:rPr>
          <w:rFonts w:ascii="Calibri" w:eastAsia="Calibri" w:hAnsi="Calibri" w:cs="Calibri"/>
          <w:b/>
          <w:sz w:val="24"/>
        </w:rPr>
        <w:t>Cost</w:t>
      </w:r>
      <w:r w:rsidRPr="00DA185F">
        <w:rPr>
          <w:rFonts w:ascii="Calibri" w:eastAsia="Calibri" w:hAnsi="Calibri" w:cs="Calibri"/>
          <w:b/>
          <w:spacing w:val="-3"/>
          <w:sz w:val="24"/>
        </w:rPr>
        <w:t xml:space="preserve"> </w:t>
      </w:r>
      <w:r w:rsidRPr="00DA185F">
        <w:rPr>
          <w:rFonts w:ascii="Calibri" w:eastAsia="Calibri" w:hAnsi="Calibri" w:cs="Calibri"/>
          <w:b/>
          <w:sz w:val="24"/>
        </w:rPr>
        <w:t>Share:</w:t>
      </w:r>
      <w:r w:rsidRPr="00DA185F">
        <w:rPr>
          <w:rFonts w:ascii="Calibri" w:eastAsia="Calibri" w:hAnsi="Calibri" w:cs="Calibri"/>
          <w:b/>
          <w:spacing w:val="-3"/>
          <w:sz w:val="24"/>
        </w:rPr>
        <w:t xml:space="preserve"> </w:t>
      </w:r>
      <w:r w:rsidRPr="00DA185F">
        <w:rPr>
          <w:rFonts w:ascii="Calibri" w:eastAsia="Calibri" w:hAnsi="Calibri" w:cs="Calibri"/>
          <w:sz w:val="24"/>
        </w:rPr>
        <w:t>[If</w:t>
      </w:r>
      <w:r w:rsidRPr="00DA185F">
        <w:rPr>
          <w:rFonts w:ascii="Calibri" w:eastAsia="Calibri" w:hAnsi="Calibri" w:cs="Calibri"/>
          <w:spacing w:val="-3"/>
          <w:sz w:val="24"/>
        </w:rPr>
        <w:t xml:space="preserve"> </w:t>
      </w:r>
      <w:r w:rsidRPr="00DA185F">
        <w:rPr>
          <w:rFonts w:ascii="Calibri" w:eastAsia="Calibri" w:hAnsi="Calibri" w:cs="Calibri"/>
          <w:sz w:val="24"/>
        </w:rPr>
        <w:t>applicable,</w:t>
      </w:r>
      <w:r w:rsidRPr="00DA185F">
        <w:rPr>
          <w:rFonts w:ascii="Calibri" w:eastAsia="Calibri" w:hAnsi="Calibri" w:cs="Calibri"/>
          <w:spacing w:val="-5"/>
          <w:sz w:val="24"/>
        </w:rPr>
        <w:t xml:space="preserve"> </w:t>
      </w:r>
      <w:r w:rsidRPr="00DA185F">
        <w:rPr>
          <w:rFonts w:ascii="Calibri" w:eastAsia="Calibri" w:hAnsi="Calibri" w:cs="Calibri"/>
          <w:sz w:val="24"/>
        </w:rPr>
        <w:t>this</w:t>
      </w:r>
      <w:r w:rsidRPr="00DA185F">
        <w:rPr>
          <w:rFonts w:ascii="Calibri" w:eastAsia="Calibri" w:hAnsi="Calibri" w:cs="Calibri"/>
          <w:spacing w:val="-2"/>
          <w:sz w:val="24"/>
        </w:rPr>
        <w:t xml:space="preserve"> </w:t>
      </w:r>
      <w:r w:rsidRPr="00DA185F">
        <w:rPr>
          <w:rFonts w:ascii="Calibri" w:eastAsia="Calibri" w:hAnsi="Calibri" w:cs="Calibri"/>
          <w:sz w:val="24"/>
        </w:rPr>
        <w:t>section</w:t>
      </w:r>
      <w:r w:rsidRPr="00DA185F">
        <w:rPr>
          <w:rFonts w:ascii="Calibri" w:eastAsia="Calibri" w:hAnsi="Calibri" w:cs="Calibri"/>
          <w:spacing w:val="-2"/>
          <w:sz w:val="24"/>
        </w:rPr>
        <w:t xml:space="preserve"> </w:t>
      </w:r>
      <w:r w:rsidRPr="00DA185F">
        <w:rPr>
          <w:rFonts w:ascii="Calibri" w:eastAsia="Calibri" w:hAnsi="Calibri" w:cs="Calibri"/>
          <w:sz w:val="24"/>
        </w:rPr>
        <w:t>provides</w:t>
      </w:r>
      <w:r w:rsidRPr="00DA185F">
        <w:rPr>
          <w:rFonts w:ascii="Calibri" w:eastAsia="Calibri" w:hAnsi="Calibri" w:cs="Calibri"/>
          <w:spacing w:val="-3"/>
          <w:sz w:val="24"/>
        </w:rPr>
        <w:t xml:space="preserve"> </w:t>
      </w:r>
      <w:r w:rsidRPr="00DA185F">
        <w:rPr>
          <w:rFonts w:ascii="Calibri" w:eastAsia="Calibri" w:hAnsi="Calibri" w:cs="Calibri"/>
          <w:sz w:val="24"/>
        </w:rPr>
        <w:t>technical</w:t>
      </w:r>
      <w:r w:rsidRPr="00DA185F">
        <w:rPr>
          <w:rFonts w:ascii="Calibri" w:eastAsia="Calibri" w:hAnsi="Calibri" w:cs="Calibri"/>
          <w:spacing w:val="-2"/>
          <w:sz w:val="24"/>
        </w:rPr>
        <w:t xml:space="preserve"> </w:t>
      </w:r>
      <w:r w:rsidRPr="00DA185F">
        <w:rPr>
          <w:rFonts w:ascii="Calibri" w:eastAsia="Calibri" w:hAnsi="Calibri" w:cs="Calibri"/>
          <w:sz w:val="24"/>
        </w:rPr>
        <w:t>evaluators</w:t>
      </w:r>
      <w:r w:rsidRPr="00DA185F">
        <w:rPr>
          <w:rFonts w:ascii="Calibri" w:eastAsia="Calibri" w:hAnsi="Calibri" w:cs="Calibri"/>
          <w:spacing w:val="-3"/>
          <w:sz w:val="24"/>
        </w:rPr>
        <w:t xml:space="preserve"> </w:t>
      </w:r>
      <w:r w:rsidRPr="00DA185F">
        <w:rPr>
          <w:rFonts w:ascii="Calibri" w:eastAsia="Calibri" w:hAnsi="Calibri" w:cs="Calibri"/>
          <w:sz w:val="24"/>
        </w:rPr>
        <w:t>with</w:t>
      </w:r>
      <w:r w:rsidRPr="00DA185F">
        <w:rPr>
          <w:rFonts w:ascii="Calibri" w:eastAsia="Calibri" w:hAnsi="Calibri" w:cs="Calibri"/>
          <w:spacing w:val="-3"/>
          <w:sz w:val="24"/>
        </w:rPr>
        <w:t xml:space="preserve"> </w:t>
      </w:r>
      <w:r w:rsidRPr="00DA185F">
        <w:rPr>
          <w:rFonts w:ascii="Calibri" w:eastAsia="Calibri" w:hAnsi="Calibri" w:cs="Calibri"/>
          <w:sz w:val="24"/>
        </w:rPr>
        <w:t>information on any additional cost share proposed by the Offeror. If proposing cost share, identify deliverables that are associated with cost shared resources as well as the technical benefit resulting from this resource.]</w:t>
      </w:r>
    </w:p>
    <w:p w14:paraId="463207D3"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 xml:space="preserve">Cost Realism: </w:t>
      </w:r>
      <w:r w:rsidRPr="00DA185F">
        <w:rPr>
          <w:rFonts w:ascii="Calibri" w:eastAsia="Calibri" w:hAnsi="Calibri" w:cs="Calibri"/>
          <w:sz w:val="24"/>
        </w:rPr>
        <w:t xml:space="preserve">[This section provides technical evaluators with high‐level cost data </w:t>
      </w:r>
      <w:proofErr w:type="gramStart"/>
      <w:r w:rsidRPr="00DA185F">
        <w:rPr>
          <w:rFonts w:ascii="Calibri" w:eastAsia="Calibri" w:hAnsi="Calibri" w:cs="Calibri"/>
          <w:sz w:val="24"/>
        </w:rPr>
        <w:t>in order for</w:t>
      </w:r>
      <w:proofErr w:type="gramEnd"/>
      <w:r w:rsidRPr="00DA185F">
        <w:rPr>
          <w:rFonts w:ascii="Calibri" w:eastAsia="Calibri" w:hAnsi="Calibri" w:cs="Calibri"/>
          <w:sz w:val="24"/>
        </w:rPr>
        <w:t xml:space="preserve"> them to determine if the costs proposed are realistic as compared to the scope of work proposed.</w:t>
      </w:r>
      <w:r w:rsidRPr="00DA185F">
        <w:rPr>
          <w:rFonts w:ascii="Calibri" w:eastAsia="Calibri" w:hAnsi="Calibri" w:cs="Calibri"/>
          <w:spacing w:val="-9"/>
          <w:sz w:val="24"/>
        </w:rPr>
        <w:t xml:space="preserve"> </w:t>
      </w:r>
      <w:r w:rsidRPr="00DA185F">
        <w:rPr>
          <w:rFonts w:ascii="Calibri" w:eastAsia="Calibri" w:hAnsi="Calibri" w:cs="Calibri"/>
          <w:sz w:val="24"/>
        </w:rPr>
        <w:t>This</w:t>
      </w:r>
      <w:r w:rsidRPr="00DA185F">
        <w:rPr>
          <w:rFonts w:ascii="Calibri" w:eastAsia="Calibri" w:hAnsi="Calibri" w:cs="Calibri"/>
          <w:spacing w:val="-10"/>
          <w:sz w:val="24"/>
        </w:rPr>
        <w:t xml:space="preserve"> </w:t>
      </w:r>
      <w:r w:rsidRPr="00DA185F">
        <w:rPr>
          <w:rFonts w:ascii="Calibri" w:eastAsia="Calibri" w:hAnsi="Calibri" w:cs="Calibri"/>
          <w:sz w:val="24"/>
        </w:rPr>
        <w:t>information</w:t>
      </w:r>
      <w:r w:rsidRPr="00DA185F">
        <w:rPr>
          <w:rFonts w:ascii="Calibri" w:eastAsia="Calibri" w:hAnsi="Calibri" w:cs="Calibri"/>
          <w:spacing w:val="-10"/>
          <w:sz w:val="24"/>
        </w:rPr>
        <w:t xml:space="preserve"> </w:t>
      </w:r>
      <w:r w:rsidRPr="00DA185F">
        <w:rPr>
          <w:rFonts w:ascii="Calibri" w:eastAsia="Calibri" w:hAnsi="Calibri" w:cs="Calibri"/>
          <w:sz w:val="24"/>
        </w:rPr>
        <w:t>must</w:t>
      </w:r>
      <w:r w:rsidRPr="00DA185F">
        <w:rPr>
          <w:rFonts w:ascii="Calibri" w:eastAsia="Calibri" w:hAnsi="Calibri" w:cs="Calibri"/>
          <w:spacing w:val="-10"/>
          <w:sz w:val="24"/>
        </w:rPr>
        <w:t xml:space="preserve"> </w:t>
      </w:r>
      <w:r w:rsidRPr="00DA185F">
        <w:rPr>
          <w:rFonts w:ascii="Calibri" w:eastAsia="Calibri" w:hAnsi="Calibri" w:cs="Calibri"/>
          <w:sz w:val="24"/>
        </w:rPr>
        <w:t>be</w:t>
      </w:r>
      <w:r w:rsidRPr="00DA185F">
        <w:rPr>
          <w:rFonts w:ascii="Calibri" w:eastAsia="Calibri" w:hAnsi="Calibri" w:cs="Calibri"/>
          <w:spacing w:val="-9"/>
          <w:sz w:val="24"/>
        </w:rPr>
        <w:t xml:space="preserve"> </w:t>
      </w:r>
      <w:r w:rsidRPr="00DA185F">
        <w:rPr>
          <w:rFonts w:ascii="Calibri" w:eastAsia="Calibri" w:hAnsi="Calibri" w:cs="Calibri"/>
          <w:sz w:val="24"/>
        </w:rPr>
        <w:t>consistent</w:t>
      </w:r>
      <w:r w:rsidRPr="00DA185F">
        <w:rPr>
          <w:rFonts w:ascii="Calibri" w:eastAsia="Calibri" w:hAnsi="Calibri" w:cs="Calibri"/>
          <w:spacing w:val="-10"/>
          <w:sz w:val="24"/>
        </w:rPr>
        <w:t xml:space="preserve"> </w:t>
      </w:r>
      <w:r w:rsidRPr="00DA185F">
        <w:rPr>
          <w:rFonts w:ascii="Calibri" w:eastAsia="Calibri" w:hAnsi="Calibri" w:cs="Calibri"/>
          <w:sz w:val="24"/>
        </w:rPr>
        <w:t>with</w:t>
      </w:r>
      <w:r w:rsidRPr="00DA185F">
        <w:rPr>
          <w:rFonts w:ascii="Calibri" w:eastAsia="Calibri" w:hAnsi="Calibri" w:cs="Calibri"/>
          <w:spacing w:val="-10"/>
          <w:sz w:val="24"/>
        </w:rPr>
        <w:t xml:space="preserve"> </w:t>
      </w:r>
      <w:r w:rsidRPr="00DA185F">
        <w:rPr>
          <w:rFonts w:ascii="Calibri" w:eastAsia="Calibri" w:hAnsi="Calibri" w:cs="Calibri"/>
          <w:sz w:val="24"/>
        </w:rPr>
        <w:t>the</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9"/>
          <w:sz w:val="24"/>
        </w:rPr>
        <w:t xml:space="preserve"> </w:t>
      </w:r>
      <w:r w:rsidRPr="00DA185F">
        <w:rPr>
          <w:rFonts w:ascii="Calibri" w:eastAsia="Calibri" w:hAnsi="Calibri" w:cs="Calibri"/>
          <w:sz w:val="24"/>
        </w:rPr>
        <w:t>Proposal.</w:t>
      </w:r>
      <w:r w:rsidRPr="00DA185F">
        <w:rPr>
          <w:rFonts w:ascii="Calibri" w:eastAsia="Calibri" w:hAnsi="Calibri" w:cs="Calibri"/>
          <w:spacing w:val="-8"/>
          <w:sz w:val="24"/>
        </w:rPr>
        <w:t xml:space="preserve"> </w:t>
      </w:r>
      <w:r w:rsidRPr="00DA185F">
        <w:rPr>
          <w:rFonts w:ascii="Calibri" w:eastAsia="Calibri" w:hAnsi="Calibri" w:cs="Calibri"/>
          <w:sz w:val="24"/>
        </w:rPr>
        <w:t>The</w:t>
      </w:r>
      <w:r w:rsidRPr="00DA185F">
        <w:rPr>
          <w:rFonts w:ascii="Calibri" w:eastAsia="Calibri" w:hAnsi="Calibri" w:cs="Calibri"/>
          <w:spacing w:val="-9"/>
          <w:sz w:val="24"/>
        </w:rPr>
        <w:t xml:space="preserve"> </w:t>
      </w:r>
      <w:r w:rsidRPr="00DA185F">
        <w:rPr>
          <w:rFonts w:ascii="Calibri" w:eastAsia="Calibri" w:hAnsi="Calibri" w:cs="Calibri"/>
          <w:sz w:val="24"/>
        </w:rPr>
        <w:t>information</w:t>
      </w:r>
      <w:r w:rsidRPr="00DA185F">
        <w:rPr>
          <w:rFonts w:ascii="Calibri" w:eastAsia="Calibri" w:hAnsi="Calibri" w:cs="Calibri"/>
          <w:spacing w:val="-9"/>
          <w:sz w:val="24"/>
        </w:rPr>
        <w:t xml:space="preserve"> </w:t>
      </w:r>
      <w:r w:rsidRPr="00DA185F">
        <w:rPr>
          <w:rFonts w:ascii="Calibri" w:eastAsia="Calibri" w:hAnsi="Calibri" w:cs="Calibri"/>
          <w:sz w:val="24"/>
        </w:rPr>
        <w:t>must</w:t>
      </w:r>
      <w:r w:rsidRPr="00DA185F">
        <w:rPr>
          <w:rFonts w:ascii="Calibri" w:eastAsia="Calibri" w:hAnsi="Calibri" w:cs="Calibri"/>
          <w:spacing w:val="-10"/>
          <w:sz w:val="24"/>
        </w:rPr>
        <w:t xml:space="preserve"> </w:t>
      </w:r>
      <w:r w:rsidRPr="00DA185F">
        <w:rPr>
          <w:rFonts w:ascii="Calibri" w:eastAsia="Calibri" w:hAnsi="Calibri" w:cs="Calibri"/>
          <w:sz w:val="24"/>
        </w:rPr>
        <w:t>be provided in this section of the Technical Proposal. Include the following table as a summary of the costs by cost element.]</w:t>
      </w:r>
    </w:p>
    <w:p w14:paraId="0862F6C2" w14:textId="77777777" w:rsidR="00DA185F" w:rsidRPr="00DA185F" w:rsidRDefault="00DA185F" w:rsidP="00DA185F">
      <w:pPr>
        <w:widowControl w:val="0"/>
        <w:autoSpaceDE w:val="0"/>
        <w:autoSpaceDN w:val="0"/>
        <w:spacing w:after="0" w:line="240" w:lineRule="auto"/>
        <w:jc w:val="both"/>
        <w:rPr>
          <w:rFonts w:ascii="Calibri" w:eastAsia="Calibri" w:hAnsi="Calibri" w:cs="Calibri"/>
          <w:sz w:val="24"/>
        </w:rPr>
        <w:sectPr w:rsidR="00DA185F" w:rsidRPr="00DA185F" w:rsidSect="000C1D76">
          <w:type w:val="continuous"/>
          <w:pgSz w:w="12240" w:h="15840"/>
          <w:pgMar w:top="1420" w:right="840" w:bottom="1200" w:left="560" w:header="0" w:footer="1017" w:gutter="0"/>
          <w:cols w:space="720"/>
        </w:sectPr>
      </w:pPr>
    </w:p>
    <w:tbl>
      <w:tblPr>
        <w:tblpPr w:leftFromText="180" w:rightFromText="180" w:vertAnchor="text" w:horzAnchor="margin" w:tblpXSpec="center" w:tblpY="-435"/>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250"/>
        <w:gridCol w:w="5490"/>
      </w:tblGrid>
      <w:tr w:rsidR="00DA185F" w:rsidRPr="00DA185F" w14:paraId="73037A97" w14:textId="77777777" w:rsidTr="00F95FA5">
        <w:trPr>
          <w:trHeight w:val="1188"/>
        </w:trPr>
        <w:tc>
          <w:tcPr>
            <w:tcW w:w="11065" w:type="dxa"/>
            <w:gridSpan w:val="3"/>
            <w:tcBorders>
              <w:bottom w:val="nil"/>
            </w:tcBorders>
          </w:tcPr>
          <w:p w14:paraId="57A1206E" w14:textId="77777777" w:rsidR="00DA185F" w:rsidRPr="00DA185F" w:rsidRDefault="00DA185F" w:rsidP="00DA185F">
            <w:pPr>
              <w:widowControl w:val="0"/>
              <w:autoSpaceDE w:val="0"/>
              <w:autoSpaceDN w:val="0"/>
              <w:spacing w:after="0" w:line="240" w:lineRule="auto"/>
              <w:ind w:left="503" w:right="453"/>
              <w:jc w:val="center"/>
              <w:rPr>
                <w:rFonts w:ascii="Calibri" w:eastAsia="Calibri" w:hAnsi="Calibri" w:cs="Calibri"/>
                <w:b/>
              </w:rPr>
            </w:pPr>
            <w:r w:rsidRPr="00DA185F">
              <w:rPr>
                <w:rFonts w:ascii="Calibri" w:eastAsia="Calibri" w:hAnsi="Calibri" w:cs="Calibri"/>
                <w:b/>
              </w:rPr>
              <w:lastRenderedPageBreak/>
              <w:t>Cost</w:t>
            </w:r>
            <w:r w:rsidRPr="00DA185F">
              <w:rPr>
                <w:rFonts w:ascii="Calibri" w:eastAsia="Calibri" w:hAnsi="Calibri" w:cs="Calibri"/>
                <w:b/>
                <w:spacing w:val="-8"/>
              </w:rPr>
              <w:t xml:space="preserve"> </w:t>
            </w:r>
            <w:r w:rsidRPr="00DA185F">
              <w:rPr>
                <w:rFonts w:ascii="Calibri" w:eastAsia="Calibri" w:hAnsi="Calibri" w:cs="Calibri"/>
                <w:b/>
              </w:rPr>
              <w:t>Realism</w:t>
            </w:r>
            <w:r w:rsidRPr="00DA185F">
              <w:rPr>
                <w:rFonts w:ascii="Calibri" w:eastAsia="Calibri" w:hAnsi="Calibri" w:cs="Calibri"/>
                <w:b/>
                <w:spacing w:val="-5"/>
              </w:rPr>
              <w:t xml:space="preserve"> </w:t>
            </w:r>
            <w:r w:rsidRPr="00DA185F">
              <w:rPr>
                <w:rFonts w:ascii="Calibri" w:eastAsia="Calibri" w:hAnsi="Calibri" w:cs="Calibri"/>
                <w:b/>
              </w:rPr>
              <w:t>Form</w:t>
            </w:r>
            <w:r w:rsidRPr="00DA185F">
              <w:rPr>
                <w:rFonts w:ascii="Calibri" w:eastAsia="Calibri" w:hAnsi="Calibri" w:cs="Calibri"/>
                <w:b/>
                <w:spacing w:val="-5"/>
              </w:rPr>
              <w:t xml:space="preserve"> </w:t>
            </w:r>
            <w:r w:rsidRPr="00650540">
              <w:rPr>
                <w:rFonts w:ascii="Calibri" w:eastAsia="Calibri" w:hAnsi="Calibri" w:cs="Calibri"/>
                <w:b/>
                <w:spacing w:val="-2"/>
              </w:rPr>
              <w:t>EXAMPLE</w:t>
            </w:r>
          </w:p>
          <w:p w14:paraId="5B65FF64" w14:textId="6D7576B9" w:rsidR="00DA185F" w:rsidRPr="00DA185F" w:rsidRDefault="00DA185F" w:rsidP="00DA185F">
            <w:pPr>
              <w:widowControl w:val="0"/>
              <w:autoSpaceDE w:val="0"/>
              <w:autoSpaceDN w:val="0"/>
              <w:spacing w:before="181" w:after="0"/>
              <w:ind w:left="505" w:right="453"/>
              <w:jc w:val="center"/>
              <w:rPr>
                <w:rFonts w:ascii="Calibri" w:eastAsia="Calibri" w:hAnsi="Calibri" w:cs="Calibri"/>
              </w:rPr>
            </w:pPr>
            <w:r w:rsidRPr="00DA185F">
              <w:rPr>
                <w:rFonts w:ascii="Calibri" w:eastAsia="Calibri" w:hAnsi="Calibri" w:cs="Calibri"/>
              </w:rPr>
              <w:t>This</w:t>
            </w:r>
            <w:r w:rsidRPr="00DA185F">
              <w:rPr>
                <w:rFonts w:ascii="Calibri" w:eastAsia="Calibri" w:hAnsi="Calibri" w:cs="Calibri"/>
                <w:spacing w:val="-3"/>
              </w:rPr>
              <w:t xml:space="preserve"> </w:t>
            </w:r>
            <w:r w:rsidRPr="00DA185F">
              <w:rPr>
                <w:rFonts w:ascii="Calibri" w:eastAsia="Calibri" w:hAnsi="Calibri" w:cs="Calibri"/>
              </w:rPr>
              <w:t>form</w:t>
            </w:r>
            <w:r w:rsidRPr="00DA185F">
              <w:rPr>
                <w:rFonts w:ascii="Calibri" w:eastAsia="Calibri" w:hAnsi="Calibri" w:cs="Calibri"/>
                <w:spacing w:val="-3"/>
              </w:rPr>
              <w:t xml:space="preserve"> </w:t>
            </w:r>
            <w:r w:rsidRPr="00DA185F">
              <w:rPr>
                <w:rFonts w:ascii="Calibri" w:eastAsia="Calibri" w:hAnsi="Calibri" w:cs="Calibri"/>
              </w:rPr>
              <w:t>is</w:t>
            </w:r>
            <w:r w:rsidRPr="00DA185F">
              <w:rPr>
                <w:rFonts w:ascii="Calibri" w:eastAsia="Calibri" w:hAnsi="Calibri" w:cs="Calibri"/>
                <w:spacing w:val="-1"/>
              </w:rPr>
              <w:t xml:space="preserve"> </w:t>
            </w:r>
            <w:r w:rsidRPr="00DA185F">
              <w:rPr>
                <w:rFonts w:ascii="Calibri" w:eastAsia="Calibri" w:hAnsi="Calibri" w:cs="Calibri"/>
              </w:rPr>
              <w:t>to</w:t>
            </w:r>
            <w:r w:rsidRPr="00DA185F">
              <w:rPr>
                <w:rFonts w:ascii="Calibri" w:eastAsia="Calibri" w:hAnsi="Calibri" w:cs="Calibri"/>
                <w:spacing w:val="-2"/>
              </w:rPr>
              <w:t xml:space="preserve"> </w:t>
            </w:r>
            <w:r w:rsidRPr="00DA185F">
              <w:rPr>
                <w:rFonts w:ascii="Calibri" w:eastAsia="Calibri" w:hAnsi="Calibri" w:cs="Calibri"/>
              </w:rPr>
              <w:t>be</w:t>
            </w:r>
            <w:r w:rsidRPr="00DA185F">
              <w:rPr>
                <w:rFonts w:ascii="Calibri" w:eastAsia="Calibri" w:hAnsi="Calibri" w:cs="Calibri"/>
                <w:spacing w:val="-2"/>
              </w:rPr>
              <w:t xml:space="preserve"> </w:t>
            </w:r>
            <w:r w:rsidRPr="00DA185F">
              <w:rPr>
                <w:rFonts w:ascii="Calibri" w:eastAsia="Calibri" w:hAnsi="Calibri" w:cs="Calibri"/>
              </w:rPr>
              <w:t>completed</w:t>
            </w:r>
            <w:r w:rsidRPr="00DA185F">
              <w:rPr>
                <w:rFonts w:ascii="Calibri" w:eastAsia="Calibri" w:hAnsi="Calibri" w:cs="Calibri"/>
                <w:spacing w:val="-4"/>
              </w:rPr>
              <w:t xml:space="preserve"> </w:t>
            </w:r>
            <w:r w:rsidRPr="00DA185F">
              <w:rPr>
                <w:rFonts w:ascii="Calibri" w:eastAsia="Calibri" w:hAnsi="Calibri" w:cs="Calibri"/>
              </w:rPr>
              <w:t>by</w:t>
            </w:r>
            <w:r w:rsidRPr="00DA185F">
              <w:rPr>
                <w:rFonts w:ascii="Calibri" w:eastAsia="Calibri" w:hAnsi="Calibri" w:cs="Calibri"/>
                <w:spacing w:val="-2"/>
              </w:rPr>
              <w:t xml:space="preserve"> </w:t>
            </w:r>
            <w:r w:rsidRPr="00DA185F">
              <w:rPr>
                <w:rFonts w:ascii="Calibri" w:eastAsia="Calibri" w:hAnsi="Calibri" w:cs="Calibri"/>
              </w:rPr>
              <w:t>Offeror</w:t>
            </w:r>
            <w:r w:rsidRPr="00DA185F">
              <w:rPr>
                <w:rFonts w:ascii="Calibri" w:eastAsia="Calibri" w:hAnsi="Calibri" w:cs="Calibri"/>
                <w:spacing w:val="-2"/>
              </w:rPr>
              <w:t xml:space="preserve"> </w:t>
            </w:r>
            <w:r w:rsidRPr="00DA185F">
              <w:rPr>
                <w:rFonts w:ascii="Calibri" w:eastAsia="Calibri" w:hAnsi="Calibri" w:cs="Calibri"/>
              </w:rPr>
              <w:t>and</w:t>
            </w:r>
            <w:r w:rsidRPr="00DA185F">
              <w:rPr>
                <w:rFonts w:ascii="Calibri" w:eastAsia="Calibri" w:hAnsi="Calibri" w:cs="Calibri"/>
                <w:spacing w:val="-2"/>
              </w:rPr>
              <w:t xml:space="preserve"> </w:t>
            </w:r>
            <w:r w:rsidRPr="00DA185F">
              <w:rPr>
                <w:rFonts w:ascii="Calibri" w:eastAsia="Calibri" w:hAnsi="Calibri" w:cs="Calibri"/>
              </w:rPr>
              <w:t>evaluated</w:t>
            </w:r>
            <w:r w:rsidRPr="00DA185F">
              <w:rPr>
                <w:rFonts w:ascii="Calibri" w:eastAsia="Calibri" w:hAnsi="Calibri" w:cs="Calibri"/>
                <w:spacing w:val="-3"/>
              </w:rPr>
              <w:t xml:space="preserve"> </w:t>
            </w:r>
            <w:r w:rsidRPr="00DA185F">
              <w:rPr>
                <w:rFonts w:ascii="Calibri" w:eastAsia="Calibri" w:hAnsi="Calibri" w:cs="Calibri"/>
              </w:rPr>
              <w:t>by</w:t>
            </w:r>
            <w:r w:rsidRPr="00DA185F">
              <w:rPr>
                <w:rFonts w:ascii="Calibri" w:eastAsia="Calibri" w:hAnsi="Calibri" w:cs="Calibri"/>
                <w:spacing w:val="-2"/>
              </w:rPr>
              <w:t xml:space="preserve"> </w:t>
            </w:r>
            <w:r w:rsidRPr="00DA185F">
              <w:rPr>
                <w:rFonts w:ascii="Calibri" w:eastAsia="Calibri" w:hAnsi="Calibri" w:cs="Calibri"/>
              </w:rPr>
              <w:t>Technical</w:t>
            </w:r>
            <w:r w:rsidRPr="00DA185F">
              <w:rPr>
                <w:rFonts w:ascii="Calibri" w:eastAsia="Calibri" w:hAnsi="Calibri" w:cs="Calibri"/>
                <w:spacing w:val="-3"/>
              </w:rPr>
              <w:t xml:space="preserve"> </w:t>
            </w:r>
            <w:r w:rsidRPr="00DA185F">
              <w:rPr>
                <w:rFonts w:ascii="Calibri" w:eastAsia="Calibri" w:hAnsi="Calibri" w:cs="Calibri"/>
              </w:rPr>
              <w:t>Evaluators.</w:t>
            </w:r>
            <w:r w:rsidRPr="00DA185F">
              <w:rPr>
                <w:rFonts w:ascii="Calibri" w:eastAsia="Calibri" w:hAnsi="Calibri" w:cs="Calibri"/>
                <w:spacing w:val="-2"/>
              </w:rPr>
              <w:t xml:space="preserve"> </w:t>
            </w:r>
            <w:r w:rsidRPr="00DA185F">
              <w:rPr>
                <w:rFonts w:ascii="Calibri" w:eastAsia="Calibri" w:hAnsi="Calibri" w:cs="Calibri"/>
              </w:rPr>
              <w:t>Items</w:t>
            </w:r>
            <w:r w:rsidRPr="00DA185F">
              <w:rPr>
                <w:rFonts w:ascii="Calibri" w:eastAsia="Calibri" w:hAnsi="Calibri" w:cs="Calibri"/>
                <w:spacing w:val="-3"/>
              </w:rPr>
              <w:t xml:space="preserve"> </w:t>
            </w:r>
            <w:r w:rsidRPr="00DA185F">
              <w:rPr>
                <w:rFonts w:ascii="Calibri" w:eastAsia="Calibri" w:hAnsi="Calibri" w:cs="Calibri"/>
              </w:rPr>
              <w:t>in</w:t>
            </w:r>
            <w:r w:rsidRPr="00DA185F">
              <w:rPr>
                <w:rFonts w:ascii="Calibri" w:eastAsia="Calibri" w:hAnsi="Calibri" w:cs="Calibri"/>
                <w:spacing w:val="-3"/>
              </w:rPr>
              <w:t xml:space="preserve"> </w:t>
            </w:r>
            <w:r w:rsidRPr="00DA185F">
              <w:rPr>
                <w:rFonts w:ascii="Calibri" w:eastAsia="Calibri" w:hAnsi="Calibri" w:cs="Calibri"/>
              </w:rPr>
              <w:t>italics</w:t>
            </w:r>
            <w:r w:rsidRPr="00DA185F">
              <w:rPr>
                <w:rFonts w:ascii="Calibri" w:eastAsia="Calibri" w:hAnsi="Calibri" w:cs="Calibri"/>
                <w:spacing w:val="-1"/>
              </w:rPr>
              <w:t xml:space="preserve"> </w:t>
            </w:r>
            <w:r w:rsidRPr="00DA185F">
              <w:rPr>
                <w:rFonts w:ascii="Calibri" w:eastAsia="Calibri" w:hAnsi="Calibri" w:cs="Calibri"/>
              </w:rPr>
              <w:t>are</w:t>
            </w:r>
            <w:r w:rsidRPr="00DA185F">
              <w:rPr>
                <w:rFonts w:ascii="Calibri" w:eastAsia="Calibri" w:hAnsi="Calibri" w:cs="Calibri"/>
                <w:spacing w:val="-3"/>
              </w:rPr>
              <w:t xml:space="preserve"> </w:t>
            </w:r>
            <w:r w:rsidRPr="00DA185F">
              <w:rPr>
                <w:rFonts w:ascii="Calibri" w:eastAsia="Calibri" w:hAnsi="Calibri" w:cs="Calibri"/>
              </w:rPr>
              <w:t>provided</w:t>
            </w:r>
            <w:r w:rsidRPr="00DA185F">
              <w:rPr>
                <w:rFonts w:ascii="Calibri" w:eastAsia="Calibri" w:hAnsi="Calibri" w:cs="Calibri"/>
                <w:spacing w:val="-1"/>
              </w:rPr>
              <w:t xml:space="preserve"> </w:t>
            </w:r>
            <w:r w:rsidRPr="00DA185F">
              <w:rPr>
                <w:rFonts w:ascii="Calibri" w:eastAsia="Calibri" w:hAnsi="Calibri" w:cs="Calibri"/>
              </w:rPr>
              <w:t>as</w:t>
            </w:r>
            <w:r w:rsidRPr="00DA185F">
              <w:rPr>
                <w:rFonts w:ascii="Calibri" w:eastAsia="Calibri" w:hAnsi="Calibri" w:cs="Calibri"/>
                <w:spacing w:val="-3"/>
              </w:rPr>
              <w:t xml:space="preserve"> </w:t>
            </w:r>
            <w:r w:rsidRPr="00DA185F">
              <w:rPr>
                <w:rFonts w:ascii="Calibri" w:eastAsia="Calibri" w:hAnsi="Calibri" w:cs="Calibri"/>
              </w:rPr>
              <w:t>samples</w:t>
            </w:r>
            <w:r w:rsidRPr="00DA185F">
              <w:rPr>
                <w:rFonts w:ascii="Calibri" w:eastAsia="Calibri" w:hAnsi="Calibri" w:cs="Calibri"/>
                <w:spacing w:val="-2"/>
              </w:rPr>
              <w:t xml:space="preserve"> </w:t>
            </w:r>
            <w:r w:rsidRPr="00DA185F">
              <w:rPr>
                <w:rFonts w:ascii="Calibri" w:eastAsia="Calibri" w:hAnsi="Calibri" w:cs="Calibri"/>
              </w:rPr>
              <w:t>only.</w:t>
            </w:r>
            <w:r w:rsidRPr="00DA185F">
              <w:rPr>
                <w:rFonts w:ascii="Calibri" w:eastAsia="Calibri" w:hAnsi="Calibri" w:cs="Calibri"/>
                <w:spacing w:val="-3"/>
              </w:rPr>
              <w:t xml:space="preserve"> </w:t>
            </w:r>
            <w:r w:rsidRPr="00DA185F">
              <w:rPr>
                <w:rFonts w:ascii="Calibri" w:eastAsia="Calibri" w:hAnsi="Calibri" w:cs="Calibri"/>
              </w:rPr>
              <w:t>Offeror</w:t>
            </w:r>
            <w:r w:rsidRPr="00DA185F">
              <w:rPr>
                <w:rFonts w:ascii="Calibri" w:eastAsia="Calibri" w:hAnsi="Calibri" w:cs="Calibri"/>
                <w:spacing w:val="-2"/>
              </w:rPr>
              <w:t xml:space="preserve"> </w:t>
            </w:r>
            <w:r w:rsidRPr="00DA185F">
              <w:rPr>
                <w:rFonts w:ascii="Calibri" w:eastAsia="Calibri" w:hAnsi="Calibri" w:cs="Calibri"/>
              </w:rPr>
              <w:t>must complete table with the applicable information. Add or delete columns</w:t>
            </w:r>
            <w:r w:rsidR="00512841">
              <w:rPr>
                <w:rFonts w:ascii="Calibri" w:eastAsia="Calibri" w:hAnsi="Calibri" w:cs="Calibri"/>
              </w:rPr>
              <w:t>/rows as needed</w:t>
            </w:r>
            <w:r w:rsidRPr="00DA185F">
              <w:rPr>
                <w:rFonts w:ascii="Calibri" w:eastAsia="Calibri" w:hAnsi="Calibri" w:cs="Calibri"/>
              </w:rPr>
              <w:t xml:space="preserve">. </w:t>
            </w:r>
          </w:p>
        </w:tc>
      </w:tr>
      <w:tr w:rsidR="00FD63F2" w:rsidRPr="00DA185F" w14:paraId="53AF5EFB" w14:textId="77777777" w:rsidTr="00512841">
        <w:trPr>
          <w:trHeight w:val="371"/>
        </w:trPr>
        <w:tc>
          <w:tcPr>
            <w:tcW w:w="3325" w:type="dxa"/>
          </w:tcPr>
          <w:p w14:paraId="6782D5D5"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rPr>
              <w:t>Cost</w:t>
            </w:r>
            <w:r w:rsidRPr="00DA185F">
              <w:rPr>
                <w:rFonts w:ascii="Calibri" w:eastAsia="Calibri" w:hAnsi="Calibri" w:cs="Calibri"/>
                <w:b/>
                <w:spacing w:val="-5"/>
              </w:rPr>
              <w:t xml:space="preserve"> </w:t>
            </w:r>
            <w:r w:rsidRPr="00DA185F">
              <w:rPr>
                <w:rFonts w:ascii="Calibri" w:eastAsia="Calibri" w:hAnsi="Calibri" w:cs="Calibri"/>
                <w:b/>
                <w:spacing w:val="-2"/>
              </w:rPr>
              <w:t>Element</w:t>
            </w:r>
          </w:p>
        </w:tc>
        <w:tc>
          <w:tcPr>
            <w:tcW w:w="2250" w:type="dxa"/>
          </w:tcPr>
          <w:p w14:paraId="1A21C79F" w14:textId="06FB6D03" w:rsidR="00FD63F2" w:rsidRPr="00DA185F" w:rsidRDefault="00FD63F2" w:rsidP="00512841">
            <w:pPr>
              <w:widowControl w:val="0"/>
              <w:autoSpaceDE w:val="0"/>
              <w:autoSpaceDN w:val="0"/>
              <w:spacing w:before="1" w:after="0"/>
              <w:ind w:left="103" w:right="257"/>
              <w:jc w:val="right"/>
              <w:rPr>
                <w:rFonts w:ascii="Calibri" w:eastAsia="Calibri" w:hAnsi="Calibri" w:cs="Calibri"/>
                <w:b/>
              </w:rPr>
            </w:pPr>
            <w:r w:rsidRPr="00DA185F">
              <w:rPr>
                <w:rFonts w:ascii="Calibri" w:eastAsia="Calibri" w:hAnsi="Calibri" w:cs="Calibri"/>
                <w:b/>
                <w:spacing w:val="-2"/>
              </w:rPr>
              <w:t xml:space="preserve">Total </w:t>
            </w:r>
            <w:r w:rsidR="00512841">
              <w:rPr>
                <w:rFonts w:ascii="Calibri" w:eastAsia="Calibri" w:hAnsi="Calibri" w:cs="Calibri"/>
                <w:b/>
                <w:spacing w:val="-2"/>
              </w:rPr>
              <w:t>Project Value</w:t>
            </w:r>
          </w:p>
        </w:tc>
        <w:tc>
          <w:tcPr>
            <w:tcW w:w="5490" w:type="dxa"/>
          </w:tcPr>
          <w:p w14:paraId="1CF3E546" w14:textId="77777777" w:rsidR="00FD63F2" w:rsidRPr="00DA185F" w:rsidRDefault="00FD63F2" w:rsidP="00DA185F">
            <w:pPr>
              <w:widowControl w:val="0"/>
              <w:autoSpaceDE w:val="0"/>
              <w:autoSpaceDN w:val="0"/>
              <w:spacing w:before="1" w:after="0" w:line="240" w:lineRule="auto"/>
              <w:ind w:left="101"/>
              <w:rPr>
                <w:rFonts w:ascii="Calibri" w:eastAsia="Calibri" w:hAnsi="Calibri" w:cs="Calibri"/>
                <w:b/>
              </w:rPr>
            </w:pPr>
            <w:r w:rsidRPr="00DA185F">
              <w:rPr>
                <w:rFonts w:ascii="Calibri" w:eastAsia="Calibri" w:hAnsi="Calibri" w:cs="Calibri"/>
                <w:b/>
                <w:spacing w:val="-2"/>
              </w:rPr>
              <w:t>Description/Explanation</w:t>
            </w:r>
          </w:p>
        </w:tc>
      </w:tr>
      <w:tr w:rsidR="00FD63F2" w:rsidRPr="00DA185F" w14:paraId="63BA7F1B" w14:textId="77777777" w:rsidTr="00512841">
        <w:trPr>
          <w:trHeight w:val="450"/>
        </w:trPr>
        <w:tc>
          <w:tcPr>
            <w:tcW w:w="3325" w:type="dxa"/>
          </w:tcPr>
          <w:p w14:paraId="09DBB800"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spacing w:val="-2"/>
              </w:rPr>
              <w:t>Labor</w:t>
            </w:r>
          </w:p>
        </w:tc>
        <w:tc>
          <w:tcPr>
            <w:tcW w:w="2250" w:type="dxa"/>
          </w:tcPr>
          <w:p w14:paraId="54DED1F4" w14:textId="77777777" w:rsidR="00FD63F2" w:rsidRPr="00DA185F" w:rsidRDefault="00FD63F2" w:rsidP="00DA185F">
            <w:pPr>
              <w:widowControl w:val="0"/>
              <w:autoSpaceDE w:val="0"/>
              <w:autoSpaceDN w:val="0"/>
              <w:spacing w:before="1" w:after="0" w:line="240" w:lineRule="auto"/>
              <w:ind w:right="103"/>
              <w:jc w:val="right"/>
              <w:rPr>
                <w:rFonts w:ascii="Calibri" w:eastAsia="Calibri" w:hAnsi="Calibri" w:cs="Calibri"/>
                <w:i/>
              </w:rPr>
            </w:pPr>
            <w:r w:rsidRPr="00DA185F">
              <w:rPr>
                <w:rFonts w:ascii="Calibri" w:eastAsia="Calibri" w:hAnsi="Calibri" w:cs="Calibri"/>
                <w:i/>
                <w:spacing w:val="-2"/>
              </w:rPr>
              <w:t>$750,000</w:t>
            </w:r>
          </w:p>
        </w:tc>
        <w:tc>
          <w:tcPr>
            <w:tcW w:w="5490" w:type="dxa"/>
            <w:vMerge w:val="restart"/>
          </w:tcPr>
          <w:p w14:paraId="03295550" w14:textId="77777777" w:rsidR="00FD63F2" w:rsidRPr="00DA185F" w:rsidRDefault="00FD63F2" w:rsidP="00DA185F">
            <w:pPr>
              <w:widowControl w:val="0"/>
              <w:autoSpaceDE w:val="0"/>
              <w:autoSpaceDN w:val="0"/>
              <w:spacing w:before="1" w:after="0"/>
              <w:ind w:left="101"/>
              <w:rPr>
                <w:rFonts w:ascii="Calibri" w:eastAsia="Calibri" w:hAnsi="Calibri" w:cs="Calibri"/>
                <w:i/>
              </w:rPr>
            </w:pPr>
            <w:r w:rsidRPr="00DA185F">
              <w:rPr>
                <w:rFonts w:ascii="Calibri" w:eastAsia="Calibri" w:hAnsi="Calibri" w:cs="Calibri"/>
                <w:i/>
              </w:rPr>
              <w:t>3000</w:t>
            </w:r>
            <w:r w:rsidRPr="00DA185F">
              <w:rPr>
                <w:rFonts w:ascii="Calibri" w:eastAsia="Calibri" w:hAnsi="Calibri" w:cs="Calibri"/>
                <w:i/>
                <w:spacing w:val="-8"/>
              </w:rPr>
              <w:t xml:space="preserve"> </w:t>
            </w:r>
            <w:proofErr w:type="spellStart"/>
            <w:r w:rsidRPr="00DA185F">
              <w:rPr>
                <w:rFonts w:ascii="Calibri" w:eastAsia="Calibri" w:hAnsi="Calibri" w:cs="Calibri"/>
                <w:i/>
              </w:rPr>
              <w:t>hrs</w:t>
            </w:r>
            <w:proofErr w:type="spellEnd"/>
            <w:r w:rsidRPr="00DA185F">
              <w:rPr>
                <w:rFonts w:ascii="Calibri" w:eastAsia="Calibri" w:hAnsi="Calibri" w:cs="Calibri"/>
                <w:i/>
                <w:spacing w:val="-8"/>
              </w:rPr>
              <w:t xml:space="preserve"> </w:t>
            </w:r>
            <w:r w:rsidRPr="00DA185F">
              <w:rPr>
                <w:rFonts w:ascii="Calibri" w:eastAsia="Calibri" w:hAnsi="Calibri" w:cs="Calibri"/>
                <w:i/>
              </w:rPr>
              <w:t>of</w:t>
            </w:r>
            <w:r w:rsidRPr="00DA185F">
              <w:rPr>
                <w:rFonts w:ascii="Calibri" w:eastAsia="Calibri" w:hAnsi="Calibri" w:cs="Calibri"/>
                <w:i/>
                <w:spacing w:val="-8"/>
              </w:rPr>
              <w:t xml:space="preserve"> </w:t>
            </w:r>
            <w:r w:rsidRPr="00DA185F">
              <w:rPr>
                <w:rFonts w:ascii="Calibri" w:eastAsia="Calibri" w:hAnsi="Calibri" w:cs="Calibri"/>
                <w:i/>
              </w:rPr>
              <w:t>senior</w:t>
            </w:r>
            <w:r w:rsidRPr="00DA185F">
              <w:rPr>
                <w:rFonts w:ascii="Calibri" w:eastAsia="Calibri" w:hAnsi="Calibri" w:cs="Calibri"/>
                <w:i/>
                <w:spacing w:val="-8"/>
              </w:rPr>
              <w:t xml:space="preserve"> </w:t>
            </w:r>
            <w:r w:rsidRPr="00DA185F">
              <w:rPr>
                <w:rFonts w:ascii="Calibri" w:eastAsia="Calibri" w:hAnsi="Calibri" w:cs="Calibri"/>
                <w:i/>
              </w:rPr>
              <w:t>scientist;</w:t>
            </w:r>
            <w:r w:rsidRPr="00DA185F">
              <w:rPr>
                <w:rFonts w:ascii="Calibri" w:eastAsia="Calibri" w:hAnsi="Calibri" w:cs="Calibri"/>
                <w:i/>
                <w:spacing w:val="-8"/>
              </w:rPr>
              <w:t xml:space="preserve"> </w:t>
            </w:r>
            <w:r w:rsidRPr="00DA185F">
              <w:rPr>
                <w:rFonts w:ascii="Calibri" w:eastAsia="Calibri" w:hAnsi="Calibri" w:cs="Calibri"/>
                <w:i/>
              </w:rPr>
              <w:t xml:space="preserve">2500 hours of program management; 1000 of hours of contracts management; 1750 hours of </w:t>
            </w:r>
            <w:r w:rsidRPr="00DA185F">
              <w:rPr>
                <w:rFonts w:ascii="Calibri" w:eastAsia="Calibri" w:hAnsi="Calibri" w:cs="Calibri"/>
                <w:i/>
                <w:spacing w:val="-2"/>
              </w:rPr>
              <w:t>scientist</w:t>
            </w:r>
          </w:p>
        </w:tc>
      </w:tr>
      <w:tr w:rsidR="00FD63F2" w:rsidRPr="00DA185F" w14:paraId="5A0EDDB3" w14:textId="77777777" w:rsidTr="00512841">
        <w:trPr>
          <w:trHeight w:val="488"/>
        </w:trPr>
        <w:tc>
          <w:tcPr>
            <w:tcW w:w="3325" w:type="dxa"/>
          </w:tcPr>
          <w:p w14:paraId="04AB0CA0"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Labor</w:t>
            </w:r>
            <w:r w:rsidRPr="00DA185F">
              <w:rPr>
                <w:rFonts w:ascii="Calibri" w:eastAsia="Calibri" w:hAnsi="Calibri" w:cs="Calibri"/>
                <w:b/>
                <w:spacing w:val="-8"/>
              </w:rPr>
              <w:t xml:space="preserve"> </w:t>
            </w:r>
            <w:r w:rsidRPr="00DA185F">
              <w:rPr>
                <w:rFonts w:ascii="Calibri" w:eastAsia="Calibri" w:hAnsi="Calibri" w:cs="Calibri"/>
                <w:b/>
                <w:spacing w:val="-2"/>
              </w:rPr>
              <w:t>Hours</w:t>
            </w:r>
          </w:p>
        </w:tc>
        <w:tc>
          <w:tcPr>
            <w:tcW w:w="2250" w:type="dxa"/>
          </w:tcPr>
          <w:p w14:paraId="0AC70C34" w14:textId="77777777" w:rsidR="00FD63F2" w:rsidRPr="00512841" w:rsidRDefault="00FD63F2" w:rsidP="00512841">
            <w:pPr>
              <w:widowControl w:val="0"/>
              <w:autoSpaceDE w:val="0"/>
              <w:autoSpaceDN w:val="0"/>
              <w:spacing w:before="146" w:after="0" w:line="240" w:lineRule="auto"/>
              <w:ind w:right="103"/>
              <w:jc w:val="right"/>
              <w:rPr>
                <w:rFonts w:ascii="Calibri" w:eastAsia="Calibri" w:hAnsi="Calibri" w:cs="Calibri"/>
                <w:i/>
                <w:spacing w:val="-2"/>
              </w:rPr>
            </w:pPr>
            <w:r w:rsidRPr="00DA185F">
              <w:rPr>
                <w:rFonts w:ascii="Calibri" w:eastAsia="Calibri" w:hAnsi="Calibri" w:cs="Calibri"/>
                <w:i/>
                <w:spacing w:val="-2"/>
              </w:rPr>
              <w:t>7,500</w:t>
            </w:r>
          </w:p>
        </w:tc>
        <w:tc>
          <w:tcPr>
            <w:tcW w:w="5490" w:type="dxa"/>
            <w:vMerge/>
            <w:tcBorders>
              <w:top w:val="nil"/>
            </w:tcBorders>
          </w:tcPr>
          <w:p w14:paraId="112BD81F" w14:textId="77777777" w:rsidR="00FD63F2" w:rsidRPr="00DA185F" w:rsidRDefault="00FD63F2" w:rsidP="00DA185F">
            <w:pPr>
              <w:widowControl w:val="0"/>
              <w:autoSpaceDE w:val="0"/>
              <w:autoSpaceDN w:val="0"/>
              <w:spacing w:after="0" w:line="240" w:lineRule="auto"/>
              <w:rPr>
                <w:rFonts w:ascii="Calibri" w:eastAsia="Calibri" w:hAnsi="Calibri" w:cs="Calibri"/>
                <w:sz w:val="2"/>
                <w:szCs w:val="2"/>
              </w:rPr>
            </w:pPr>
          </w:p>
        </w:tc>
      </w:tr>
      <w:tr w:rsidR="00FD63F2" w:rsidRPr="00DA185F" w14:paraId="1218EA1E" w14:textId="77777777" w:rsidTr="00512841">
        <w:trPr>
          <w:trHeight w:val="567"/>
        </w:trPr>
        <w:tc>
          <w:tcPr>
            <w:tcW w:w="3325" w:type="dxa"/>
          </w:tcPr>
          <w:p w14:paraId="075BFDF6"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2"/>
              </w:rPr>
              <w:t>Subcontractors</w:t>
            </w:r>
          </w:p>
        </w:tc>
        <w:tc>
          <w:tcPr>
            <w:tcW w:w="2250" w:type="dxa"/>
          </w:tcPr>
          <w:p w14:paraId="2A5C3F51" w14:textId="77777777" w:rsidR="00FD63F2" w:rsidRPr="00DA185F" w:rsidRDefault="00FD63F2" w:rsidP="00DA185F">
            <w:pPr>
              <w:widowControl w:val="0"/>
              <w:autoSpaceDE w:val="0"/>
              <w:autoSpaceDN w:val="0"/>
              <w:spacing w:before="59" w:after="0" w:line="240" w:lineRule="auto"/>
              <w:ind w:right="103"/>
              <w:jc w:val="right"/>
              <w:rPr>
                <w:rFonts w:ascii="Calibri" w:eastAsia="Calibri" w:hAnsi="Calibri" w:cs="Calibri"/>
                <w:i/>
              </w:rPr>
            </w:pPr>
            <w:r w:rsidRPr="00DA185F">
              <w:rPr>
                <w:rFonts w:ascii="Calibri" w:eastAsia="Calibri" w:hAnsi="Calibri" w:cs="Calibri"/>
                <w:i/>
                <w:spacing w:val="-2"/>
              </w:rPr>
              <w:t>$200,000</w:t>
            </w:r>
          </w:p>
        </w:tc>
        <w:tc>
          <w:tcPr>
            <w:tcW w:w="5490" w:type="dxa"/>
            <w:vMerge w:val="restart"/>
          </w:tcPr>
          <w:p w14:paraId="2FF5CBD0" w14:textId="77777777" w:rsidR="00FD63F2" w:rsidRPr="00DA185F" w:rsidRDefault="00FD63F2" w:rsidP="00DA185F">
            <w:pPr>
              <w:widowControl w:val="0"/>
              <w:autoSpaceDE w:val="0"/>
              <w:autoSpaceDN w:val="0"/>
              <w:spacing w:after="0"/>
              <w:ind w:left="101"/>
              <w:rPr>
                <w:rFonts w:ascii="Calibri" w:eastAsia="Calibri" w:hAnsi="Calibri" w:cs="Calibri"/>
                <w:i/>
              </w:rPr>
            </w:pPr>
            <w:r w:rsidRPr="00DA185F">
              <w:rPr>
                <w:rFonts w:ascii="Calibri" w:eastAsia="Calibri" w:hAnsi="Calibri" w:cs="Calibri"/>
                <w:i/>
              </w:rPr>
              <w:t>Sub</w:t>
            </w:r>
            <w:r w:rsidRPr="00DA185F">
              <w:rPr>
                <w:rFonts w:ascii="Calibri" w:eastAsia="Calibri" w:hAnsi="Calibri" w:cs="Calibri"/>
                <w:i/>
                <w:spacing w:val="-7"/>
              </w:rPr>
              <w:t xml:space="preserve"> </w:t>
            </w:r>
            <w:r w:rsidRPr="00DA185F">
              <w:rPr>
                <w:rFonts w:ascii="Calibri" w:eastAsia="Calibri" w:hAnsi="Calibri" w:cs="Calibri"/>
                <w:i/>
              </w:rPr>
              <w:t>A</w:t>
            </w:r>
            <w:r w:rsidRPr="00DA185F">
              <w:rPr>
                <w:rFonts w:ascii="Calibri" w:eastAsia="Calibri" w:hAnsi="Calibri" w:cs="Calibri"/>
                <w:i/>
                <w:spacing w:val="-6"/>
              </w:rPr>
              <w:t xml:space="preserve"> </w:t>
            </w:r>
            <w:r w:rsidRPr="00DA185F">
              <w:rPr>
                <w:rFonts w:ascii="Calibri" w:eastAsia="Calibri" w:hAnsi="Calibri" w:cs="Calibri"/>
                <w:i/>
              </w:rPr>
              <w:t>‐</w:t>
            </w:r>
            <w:r w:rsidRPr="00DA185F">
              <w:rPr>
                <w:rFonts w:ascii="Calibri" w:eastAsia="Calibri" w:hAnsi="Calibri" w:cs="Calibri"/>
                <w:i/>
                <w:spacing w:val="-7"/>
              </w:rPr>
              <w:t xml:space="preserve"> </w:t>
            </w:r>
            <w:r w:rsidRPr="00DA185F">
              <w:rPr>
                <w:rFonts w:ascii="Calibri" w:eastAsia="Calibri" w:hAnsi="Calibri" w:cs="Calibri"/>
                <w:i/>
              </w:rPr>
              <w:t>$25,000;</w:t>
            </w:r>
            <w:r w:rsidRPr="00DA185F">
              <w:rPr>
                <w:rFonts w:ascii="Calibri" w:eastAsia="Calibri" w:hAnsi="Calibri" w:cs="Calibri"/>
                <w:i/>
                <w:spacing w:val="-8"/>
              </w:rPr>
              <w:t xml:space="preserve"> </w:t>
            </w:r>
            <w:r w:rsidRPr="00DA185F">
              <w:rPr>
                <w:rFonts w:ascii="Calibri" w:eastAsia="Calibri" w:hAnsi="Calibri" w:cs="Calibri"/>
                <w:i/>
              </w:rPr>
              <w:t>250</w:t>
            </w:r>
            <w:r w:rsidRPr="00DA185F">
              <w:rPr>
                <w:rFonts w:ascii="Calibri" w:eastAsia="Calibri" w:hAnsi="Calibri" w:cs="Calibri"/>
                <w:i/>
                <w:spacing w:val="-7"/>
              </w:rPr>
              <w:t xml:space="preserve"> </w:t>
            </w:r>
            <w:r w:rsidRPr="00DA185F">
              <w:rPr>
                <w:rFonts w:ascii="Calibri" w:eastAsia="Calibri" w:hAnsi="Calibri" w:cs="Calibri"/>
                <w:i/>
              </w:rPr>
              <w:t>legal</w:t>
            </w:r>
            <w:r w:rsidRPr="00DA185F">
              <w:rPr>
                <w:rFonts w:ascii="Calibri" w:eastAsia="Calibri" w:hAnsi="Calibri" w:cs="Calibri"/>
                <w:i/>
                <w:spacing w:val="-5"/>
              </w:rPr>
              <w:t xml:space="preserve"> </w:t>
            </w:r>
            <w:r w:rsidRPr="00DA185F">
              <w:rPr>
                <w:rFonts w:ascii="Calibri" w:eastAsia="Calibri" w:hAnsi="Calibri" w:cs="Calibri"/>
                <w:i/>
              </w:rPr>
              <w:t>advisor hours – each task</w:t>
            </w:r>
          </w:p>
          <w:p w14:paraId="0398A5AF" w14:textId="77777777" w:rsidR="00FD63F2" w:rsidRPr="00DA185F" w:rsidRDefault="00FD63F2" w:rsidP="00DA185F">
            <w:pPr>
              <w:widowControl w:val="0"/>
              <w:autoSpaceDE w:val="0"/>
              <w:autoSpaceDN w:val="0"/>
              <w:spacing w:after="0"/>
              <w:ind w:left="101"/>
              <w:rPr>
                <w:rFonts w:ascii="Calibri" w:eastAsia="Calibri" w:hAnsi="Calibri" w:cs="Calibri"/>
                <w:i/>
              </w:rPr>
            </w:pPr>
            <w:r w:rsidRPr="00DA185F">
              <w:rPr>
                <w:rFonts w:ascii="Calibri" w:eastAsia="Calibri" w:hAnsi="Calibri" w:cs="Calibri"/>
                <w:i/>
              </w:rPr>
              <w:t>Sub</w:t>
            </w:r>
            <w:r w:rsidRPr="00DA185F">
              <w:rPr>
                <w:rFonts w:ascii="Calibri" w:eastAsia="Calibri" w:hAnsi="Calibri" w:cs="Calibri"/>
                <w:i/>
                <w:spacing w:val="-7"/>
              </w:rPr>
              <w:t xml:space="preserve"> </w:t>
            </w:r>
            <w:r w:rsidRPr="00DA185F">
              <w:rPr>
                <w:rFonts w:ascii="Calibri" w:eastAsia="Calibri" w:hAnsi="Calibri" w:cs="Calibri"/>
                <w:i/>
              </w:rPr>
              <w:t>B</w:t>
            </w:r>
            <w:r w:rsidRPr="00DA185F">
              <w:rPr>
                <w:rFonts w:ascii="Calibri" w:eastAsia="Calibri" w:hAnsi="Calibri" w:cs="Calibri"/>
                <w:i/>
                <w:spacing w:val="-6"/>
              </w:rPr>
              <w:t xml:space="preserve"> </w:t>
            </w:r>
            <w:r w:rsidRPr="00DA185F">
              <w:rPr>
                <w:rFonts w:ascii="Calibri" w:eastAsia="Calibri" w:hAnsi="Calibri" w:cs="Calibri"/>
                <w:i/>
              </w:rPr>
              <w:t>‐</w:t>
            </w:r>
            <w:r w:rsidRPr="00DA185F">
              <w:rPr>
                <w:rFonts w:ascii="Calibri" w:eastAsia="Calibri" w:hAnsi="Calibri" w:cs="Calibri"/>
                <w:i/>
                <w:spacing w:val="-6"/>
              </w:rPr>
              <w:t xml:space="preserve"> </w:t>
            </w:r>
            <w:r w:rsidRPr="00DA185F">
              <w:rPr>
                <w:rFonts w:ascii="Calibri" w:eastAsia="Calibri" w:hAnsi="Calibri" w:cs="Calibri"/>
                <w:i/>
              </w:rPr>
              <w:t>$25,000;</w:t>
            </w:r>
            <w:r w:rsidRPr="00DA185F">
              <w:rPr>
                <w:rFonts w:ascii="Calibri" w:eastAsia="Calibri" w:hAnsi="Calibri" w:cs="Calibri"/>
                <w:i/>
                <w:spacing w:val="-8"/>
              </w:rPr>
              <w:t xml:space="preserve"> </w:t>
            </w:r>
            <w:r w:rsidRPr="00DA185F">
              <w:rPr>
                <w:rFonts w:ascii="Calibri" w:eastAsia="Calibri" w:hAnsi="Calibri" w:cs="Calibri"/>
                <w:i/>
              </w:rPr>
              <w:t>250</w:t>
            </w:r>
            <w:r w:rsidRPr="00DA185F">
              <w:rPr>
                <w:rFonts w:ascii="Calibri" w:eastAsia="Calibri" w:hAnsi="Calibri" w:cs="Calibri"/>
                <w:i/>
                <w:spacing w:val="-7"/>
              </w:rPr>
              <w:t xml:space="preserve"> </w:t>
            </w:r>
            <w:r w:rsidRPr="00DA185F">
              <w:rPr>
                <w:rFonts w:ascii="Calibri" w:eastAsia="Calibri" w:hAnsi="Calibri" w:cs="Calibri"/>
                <w:i/>
              </w:rPr>
              <w:t>hours</w:t>
            </w:r>
            <w:r w:rsidRPr="00DA185F">
              <w:rPr>
                <w:rFonts w:ascii="Calibri" w:eastAsia="Calibri" w:hAnsi="Calibri" w:cs="Calibri"/>
                <w:i/>
                <w:spacing w:val="-6"/>
              </w:rPr>
              <w:t xml:space="preserve"> </w:t>
            </w:r>
            <w:r w:rsidRPr="00DA185F">
              <w:rPr>
                <w:rFonts w:ascii="Calibri" w:eastAsia="Calibri" w:hAnsi="Calibri" w:cs="Calibri"/>
                <w:i/>
              </w:rPr>
              <w:t>of Testing – each task</w:t>
            </w:r>
          </w:p>
        </w:tc>
      </w:tr>
      <w:tr w:rsidR="00FD63F2" w:rsidRPr="00DA185F" w14:paraId="62FAE80C" w14:textId="77777777" w:rsidTr="00512841">
        <w:trPr>
          <w:trHeight w:val="741"/>
        </w:trPr>
        <w:tc>
          <w:tcPr>
            <w:tcW w:w="3325" w:type="dxa"/>
          </w:tcPr>
          <w:p w14:paraId="60DA3592" w14:textId="77777777" w:rsidR="00FD63F2" w:rsidRPr="00DA185F" w:rsidRDefault="00FD63F2" w:rsidP="00DA185F">
            <w:pPr>
              <w:widowControl w:val="0"/>
              <w:autoSpaceDE w:val="0"/>
              <w:autoSpaceDN w:val="0"/>
              <w:spacing w:before="1" w:after="0"/>
              <w:ind w:left="107" w:right="195"/>
              <w:rPr>
                <w:rFonts w:ascii="Calibri" w:eastAsia="Calibri" w:hAnsi="Calibri" w:cs="Calibri"/>
                <w:b/>
              </w:rPr>
            </w:pPr>
            <w:r w:rsidRPr="00DA185F">
              <w:rPr>
                <w:rFonts w:ascii="Calibri" w:eastAsia="Calibri" w:hAnsi="Calibri" w:cs="Calibri"/>
                <w:b/>
                <w:spacing w:val="-2"/>
              </w:rPr>
              <w:t>Subcontractor Hours</w:t>
            </w:r>
          </w:p>
        </w:tc>
        <w:tc>
          <w:tcPr>
            <w:tcW w:w="2250" w:type="dxa"/>
          </w:tcPr>
          <w:p w14:paraId="45792062" w14:textId="77777777" w:rsidR="00FD63F2" w:rsidRPr="00DA185F" w:rsidRDefault="00FD63F2" w:rsidP="00DA185F">
            <w:pPr>
              <w:widowControl w:val="0"/>
              <w:autoSpaceDE w:val="0"/>
              <w:autoSpaceDN w:val="0"/>
              <w:spacing w:before="146" w:after="0" w:line="240" w:lineRule="auto"/>
              <w:ind w:right="103"/>
              <w:jc w:val="right"/>
              <w:rPr>
                <w:rFonts w:ascii="Calibri" w:eastAsia="Calibri" w:hAnsi="Calibri" w:cs="Calibri"/>
                <w:i/>
              </w:rPr>
            </w:pPr>
            <w:r w:rsidRPr="00DA185F">
              <w:rPr>
                <w:rFonts w:ascii="Calibri" w:eastAsia="Calibri" w:hAnsi="Calibri" w:cs="Calibri"/>
                <w:i/>
                <w:spacing w:val="-2"/>
              </w:rPr>
              <w:t>2,000</w:t>
            </w:r>
          </w:p>
        </w:tc>
        <w:tc>
          <w:tcPr>
            <w:tcW w:w="5490" w:type="dxa"/>
            <w:vMerge/>
            <w:tcBorders>
              <w:top w:val="nil"/>
            </w:tcBorders>
          </w:tcPr>
          <w:p w14:paraId="52DC2817" w14:textId="77777777" w:rsidR="00FD63F2" w:rsidRPr="00DA185F" w:rsidRDefault="00FD63F2" w:rsidP="00DA185F">
            <w:pPr>
              <w:widowControl w:val="0"/>
              <w:autoSpaceDE w:val="0"/>
              <w:autoSpaceDN w:val="0"/>
              <w:spacing w:after="0" w:line="240" w:lineRule="auto"/>
              <w:rPr>
                <w:rFonts w:ascii="Calibri" w:eastAsia="Calibri" w:hAnsi="Calibri" w:cs="Calibri"/>
                <w:sz w:val="2"/>
                <w:szCs w:val="2"/>
              </w:rPr>
            </w:pPr>
          </w:p>
        </w:tc>
      </w:tr>
      <w:tr w:rsidR="00FD63F2" w:rsidRPr="00DA185F" w14:paraId="5C60484B" w14:textId="77777777" w:rsidTr="00512841">
        <w:trPr>
          <w:trHeight w:val="450"/>
        </w:trPr>
        <w:tc>
          <w:tcPr>
            <w:tcW w:w="3325" w:type="dxa"/>
          </w:tcPr>
          <w:p w14:paraId="4EA51190"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spacing w:val="-2"/>
              </w:rPr>
              <w:t>Consultants</w:t>
            </w:r>
          </w:p>
        </w:tc>
        <w:tc>
          <w:tcPr>
            <w:tcW w:w="2250" w:type="dxa"/>
          </w:tcPr>
          <w:p w14:paraId="212F4A10" w14:textId="77777777" w:rsidR="00FD63F2" w:rsidRPr="00DA185F" w:rsidRDefault="00FD63F2" w:rsidP="00DA185F">
            <w:pPr>
              <w:widowControl w:val="0"/>
              <w:autoSpaceDE w:val="0"/>
              <w:autoSpaceDN w:val="0"/>
              <w:spacing w:before="1" w:after="0" w:line="240" w:lineRule="auto"/>
              <w:ind w:right="103"/>
              <w:jc w:val="right"/>
              <w:rPr>
                <w:rFonts w:ascii="Calibri" w:eastAsia="Calibri" w:hAnsi="Calibri" w:cs="Calibri"/>
                <w:i/>
              </w:rPr>
            </w:pPr>
            <w:r w:rsidRPr="00DA185F">
              <w:rPr>
                <w:rFonts w:ascii="Calibri" w:eastAsia="Calibri" w:hAnsi="Calibri" w:cs="Calibri"/>
                <w:i/>
                <w:spacing w:val="-2"/>
              </w:rPr>
              <w:t>$40,000</w:t>
            </w:r>
          </w:p>
        </w:tc>
        <w:tc>
          <w:tcPr>
            <w:tcW w:w="5490" w:type="dxa"/>
            <w:vMerge w:val="restart"/>
          </w:tcPr>
          <w:p w14:paraId="2E390422" w14:textId="77777777" w:rsidR="00FD63F2" w:rsidRPr="00DA185F" w:rsidRDefault="00FD63F2" w:rsidP="00DA185F">
            <w:pPr>
              <w:widowControl w:val="0"/>
              <w:autoSpaceDE w:val="0"/>
              <w:autoSpaceDN w:val="0"/>
              <w:spacing w:before="1" w:after="0"/>
              <w:ind w:left="101" w:right="176" w:hanging="1"/>
              <w:rPr>
                <w:rFonts w:ascii="Calibri" w:eastAsia="Calibri" w:hAnsi="Calibri" w:cs="Calibri"/>
                <w:i/>
              </w:rPr>
            </w:pPr>
            <w:r w:rsidRPr="00DA185F">
              <w:rPr>
                <w:rFonts w:ascii="Calibri" w:eastAsia="Calibri" w:hAnsi="Calibri" w:cs="Calibri"/>
                <w:i/>
              </w:rPr>
              <w:t>Financial</w:t>
            </w:r>
            <w:r w:rsidRPr="00DA185F">
              <w:rPr>
                <w:rFonts w:ascii="Calibri" w:eastAsia="Calibri" w:hAnsi="Calibri" w:cs="Calibri"/>
                <w:i/>
                <w:spacing w:val="-13"/>
              </w:rPr>
              <w:t xml:space="preserve"> </w:t>
            </w:r>
            <w:r w:rsidRPr="00DA185F">
              <w:rPr>
                <w:rFonts w:ascii="Calibri" w:eastAsia="Calibri" w:hAnsi="Calibri" w:cs="Calibri"/>
                <w:i/>
              </w:rPr>
              <w:t>consultant</w:t>
            </w:r>
            <w:r w:rsidRPr="00DA185F">
              <w:rPr>
                <w:rFonts w:ascii="Calibri" w:eastAsia="Calibri" w:hAnsi="Calibri" w:cs="Calibri"/>
                <w:i/>
                <w:spacing w:val="-12"/>
              </w:rPr>
              <w:t xml:space="preserve"> </w:t>
            </w:r>
            <w:r w:rsidRPr="00DA185F">
              <w:rPr>
                <w:rFonts w:ascii="Calibri" w:eastAsia="Calibri" w:hAnsi="Calibri" w:cs="Calibri"/>
                <w:i/>
              </w:rPr>
              <w:t xml:space="preserve">supporting all phases </w:t>
            </w:r>
          </w:p>
        </w:tc>
      </w:tr>
      <w:tr w:rsidR="00FD63F2" w:rsidRPr="00DA185F" w14:paraId="5936279C" w14:textId="77777777" w:rsidTr="00512841">
        <w:trPr>
          <w:trHeight w:val="449"/>
        </w:trPr>
        <w:tc>
          <w:tcPr>
            <w:tcW w:w="3325" w:type="dxa"/>
          </w:tcPr>
          <w:p w14:paraId="74C24B12"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Consultant</w:t>
            </w:r>
            <w:r w:rsidRPr="00DA185F">
              <w:rPr>
                <w:rFonts w:ascii="Calibri" w:eastAsia="Calibri" w:hAnsi="Calibri" w:cs="Calibri"/>
                <w:b/>
                <w:spacing w:val="-12"/>
              </w:rPr>
              <w:t xml:space="preserve"> </w:t>
            </w:r>
            <w:r w:rsidRPr="00DA185F">
              <w:rPr>
                <w:rFonts w:ascii="Calibri" w:eastAsia="Calibri" w:hAnsi="Calibri" w:cs="Calibri"/>
                <w:b/>
                <w:spacing w:val="-2"/>
              </w:rPr>
              <w:t>Hours</w:t>
            </w:r>
          </w:p>
        </w:tc>
        <w:tc>
          <w:tcPr>
            <w:tcW w:w="2250" w:type="dxa"/>
          </w:tcPr>
          <w:p w14:paraId="58FAF5E2"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rPr>
            </w:pPr>
            <w:r w:rsidRPr="00DA185F">
              <w:rPr>
                <w:rFonts w:ascii="Calibri" w:eastAsia="Calibri" w:hAnsi="Calibri" w:cs="Calibri"/>
                <w:i/>
                <w:spacing w:val="-4"/>
              </w:rPr>
              <w:t>400</w:t>
            </w:r>
          </w:p>
        </w:tc>
        <w:tc>
          <w:tcPr>
            <w:tcW w:w="5490" w:type="dxa"/>
            <w:vMerge/>
            <w:tcBorders>
              <w:top w:val="nil"/>
            </w:tcBorders>
          </w:tcPr>
          <w:p w14:paraId="2EB7B8B8" w14:textId="77777777" w:rsidR="00FD63F2" w:rsidRPr="00DA185F" w:rsidRDefault="00FD63F2" w:rsidP="00DA185F">
            <w:pPr>
              <w:widowControl w:val="0"/>
              <w:autoSpaceDE w:val="0"/>
              <w:autoSpaceDN w:val="0"/>
              <w:spacing w:after="0" w:line="240" w:lineRule="auto"/>
              <w:rPr>
                <w:rFonts w:ascii="Calibri" w:eastAsia="Calibri" w:hAnsi="Calibri" w:cs="Calibri"/>
                <w:sz w:val="2"/>
                <w:szCs w:val="2"/>
              </w:rPr>
            </w:pPr>
          </w:p>
        </w:tc>
      </w:tr>
      <w:tr w:rsidR="00FD63F2" w:rsidRPr="00DA185F" w14:paraId="782A54EC" w14:textId="77777777" w:rsidTr="00512841">
        <w:trPr>
          <w:trHeight w:val="738"/>
        </w:trPr>
        <w:tc>
          <w:tcPr>
            <w:tcW w:w="3325" w:type="dxa"/>
          </w:tcPr>
          <w:p w14:paraId="0D9A716E"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2"/>
              </w:rPr>
              <w:t>Material/Equipment</w:t>
            </w:r>
          </w:p>
        </w:tc>
        <w:tc>
          <w:tcPr>
            <w:tcW w:w="2250" w:type="dxa"/>
          </w:tcPr>
          <w:p w14:paraId="1165B169" w14:textId="77777777" w:rsidR="00FD63F2" w:rsidRPr="00DA185F" w:rsidRDefault="00FD63F2" w:rsidP="00DA185F">
            <w:pPr>
              <w:widowControl w:val="0"/>
              <w:autoSpaceDE w:val="0"/>
              <w:autoSpaceDN w:val="0"/>
              <w:spacing w:before="145" w:after="0" w:line="240" w:lineRule="auto"/>
              <w:ind w:right="103"/>
              <w:jc w:val="right"/>
              <w:rPr>
                <w:rFonts w:ascii="Calibri" w:eastAsia="Calibri" w:hAnsi="Calibri" w:cs="Calibri"/>
                <w:i/>
              </w:rPr>
            </w:pPr>
            <w:r w:rsidRPr="00DA185F">
              <w:rPr>
                <w:rFonts w:ascii="Calibri" w:eastAsia="Calibri" w:hAnsi="Calibri" w:cs="Calibri"/>
                <w:i/>
                <w:spacing w:val="-2"/>
              </w:rPr>
              <w:t>$375,000</w:t>
            </w:r>
          </w:p>
        </w:tc>
        <w:tc>
          <w:tcPr>
            <w:tcW w:w="5490" w:type="dxa"/>
          </w:tcPr>
          <w:p w14:paraId="0553BA9A" w14:textId="77777777" w:rsidR="00FD63F2" w:rsidRPr="00DA185F" w:rsidRDefault="00FD63F2" w:rsidP="00DA185F">
            <w:pPr>
              <w:widowControl w:val="0"/>
              <w:autoSpaceDE w:val="0"/>
              <w:autoSpaceDN w:val="0"/>
              <w:spacing w:after="0"/>
              <w:ind w:left="101" w:right="176"/>
              <w:rPr>
                <w:rFonts w:ascii="Calibri" w:eastAsia="Calibri" w:hAnsi="Calibri" w:cs="Calibri"/>
                <w:i/>
              </w:rPr>
            </w:pPr>
            <w:r w:rsidRPr="00DA185F">
              <w:rPr>
                <w:rFonts w:ascii="Calibri" w:eastAsia="Calibri" w:hAnsi="Calibri" w:cs="Calibri"/>
                <w:i/>
              </w:rPr>
              <w:t>pipettes,</w:t>
            </w:r>
            <w:r w:rsidRPr="00DA185F">
              <w:rPr>
                <w:rFonts w:ascii="Calibri" w:eastAsia="Calibri" w:hAnsi="Calibri" w:cs="Calibri"/>
                <w:i/>
                <w:spacing w:val="-13"/>
              </w:rPr>
              <w:t xml:space="preserve"> </w:t>
            </w:r>
            <w:r w:rsidRPr="00DA185F">
              <w:rPr>
                <w:rFonts w:ascii="Calibri" w:eastAsia="Calibri" w:hAnsi="Calibri" w:cs="Calibri"/>
                <w:i/>
              </w:rPr>
              <w:t>gloves,</w:t>
            </w:r>
            <w:r w:rsidRPr="00DA185F">
              <w:rPr>
                <w:rFonts w:ascii="Calibri" w:eastAsia="Calibri" w:hAnsi="Calibri" w:cs="Calibri"/>
                <w:i/>
                <w:spacing w:val="-12"/>
              </w:rPr>
              <w:t xml:space="preserve"> </w:t>
            </w:r>
            <w:r w:rsidRPr="00DA185F">
              <w:rPr>
                <w:rFonts w:ascii="Calibri" w:eastAsia="Calibri" w:hAnsi="Calibri" w:cs="Calibri"/>
                <w:i/>
              </w:rPr>
              <w:t>computer software – each phase</w:t>
            </w:r>
          </w:p>
        </w:tc>
      </w:tr>
      <w:tr w:rsidR="00FD63F2" w:rsidRPr="00DA185F" w14:paraId="34545465" w14:textId="77777777" w:rsidTr="00512841">
        <w:trPr>
          <w:trHeight w:val="740"/>
        </w:trPr>
        <w:tc>
          <w:tcPr>
            <w:tcW w:w="3325" w:type="dxa"/>
          </w:tcPr>
          <w:p w14:paraId="0B08DDAB"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rPr>
              <w:t>Other</w:t>
            </w:r>
            <w:r w:rsidRPr="00DA185F">
              <w:rPr>
                <w:rFonts w:ascii="Calibri" w:eastAsia="Calibri" w:hAnsi="Calibri" w:cs="Calibri"/>
                <w:b/>
                <w:spacing w:val="-6"/>
              </w:rPr>
              <w:t xml:space="preserve"> </w:t>
            </w:r>
            <w:r w:rsidRPr="00DA185F">
              <w:rPr>
                <w:rFonts w:ascii="Calibri" w:eastAsia="Calibri" w:hAnsi="Calibri" w:cs="Calibri"/>
                <w:b/>
              </w:rPr>
              <w:t>Direct</w:t>
            </w:r>
            <w:r w:rsidRPr="00DA185F">
              <w:rPr>
                <w:rFonts w:ascii="Calibri" w:eastAsia="Calibri" w:hAnsi="Calibri" w:cs="Calibri"/>
                <w:b/>
                <w:spacing w:val="-7"/>
              </w:rPr>
              <w:t xml:space="preserve"> </w:t>
            </w:r>
            <w:r w:rsidRPr="00DA185F">
              <w:rPr>
                <w:rFonts w:ascii="Calibri" w:eastAsia="Calibri" w:hAnsi="Calibri" w:cs="Calibri"/>
                <w:b/>
                <w:spacing w:val="-2"/>
              </w:rPr>
              <w:t>Costs</w:t>
            </w:r>
          </w:p>
        </w:tc>
        <w:tc>
          <w:tcPr>
            <w:tcW w:w="2250" w:type="dxa"/>
          </w:tcPr>
          <w:p w14:paraId="66AAFD0B" w14:textId="77777777" w:rsidR="00FD63F2" w:rsidRPr="00DA185F" w:rsidRDefault="00FD63F2" w:rsidP="00DA185F">
            <w:pPr>
              <w:widowControl w:val="0"/>
              <w:autoSpaceDE w:val="0"/>
              <w:autoSpaceDN w:val="0"/>
              <w:spacing w:before="145" w:after="0" w:line="240" w:lineRule="auto"/>
              <w:ind w:right="103"/>
              <w:jc w:val="right"/>
              <w:rPr>
                <w:rFonts w:ascii="Calibri" w:eastAsia="Calibri" w:hAnsi="Calibri" w:cs="Calibri"/>
                <w:i/>
              </w:rPr>
            </w:pPr>
            <w:r w:rsidRPr="00DA185F">
              <w:rPr>
                <w:rFonts w:ascii="Calibri" w:eastAsia="Calibri" w:hAnsi="Calibri" w:cs="Calibri"/>
                <w:i/>
                <w:spacing w:val="-2"/>
              </w:rPr>
              <w:t>$9,000</w:t>
            </w:r>
          </w:p>
        </w:tc>
        <w:tc>
          <w:tcPr>
            <w:tcW w:w="5490" w:type="dxa"/>
          </w:tcPr>
          <w:p w14:paraId="48BA762C" w14:textId="77777777" w:rsidR="00FD63F2" w:rsidRPr="00DA185F" w:rsidRDefault="00FD63F2" w:rsidP="00DA185F">
            <w:pPr>
              <w:widowControl w:val="0"/>
              <w:autoSpaceDE w:val="0"/>
              <w:autoSpaceDN w:val="0"/>
              <w:spacing w:before="1" w:after="0"/>
              <w:ind w:left="101" w:right="176"/>
              <w:rPr>
                <w:rFonts w:ascii="Calibri" w:eastAsia="Calibri" w:hAnsi="Calibri" w:cs="Calibri"/>
                <w:i/>
              </w:rPr>
            </w:pPr>
            <w:r w:rsidRPr="00DA185F">
              <w:rPr>
                <w:rFonts w:ascii="Calibri" w:eastAsia="Calibri" w:hAnsi="Calibri" w:cs="Calibri"/>
                <w:i/>
              </w:rPr>
              <w:t>ship</w:t>
            </w:r>
            <w:r w:rsidRPr="00DA185F">
              <w:rPr>
                <w:rFonts w:ascii="Calibri" w:eastAsia="Calibri" w:hAnsi="Calibri" w:cs="Calibri"/>
                <w:i/>
                <w:spacing w:val="-8"/>
              </w:rPr>
              <w:t xml:space="preserve"> </w:t>
            </w:r>
            <w:r w:rsidRPr="00DA185F">
              <w:rPr>
                <w:rFonts w:ascii="Calibri" w:eastAsia="Calibri" w:hAnsi="Calibri" w:cs="Calibri"/>
                <w:i/>
              </w:rPr>
              <w:t>testing</w:t>
            </w:r>
            <w:r w:rsidRPr="00DA185F">
              <w:rPr>
                <w:rFonts w:ascii="Calibri" w:eastAsia="Calibri" w:hAnsi="Calibri" w:cs="Calibri"/>
                <w:i/>
                <w:spacing w:val="-8"/>
              </w:rPr>
              <w:t xml:space="preserve"> </w:t>
            </w:r>
            <w:r w:rsidRPr="00DA185F">
              <w:rPr>
                <w:rFonts w:ascii="Calibri" w:eastAsia="Calibri" w:hAnsi="Calibri" w:cs="Calibri"/>
                <w:i/>
              </w:rPr>
              <w:t>materials</w:t>
            </w:r>
            <w:r w:rsidRPr="00DA185F">
              <w:rPr>
                <w:rFonts w:ascii="Calibri" w:eastAsia="Calibri" w:hAnsi="Calibri" w:cs="Calibri"/>
                <w:i/>
                <w:spacing w:val="-8"/>
              </w:rPr>
              <w:t xml:space="preserve"> </w:t>
            </w:r>
            <w:r w:rsidRPr="00DA185F">
              <w:rPr>
                <w:rFonts w:ascii="Calibri" w:eastAsia="Calibri" w:hAnsi="Calibri" w:cs="Calibri"/>
                <w:i/>
              </w:rPr>
              <w:t>to</w:t>
            </w:r>
            <w:r w:rsidRPr="00DA185F">
              <w:rPr>
                <w:rFonts w:ascii="Calibri" w:eastAsia="Calibri" w:hAnsi="Calibri" w:cs="Calibri"/>
                <w:i/>
                <w:spacing w:val="-9"/>
              </w:rPr>
              <w:t xml:space="preserve"> </w:t>
            </w:r>
            <w:r w:rsidRPr="00DA185F">
              <w:rPr>
                <w:rFonts w:ascii="Calibri" w:eastAsia="Calibri" w:hAnsi="Calibri" w:cs="Calibri"/>
                <w:i/>
              </w:rPr>
              <w:t>lab</w:t>
            </w:r>
            <w:r w:rsidRPr="00DA185F">
              <w:rPr>
                <w:rFonts w:ascii="Calibri" w:eastAsia="Calibri" w:hAnsi="Calibri" w:cs="Calibri"/>
                <w:i/>
                <w:spacing w:val="-9"/>
              </w:rPr>
              <w:t xml:space="preserve"> </w:t>
            </w:r>
            <w:r w:rsidRPr="00DA185F">
              <w:rPr>
                <w:rFonts w:ascii="Calibri" w:eastAsia="Calibri" w:hAnsi="Calibri" w:cs="Calibri"/>
                <w:i/>
              </w:rPr>
              <w:t>– each phase</w:t>
            </w:r>
          </w:p>
        </w:tc>
      </w:tr>
      <w:tr w:rsidR="00FD63F2" w:rsidRPr="00DA185F" w14:paraId="234D040B" w14:textId="77777777" w:rsidTr="00512841">
        <w:trPr>
          <w:trHeight w:val="749"/>
        </w:trPr>
        <w:tc>
          <w:tcPr>
            <w:tcW w:w="3325" w:type="dxa"/>
          </w:tcPr>
          <w:p w14:paraId="22367B70"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2"/>
              </w:rPr>
              <w:t>Travel</w:t>
            </w:r>
          </w:p>
        </w:tc>
        <w:tc>
          <w:tcPr>
            <w:tcW w:w="2250" w:type="dxa"/>
          </w:tcPr>
          <w:p w14:paraId="401B7633" w14:textId="77777777" w:rsidR="00FD63F2" w:rsidRPr="00DA185F" w:rsidRDefault="00FD63F2" w:rsidP="00DA185F">
            <w:pPr>
              <w:widowControl w:val="0"/>
              <w:autoSpaceDE w:val="0"/>
              <w:autoSpaceDN w:val="0"/>
              <w:spacing w:before="167" w:after="0" w:line="240" w:lineRule="auto"/>
              <w:ind w:right="103"/>
              <w:jc w:val="right"/>
              <w:rPr>
                <w:rFonts w:ascii="Calibri" w:eastAsia="Calibri" w:hAnsi="Calibri" w:cs="Calibri"/>
                <w:i/>
              </w:rPr>
            </w:pPr>
            <w:r w:rsidRPr="00DA185F">
              <w:rPr>
                <w:rFonts w:ascii="Calibri" w:eastAsia="Calibri" w:hAnsi="Calibri" w:cs="Calibri"/>
                <w:i/>
                <w:spacing w:val="-2"/>
              </w:rPr>
              <w:t>$20,000</w:t>
            </w:r>
          </w:p>
        </w:tc>
        <w:tc>
          <w:tcPr>
            <w:tcW w:w="5490" w:type="dxa"/>
          </w:tcPr>
          <w:p w14:paraId="78926581" w14:textId="77777777" w:rsidR="00FD63F2" w:rsidRPr="00DA185F" w:rsidRDefault="00FD63F2" w:rsidP="00DA185F">
            <w:pPr>
              <w:widowControl w:val="0"/>
              <w:autoSpaceDE w:val="0"/>
              <w:autoSpaceDN w:val="0"/>
              <w:spacing w:after="0"/>
              <w:ind w:left="101" w:right="60"/>
              <w:rPr>
                <w:rFonts w:ascii="Calibri" w:eastAsia="Calibri" w:hAnsi="Calibri" w:cs="Calibri"/>
                <w:i/>
              </w:rPr>
            </w:pPr>
            <w:r w:rsidRPr="00DA185F">
              <w:rPr>
                <w:rFonts w:ascii="Calibri" w:eastAsia="Calibri" w:hAnsi="Calibri" w:cs="Calibri"/>
                <w:i/>
              </w:rPr>
              <w:t>2 trips for 2 people for 2 days to Washington,</w:t>
            </w:r>
            <w:r w:rsidRPr="00DA185F">
              <w:rPr>
                <w:rFonts w:ascii="Calibri" w:eastAsia="Calibri" w:hAnsi="Calibri" w:cs="Calibri"/>
                <w:i/>
                <w:spacing w:val="-13"/>
              </w:rPr>
              <w:t xml:space="preserve"> </w:t>
            </w:r>
            <w:r w:rsidRPr="00DA185F">
              <w:rPr>
                <w:rFonts w:ascii="Calibri" w:eastAsia="Calibri" w:hAnsi="Calibri" w:cs="Calibri"/>
                <w:i/>
              </w:rPr>
              <w:t>DC</w:t>
            </w:r>
            <w:r w:rsidRPr="00DA185F">
              <w:rPr>
                <w:rFonts w:ascii="Calibri" w:eastAsia="Calibri" w:hAnsi="Calibri" w:cs="Calibri"/>
                <w:i/>
                <w:spacing w:val="-12"/>
              </w:rPr>
              <w:t xml:space="preserve"> </w:t>
            </w:r>
            <w:r w:rsidRPr="00DA185F">
              <w:rPr>
                <w:rFonts w:ascii="Calibri" w:eastAsia="Calibri" w:hAnsi="Calibri" w:cs="Calibri"/>
                <w:i/>
              </w:rPr>
              <w:t>from</w:t>
            </w:r>
            <w:r w:rsidRPr="00DA185F">
              <w:rPr>
                <w:rFonts w:ascii="Calibri" w:eastAsia="Calibri" w:hAnsi="Calibri" w:cs="Calibri"/>
                <w:i/>
                <w:spacing w:val="-13"/>
              </w:rPr>
              <w:t xml:space="preserve"> </w:t>
            </w:r>
            <w:r w:rsidRPr="00DA185F">
              <w:rPr>
                <w:rFonts w:ascii="Calibri" w:eastAsia="Calibri" w:hAnsi="Calibri" w:cs="Calibri"/>
                <w:i/>
              </w:rPr>
              <w:t xml:space="preserve">Charleston, for program meetings – each </w:t>
            </w:r>
            <w:r w:rsidRPr="00DA185F">
              <w:rPr>
                <w:rFonts w:ascii="Calibri" w:eastAsia="Calibri" w:hAnsi="Calibri" w:cs="Calibri"/>
                <w:i/>
                <w:spacing w:val="-2"/>
              </w:rPr>
              <w:t>task</w:t>
            </w:r>
          </w:p>
        </w:tc>
      </w:tr>
      <w:tr w:rsidR="00FD63F2" w:rsidRPr="00DA185F" w14:paraId="37B6B0A6" w14:textId="77777777" w:rsidTr="00512841">
        <w:trPr>
          <w:trHeight w:val="449"/>
        </w:trPr>
        <w:tc>
          <w:tcPr>
            <w:tcW w:w="3325" w:type="dxa"/>
          </w:tcPr>
          <w:p w14:paraId="5CA0EF57"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Indirect</w:t>
            </w:r>
            <w:r w:rsidRPr="00DA185F">
              <w:rPr>
                <w:rFonts w:ascii="Calibri" w:eastAsia="Calibri" w:hAnsi="Calibri" w:cs="Calibri"/>
                <w:b/>
                <w:spacing w:val="-9"/>
              </w:rPr>
              <w:t xml:space="preserve"> </w:t>
            </w:r>
            <w:r w:rsidRPr="00DA185F">
              <w:rPr>
                <w:rFonts w:ascii="Calibri" w:eastAsia="Calibri" w:hAnsi="Calibri" w:cs="Calibri"/>
                <w:b/>
                <w:spacing w:val="-2"/>
              </w:rPr>
              <w:t>Costs</w:t>
            </w:r>
          </w:p>
        </w:tc>
        <w:tc>
          <w:tcPr>
            <w:tcW w:w="2250" w:type="dxa"/>
          </w:tcPr>
          <w:p w14:paraId="6AEB2BBC"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rPr>
            </w:pPr>
            <w:r w:rsidRPr="00DA185F">
              <w:rPr>
                <w:rFonts w:ascii="Calibri" w:eastAsia="Calibri" w:hAnsi="Calibri" w:cs="Calibri"/>
                <w:i/>
                <w:spacing w:val="-2"/>
              </w:rPr>
              <w:t>$278,800</w:t>
            </w:r>
          </w:p>
        </w:tc>
        <w:tc>
          <w:tcPr>
            <w:tcW w:w="5490" w:type="dxa"/>
          </w:tcPr>
          <w:p w14:paraId="5AF9AEE0"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r w:rsidRPr="00DA185F">
              <w:rPr>
                <w:rFonts w:ascii="Calibri" w:eastAsia="Calibri" w:hAnsi="Calibri" w:cs="Calibri"/>
                <w:i/>
              </w:rPr>
              <w:t>approved</w:t>
            </w:r>
            <w:r w:rsidRPr="00DA185F">
              <w:rPr>
                <w:rFonts w:ascii="Calibri" w:eastAsia="Calibri" w:hAnsi="Calibri" w:cs="Calibri"/>
                <w:i/>
                <w:spacing w:val="-6"/>
              </w:rPr>
              <w:t xml:space="preserve"> </w:t>
            </w:r>
            <w:r w:rsidRPr="00DA185F">
              <w:rPr>
                <w:rFonts w:ascii="Calibri" w:eastAsia="Calibri" w:hAnsi="Calibri" w:cs="Calibri"/>
                <w:i/>
              </w:rPr>
              <w:t>by</w:t>
            </w:r>
            <w:r w:rsidRPr="00DA185F">
              <w:rPr>
                <w:rFonts w:ascii="Calibri" w:eastAsia="Calibri" w:hAnsi="Calibri" w:cs="Calibri"/>
                <w:i/>
                <w:spacing w:val="-6"/>
              </w:rPr>
              <w:t xml:space="preserve"> </w:t>
            </w:r>
            <w:r w:rsidRPr="00DA185F">
              <w:rPr>
                <w:rFonts w:ascii="Calibri" w:eastAsia="Calibri" w:hAnsi="Calibri" w:cs="Calibri"/>
                <w:i/>
              </w:rPr>
              <w:t>DHHS</w:t>
            </w:r>
            <w:r w:rsidRPr="00DA185F">
              <w:rPr>
                <w:rFonts w:ascii="Calibri" w:eastAsia="Calibri" w:hAnsi="Calibri" w:cs="Calibri"/>
                <w:i/>
                <w:spacing w:val="-6"/>
              </w:rPr>
              <w:t xml:space="preserve"> </w:t>
            </w:r>
            <w:r w:rsidRPr="00DA185F">
              <w:rPr>
                <w:rFonts w:ascii="Calibri" w:eastAsia="Calibri" w:hAnsi="Calibri" w:cs="Calibri"/>
                <w:i/>
              </w:rPr>
              <w:t>30</w:t>
            </w:r>
            <w:r w:rsidRPr="00DA185F">
              <w:rPr>
                <w:rFonts w:ascii="Calibri" w:eastAsia="Calibri" w:hAnsi="Calibri" w:cs="Calibri"/>
                <w:i/>
                <w:spacing w:val="-7"/>
              </w:rPr>
              <w:t xml:space="preserve"> </w:t>
            </w:r>
            <w:r w:rsidRPr="00DA185F">
              <w:rPr>
                <w:rFonts w:ascii="Calibri" w:eastAsia="Calibri" w:hAnsi="Calibri" w:cs="Calibri"/>
                <w:i/>
              </w:rPr>
              <w:t>Sept</w:t>
            </w:r>
            <w:r w:rsidRPr="00DA185F">
              <w:rPr>
                <w:rFonts w:ascii="Calibri" w:eastAsia="Calibri" w:hAnsi="Calibri" w:cs="Calibri"/>
                <w:i/>
                <w:spacing w:val="-6"/>
              </w:rPr>
              <w:t xml:space="preserve"> </w:t>
            </w:r>
            <w:r w:rsidRPr="00DA185F">
              <w:rPr>
                <w:rFonts w:ascii="Calibri" w:eastAsia="Calibri" w:hAnsi="Calibri" w:cs="Calibri"/>
                <w:i/>
                <w:spacing w:val="-5"/>
              </w:rPr>
              <w:t>23</w:t>
            </w:r>
          </w:p>
        </w:tc>
      </w:tr>
      <w:tr w:rsidR="00FD63F2" w:rsidRPr="00DA185F" w14:paraId="20CEAC4C" w14:textId="77777777" w:rsidTr="00512841">
        <w:trPr>
          <w:trHeight w:val="449"/>
        </w:trPr>
        <w:tc>
          <w:tcPr>
            <w:tcW w:w="3325" w:type="dxa"/>
          </w:tcPr>
          <w:p w14:paraId="76A3B202"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5"/>
              </w:rPr>
              <w:t>Fee</w:t>
            </w:r>
          </w:p>
        </w:tc>
        <w:tc>
          <w:tcPr>
            <w:tcW w:w="2250" w:type="dxa"/>
          </w:tcPr>
          <w:p w14:paraId="24EF32DA"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r w:rsidRPr="00DA185F">
              <w:rPr>
                <w:rFonts w:ascii="Calibri" w:eastAsia="Calibri" w:hAnsi="Calibri" w:cs="Calibri"/>
                <w:i/>
                <w:spacing w:val="-5"/>
              </w:rPr>
              <w:t>$0</w:t>
            </w:r>
          </w:p>
        </w:tc>
        <w:tc>
          <w:tcPr>
            <w:tcW w:w="5490" w:type="dxa"/>
          </w:tcPr>
          <w:p w14:paraId="077EA6B9"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r w:rsidRPr="00DA185F">
              <w:rPr>
                <w:rFonts w:ascii="Calibri" w:eastAsia="Calibri" w:hAnsi="Calibri" w:cs="Calibri"/>
                <w:i/>
              </w:rPr>
              <w:t>Not</w:t>
            </w:r>
            <w:r w:rsidRPr="00DA185F">
              <w:rPr>
                <w:rFonts w:ascii="Calibri" w:eastAsia="Calibri" w:hAnsi="Calibri" w:cs="Calibri"/>
                <w:i/>
                <w:spacing w:val="-10"/>
              </w:rPr>
              <w:t xml:space="preserve"> </w:t>
            </w:r>
            <w:r w:rsidRPr="00DA185F">
              <w:rPr>
                <w:rFonts w:ascii="Calibri" w:eastAsia="Calibri" w:hAnsi="Calibri" w:cs="Calibri"/>
                <w:i/>
              </w:rPr>
              <w:t>applicable</w:t>
            </w:r>
            <w:r w:rsidRPr="00DA185F">
              <w:rPr>
                <w:rFonts w:ascii="Calibri" w:eastAsia="Calibri" w:hAnsi="Calibri" w:cs="Calibri"/>
                <w:i/>
                <w:spacing w:val="-10"/>
              </w:rPr>
              <w:t xml:space="preserve"> </w:t>
            </w:r>
            <w:r w:rsidRPr="00DA185F">
              <w:rPr>
                <w:rFonts w:ascii="Calibri" w:eastAsia="Calibri" w:hAnsi="Calibri" w:cs="Calibri"/>
                <w:i/>
              </w:rPr>
              <w:t>if</w:t>
            </w:r>
            <w:r w:rsidRPr="00DA185F">
              <w:rPr>
                <w:rFonts w:ascii="Calibri" w:eastAsia="Calibri" w:hAnsi="Calibri" w:cs="Calibri"/>
                <w:i/>
                <w:spacing w:val="-9"/>
              </w:rPr>
              <w:t xml:space="preserve"> </w:t>
            </w:r>
            <w:r w:rsidRPr="00DA185F">
              <w:rPr>
                <w:rFonts w:ascii="Calibri" w:eastAsia="Calibri" w:hAnsi="Calibri" w:cs="Calibri"/>
                <w:i/>
              </w:rPr>
              <w:t>cost</w:t>
            </w:r>
            <w:r w:rsidRPr="00DA185F">
              <w:rPr>
                <w:rFonts w:ascii="Calibri" w:eastAsia="Calibri" w:hAnsi="Calibri" w:cs="Calibri"/>
                <w:i/>
                <w:spacing w:val="-11"/>
              </w:rPr>
              <w:t xml:space="preserve"> </w:t>
            </w:r>
            <w:r w:rsidRPr="00DA185F">
              <w:rPr>
                <w:rFonts w:ascii="Calibri" w:eastAsia="Calibri" w:hAnsi="Calibri" w:cs="Calibri"/>
                <w:i/>
              </w:rPr>
              <w:t xml:space="preserve">share </w:t>
            </w:r>
            <w:r w:rsidRPr="00DA185F">
              <w:rPr>
                <w:rFonts w:ascii="Calibri" w:eastAsia="Calibri" w:hAnsi="Calibri" w:cs="Calibri"/>
                <w:i/>
                <w:spacing w:val="-2"/>
              </w:rPr>
              <w:t>proposed</w:t>
            </w:r>
          </w:p>
        </w:tc>
      </w:tr>
      <w:tr w:rsidR="00FD63F2" w:rsidRPr="00DA185F" w14:paraId="4FBC7B4D" w14:textId="77777777" w:rsidTr="00512841">
        <w:trPr>
          <w:trHeight w:val="449"/>
        </w:trPr>
        <w:tc>
          <w:tcPr>
            <w:tcW w:w="3325" w:type="dxa"/>
          </w:tcPr>
          <w:p w14:paraId="33B4B614"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Total</w:t>
            </w:r>
            <w:r w:rsidRPr="00DA185F">
              <w:rPr>
                <w:rFonts w:ascii="Calibri" w:eastAsia="Calibri" w:hAnsi="Calibri" w:cs="Calibri"/>
                <w:b/>
                <w:spacing w:val="-13"/>
              </w:rPr>
              <w:t xml:space="preserve"> </w:t>
            </w:r>
            <w:r w:rsidRPr="00DA185F">
              <w:rPr>
                <w:rFonts w:ascii="Calibri" w:eastAsia="Calibri" w:hAnsi="Calibri" w:cs="Calibri"/>
                <w:b/>
              </w:rPr>
              <w:t>Cost</w:t>
            </w:r>
            <w:r w:rsidRPr="00DA185F">
              <w:rPr>
                <w:rFonts w:ascii="Calibri" w:eastAsia="Calibri" w:hAnsi="Calibri" w:cs="Calibri"/>
                <w:b/>
                <w:spacing w:val="-12"/>
              </w:rPr>
              <w:t xml:space="preserve"> </w:t>
            </w:r>
            <w:r w:rsidRPr="00DA185F">
              <w:rPr>
                <w:rFonts w:ascii="Calibri" w:eastAsia="Calibri" w:hAnsi="Calibri" w:cs="Calibri"/>
                <w:b/>
              </w:rPr>
              <w:t xml:space="preserve">to </w:t>
            </w:r>
            <w:r w:rsidRPr="00DA185F">
              <w:rPr>
                <w:rFonts w:ascii="Calibri" w:eastAsia="Calibri" w:hAnsi="Calibri" w:cs="Calibri"/>
                <w:b/>
                <w:spacing w:val="-2"/>
              </w:rPr>
              <w:t>Government</w:t>
            </w:r>
          </w:p>
        </w:tc>
        <w:tc>
          <w:tcPr>
            <w:tcW w:w="2250" w:type="dxa"/>
          </w:tcPr>
          <w:p w14:paraId="790C55AD"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r w:rsidRPr="00DA185F">
              <w:rPr>
                <w:rFonts w:ascii="Calibri" w:eastAsia="Calibri" w:hAnsi="Calibri" w:cs="Calibri"/>
                <w:i/>
                <w:spacing w:val="-2"/>
              </w:rPr>
              <w:t>$1,672,800</w:t>
            </w:r>
          </w:p>
        </w:tc>
        <w:tc>
          <w:tcPr>
            <w:tcW w:w="5490" w:type="dxa"/>
          </w:tcPr>
          <w:p w14:paraId="693FCD86"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p>
        </w:tc>
      </w:tr>
      <w:tr w:rsidR="00FD63F2" w:rsidRPr="00DA185F" w14:paraId="28B5B621" w14:textId="77777777" w:rsidTr="00512841">
        <w:trPr>
          <w:trHeight w:val="449"/>
        </w:trPr>
        <w:tc>
          <w:tcPr>
            <w:tcW w:w="3325" w:type="dxa"/>
          </w:tcPr>
          <w:p w14:paraId="0CD308DA"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Cost</w:t>
            </w:r>
            <w:r w:rsidRPr="00DA185F">
              <w:rPr>
                <w:rFonts w:ascii="Calibri" w:eastAsia="Calibri" w:hAnsi="Calibri" w:cs="Calibri"/>
                <w:b/>
                <w:spacing w:val="-5"/>
              </w:rPr>
              <w:t xml:space="preserve"> </w:t>
            </w:r>
            <w:r w:rsidRPr="00DA185F">
              <w:rPr>
                <w:rFonts w:ascii="Calibri" w:eastAsia="Calibri" w:hAnsi="Calibri" w:cs="Calibri"/>
                <w:b/>
                <w:spacing w:val="-2"/>
              </w:rPr>
              <w:t>Share</w:t>
            </w:r>
          </w:p>
        </w:tc>
        <w:tc>
          <w:tcPr>
            <w:tcW w:w="2250" w:type="dxa"/>
          </w:tcPr>
          <w:p w14:paraId="3AD45D03" w14:textId="77777777" w:rsidR="00FD63F2" w:rsidRPr="00DA185F" w:rsidRDefault="00FD63F2" w:rsidP="00DA185F">
            <w:pPr>
              <w:widowControl w:val="0"/>
              <w:autoSpaceDE w:val="0"/>
              <w:autoSpaceDN w:val="0"/>
              <w:spacing w:after="0" w:line="240" w:lineRule="auto"/>
              <w:jc w:val="right"/>
              <w:rPr>
                <w:rFonts w:ascii="Calibri" w:eastAsia="Times New Roman" w:hAnsi="Calibri" w:cs="Calibri"/>
                <w:i/>
                <w:iCs/>
                <w:color w:val="000000"/>
              </w:rPr>
            </w:pPr>
            <w:r w:rsidRPr="00DA185F">
              <w:rPr>
                <w:rFonts w:ascii="Calibri" w:eastAsia="Calibri" w:hAnsi="Calibri" w:cs="Calibri"/>
                <w:i/>
                <w:iCs/>
                <w:color w:val="000000"/>
              </w:rPr>
              <w:t xml:space="preserve">$1,160,000 </w:t>
            </w:r>
          </w:p>
          <w:p w14:paraId="00010A05"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p>
        </w:tc>
        <w:tc>
          <w:tcPr>
            <w:tcW w:w="5490" w:type="dxa"/>
          </w:tcPr>
          <w:p w14:paraId="42EA11B2"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r w:rsidRPr="00DA185F">
              <w:rPr>
                <w:rFonts w:ascii="Calibri" w:eastAsia="Calibri" w:hAnsi="Calibri" w:cs="Calibri"/>
                <w:i/>
              </w:rPr>
              <w:t>5,000</w:t>
            </w:r>
            <w:r w:rsidRPr="00DA185F">
              <w:rPr>
                <w:rFonts w:ascii="Calibri" w:eastAsia="Calibri" w:hAnsi="Calibri" w:cs="Calibri"/>
                <w:i/>
                <w:spacing w:val="-8"/>
              </w:rPr>
              <w:t xml:space="preserve"> </w:t>
            </w:r>
            <w:r w:rsidRPr="00DA185F">
              <w:rPr>
                <w:rFonts w:ascii="Calibri" w:eastAsia="Calibri" w:hAnsi="Calibri" w:cs="Calibri"/>
                <w:i/>
              </w:rPr>
              <w:t>hours</w:t>
            </w:r>
            <w:r w:rsidRPr="00DA185F">
              <w:rPr>
                <w:rFonts w:ascii="Calibri" w:eastAsia="Calibri" w:hAnsi="Calibri" w:cs="Calibri"/>
                <w:i/>
                <w:spacing w:val="-7"/>
              </w:rPr>
              <w:t xml:space="preserve"> </w:t>
            </w:r>
            <w:r w:rsidRPr="00DA185F">
              <w:rPr>
                <w:rFonts w:ascii="Calibri" w:eastAsia="Calibri" w:hAnsi="Calibri" w:cs="Calibri"/>
                <w:i/>
              </w:rPr>
              <w:t>of</w:t>
            </w:r>
            <w:r w:rsidRPr="00DA185F">
              <w:rPr>
                <w:rFonts w:ascii="Calibri" w:eastAsia="Calibri" w:hAnsi="Calibri" w:cs="Calibri"/>
                <w:i/>
                <w:spacing w:val="-8"/>
              </w:rPr>
              <w:t xml:space="preserve"> </w:t>
            </w:r>
            <w:r w:rsidRPr="00DA185F">
              <w:rPr>
                <w:rFonts w:ascii="Calibri" w:eastAsia="Calibri" w:hAnsi="Calibri" w:cs="Calibri"/>
                <w:i/>
              </w:rPr>
              <w:t>lab</w:t>
            </w:r>
            <w:r w:rsidRPr="00DA185F">
              <w:rPr>
                <w:rFonts w:ascii="Calibri" w:eastAsia="Calibri" w:hAnsi="Calibri" w:cs="Calibri"/>
                <w:i/>
                <w:spacing w:val="-8"/>
              </w:rPr>
              <w:t xml:space="preserve"> </w:t>
            </w:r>
            <w:r w:rsidRPr="00DA185F">
              <w:rPr>
                <w:rFonts w:ascii="Calibri" w:eastAsia="Calibri" w:hAnsi="Calibri" w:cs="Calibri"/>
                <w:i/>
              </w:rPr>
              <w:t>assistant</w:t>
            </w:r>
            <w:r w:rsidRPr="00DA185F">
              <w:rPr>
                <w:rFonts w:ascii="Calibri" w:eastAsia="Calibri" w:hAnsi="Calibri" w:cs="Calibri"/>
                <w:i/>
                <w:spacing w:val="-8"/>
              </w:rPr>
              <w:t xml:space="preserve"> </w:t>
            </w:r>
            <w:r w:rsidRPr="00DA185F">
              <w:rPr>
                <w:rFonts w:ascii="Calibri" w:eastAsia="Calibri" w:hAnsi="Calibri" w:cs="Calibri"/>
                <w:i/>
              </w:rPr>
              <w:t>– each task</w:t>
            </w:r>
          </w:p>
        </w:tc>
      </w:tr>
      <w:tr w:rsidR="00FD63F2" w:rsidRPr="00DA185F" w14:paraId="71A8C232" w14:textId="77777777" w:rsidTr="00512841">
        <w:trPr>
          <w:trHeight w:val="449"/>
        </w:trPr>
        <w:tc>
          <w:tcPr>
            <w:tcW w:w="3325" w:type="dxa"/>
          </w:tcPr>
          <w:p w14:paraId="5E18D6DE"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i/>
              </w:rPr>
              <w:t>Total</w:t>
            </w:r>
            <w:r w:rsidRPr="00DA185F">
              <w:rPr>
                <w:rFonts w:ascii="Calibri" w:eastAsia="Calibri" w:hAnsi="Calibri" w:cs="Calibri"/>
                <w:b/>
                <w:i/>
                <w:spacing w:val="-7"/>
              </w:rPr>
              <w:t xml:space="preserve"> </w:t>
            </w:r>
            <w:r w:rsidRPr="00DA185F">
              <w:rPr>
                <w:rFonts w:ascii="Calibri" w:eastAsia="Calibri" w:hAnsi="Calibri" w:cs="Calibri"/>
                <w:b/>
                <w:i/>
              </w:rPr>
              <w:t>Project</w:t>
            </w:r>
            <w:r w:rsidRPr="00DA185F">
              <w:rPr>
                <w:rFonts w:ascii="Calibri" w:eastAsia="Calibri" w:hAnsi="Calibri" w:cs="Calibri"/>
                <w:b/>
                <w:i/>
                <w:spacing w:val="-7"/>
              </w:rPr>
              <w:t xml:space="preserve"> </w:t>
            </w:r>
            <w:r w:rsidRPr="00DA185F">
              <w:rPr>
                <w:rFonts w:ascii="Calibri" w:eastAsia="Calibri" w:hAnsi="Calibri" w:cs="Calibri"/>
                <w:b/>
                <w:i/>
                <w:spacing w:val="-2"/>
              </w:rPr>
              <w:t>Value</w:t>
            </w:r>
          </w:p>
        </w:tc>
        <w:tc>
          <w:tcPr>
            <w:tcW w:w="2250" w:type="dxa"/>
          </w:tcPr>
          <w:p w14:paraId="7B2BFEF0"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r w:rsidRPr="00DA185F">
              <w:rPr>
                <w:rFonts w:ascii="Calibri" w:eastAsia="Calibri" w:hAnsi="Calibri" w:cs="Calibri"/>
                <w:b/>
                <w:i/>
                <w:spacing w:val="-2"/>
              </w:rPr>
              <w:t>$2,832,800</w:t>
            </w:r>
          </w:p>
        </w:tc>
        <w:tc>
          <w:tcPr>
            <w:tcW w:w="5490" w:type="dxa"/>
          </w:tcPr>
          <w:p w14:paraId="61E036F2"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p>
        </w:tc>
      </w:tr>
    </w:tbl>
    <w:p w14:paraId="722EE1A9" w14:textId="77777777" w:rsidR="00DA185F" w:rsidRPr="00DA185F" w:rsidRDefault="00DA185F" w:rsidP="00DA185F">
      <w:pPr>
        <w:widowControl w:val="0"/>
        <w:autoSpaceDE w:val="0"/>
        <w:autoSpaceDN w:val="0"/>
        <w:spacing w:before="1" w:after="0" w:line="240" w:lineRule="auto"/>
        <w:rPr>
          <w:rFonts w:ascii="Calibri" w:eastAsia="Calibri" w:hAnsi="Calibri" w:cs="Calibri"/>
          <w:sz w:val="2"/>
          <w:szCs w:val="24"/>
        </w:rPr>
      </w:pPr>
    </w:p>
    <w:p w14:paraId="0B940702"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sectPr w:rsidR="00DA185F" w:rsidRPr="00DA185F" w:rsidSect="000C1D76">
          <w:footerReference w:type="default" r:id="rId26"/>
          <w:pgSz w:w="12240" w:h="15840"/>
          <w:pgMar w:top="1220" w:right="1200" w:bottom="1160" w:left="1140" w:header="0" w:footer="1017" w:gutter="0"/>
          <w:cols w:space="720"/>
          <w:docGrid w:linePitch="299"/>
        </w:sectPr>
      </w:pPr>
    </w:p>
    <w:p w14:paraId="48DD9FE2" w14:textId="77777777" w:rsidR="00DA185F" w:rsidRPr="00DA185F" w:rsidRDefault="00DA185F" w:rsidP="00C443D5">
      <w:pPr>
        <w:widowControl w:val="0"/>
        <w:numPr>
          <w:ilvl w:val="0"/>
          <w:numId w:val="13"/>
        </w:numPr>
        <w:tabs>
          <w:tab w:val="left" w:pos="1268"/>
        </w:tabs>
        <w:autoSpaceDE w:val="0"/>
        <w:autoSpaceDN w:val="0"/>
        <w:spacing w:before="36" w:after="0" w:line="240" w:lineRule="auto"/>
        <w:ind w:left="1268" w:hanging="358"/>
        <w:jc w:val="left"/>
        <w:outlineLvl w:val="0"/>
        <w:rPr>
          <w:rFonts w:ascii="Calibri" w:eastAsia="Calibri" w:hAnsi="Calibri" w:cs="Calibri"/>
          <w:b/>
          <w:bCs/>
          <w:sz w:val="32"/>
          <w:szCs w:val="32"/>
        </w:rPr>
      </w:pPr>
      <w:bookmarkStart w:id="138" w:name="_Toc161076482"/>
      <w:bookmarkStart w:id="139" w:name="_Toc162257377"/>
      <w:bookmarkStart w:id="140" w:name="_Toc198827593"/>
      <w:r w:rsidRPr="00DA185F">
        <w:rPr>
          <w:rFonts w:ascii="Calibri" w:eastAsia="Calibri" w:hAnsi="Calibri" w:cs="Calibri"/>
          <w:b/>
          <w:bCs/>
          <w:noProof/>
          <w:sz w:val="32"/>
          <w:szCs w:val="32"/>
        </w:rPr>
        <w:lastRenderedPageBreak/>
        <mc:AlternateContent>
          <mc:Choice Requires="wps">
            <w:drawing>
              <wp:anchor distT="0" distB="0" distL="0" distR="0" simplePos="0" relativeHeight="251658246" behindDoc="1" locked="0" layoutInCell="1" allowOverlap="1" wp14:anchorId="6C0FCF58" wp14:editId="35924F2B">
                <wp:simplePos x="0" y="0"/>
                <wp:positionH relativeFrom="page">
                  <wp:posOffset>723900</wp:posOffset>
                </wp:positionH>
                <wp:positionV relativeFrom="paragraph">
                  <wp:posOffset>282575</wp:posOffset>
                </wp:positionV>
                <wp:extent cx="6153150" cy="9525"/>
                <wp:effectExtent l="0" t="0" r="0" b="3175"/>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E1EFC" id="Freeform: Shape 21" o:spid="_x0000_s1026" style="position:absolute;margin-left:57pt;margin-top:22.25pt;width:484.5pt;height:.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YZcSauAAAAAKAQAADwAAAGRycy9kb3ducmV2LnhtbEyPwU7D&#10;MBBE70j8g7VI3KhdGkoIcSqEhAQVHEg4wM2NlyRKvI5itw1/z/YEx5kdzb7JN7MbxAGn0HnSsFwo&#10;EEi1tx01Gj6qp6sURIiGrBk8oYYfDLApzs9yk1l/pHc8lLERXEIhMxraGMdMylC36ExY+BGJb99+&#10;ciaynBppJ3PkcjfIa6XW0pmO+ENrRnxsse7LvdNQfs7Vtn9O3263lXq9K/uvcfUyan15MT/cg4g4&#10;x78wnPAZHQpm2vk92SAG1suEt0QNSXID4hRQ6YqdHTtrBbLI5f8JxS8AAAD//wMAUEsBAi0AFAAG&#10;AAgAAAAhALaDOJL+AAAA4QEAABMAAAAAAAAAAAAAAAAAAAAAAFtDb250ZW50X1R5cGVzXS54bWxQ&#10;SwECLQAUAAYACAAAACEAOP0h/9YAAACUAQAACwAAAAAAAAAAAAAAAAAvAQAAX3JlbHMvLnJlbHNQ&#10;SwECLQAUAAYACAAAACEARmPOAMwCAABqBwAADgAAAAAAAAAAAAAAAAAuAgAAZHJzL2Uyb0RvYy54&#10;bWxQSwECLQAUAAYACAAAACEAYZcSau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bookmarkStart w:id="141" w:name="_TOC_250006"/>
      <w:r w:rsidRPr="00DA185F">
        <w:rPr>
          <w:rFonts w:ascii="Calibri" w:eastAsia="Calibri" w:hAnsi="Calibri" w:cs="Calibri"/>
          <w:b/>
          <w:bCs/>
          <w:sz w:val="32"/>
          <w:szCs w:val="32"/>
        </w:rPr>
        <w:t>Current</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&amp;</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Pending</w:t>
      </w:r>
      <w:r w:rsidRPr="00DA185F">
        <w:rPr>
          <w:rFonts w:ascii="Calibri" w:eastAsia="Calibri" w:hAnsi="Calibri" w:cs="Calibri"/>
          <w:b/>
          <w:bCs/>
          <w:spacing w:val="-4"/>
          <w:sz w:val="32"/>
          <w:szCs w:val="32"/>
        </w:rPr>
        <w:t xml:space="preserve"> </w:t>
      </w:r>
      <w:bookmarkEnd w:id="141"/>
      <w:r w:rsidRPr="00DA185F">
        <w:rPr>
          <w:rFonts w:ascii="Calibri" w:eastAsia="Calibri" w:hAnsi="Calibri" w:cs="Calibri"/>
          <w:b/>
          <w:bCs/>
          <w:spacing w:val="-2"/>
          <w:sz w:val="32"/>
          <w:szCs w:val="32"/>
        </w:rPr>
        <w:t>Support</w:t>
      </w:r>
      <w:bookmarkEnd w:id="138"/>
      <w:bookmarkEnd w:id="139"/>
      <w:bookmarkEnd w:id="140"/>
    </w:p>
    <w:p w14:paraId="794B77DE" w14:textId="77777777" w:rsidR="00DA185F" w:rsidRPr="00DA185F" w:rsidRDefault="00DA185F" w:rsidP="00D94659">
      <w:pPr>
        <w:widowControl w:val="0"/>
        <w:autoSpaceDE w:val="0"/>
        <w:autoSpaceDN w:val="0"/>
        <w:spacing w:after="0" w:line="240" w:lineRule="auto"/>
        <w:ind w:left="1270"/>
        <w:rPr>
          <w:rFonts w:ascii="Calibri" w:eastAsia="Calibri" w:hAnsi="Calibri" w:cs="Calibri"/>
          <w:b/>
          <w:bCs/>
          <w:sz w:val="24"/>
          <w:szCs w:val="24"/>
        </w:rPr>
      </w:pPr>
      <w:r w:rsidRPr="00DA185F">
        <w:rPr>
          <w:rFonts w:ascii="Calibri" w:eastAsia="Calibri" w:hAnsi="Calibri" w:cs="Calibri"/>
          <w:b/>
          <w:bCs/>
          <w:sz w:val="24"/>
          <w:szCs w:val="24"/>
        </w:rPr>
        <w:t>Current</w:t>
      </w:r>
    </w:p>
    <w:p w14:paraId="5F426686"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 xml:space="preserve">Award </w:t>
      </w:r>
      <w:r w:rsidRPr="00DA185F">
        <w:rPr>
          <w:rFonts w:ascii="Calibri" w:eastAsia="Calibri" w:hAnsi="Calibri" w:cs="Calibri"/>
          <w:spacing w:val="-2"/>
          <w:sz w:val="24"/>
          <w:szCs w:val="24"/>
        </w:rPr>
        <w:t>Number:</w:t>
      </w:r>
    </w:p>
    <w:p w14:paraId="11640BA8" w14:textId="77777777" w:rsidR="00DA185F" w:rsidRPr="00DA185F" w:rsidRDefault="00DA185F" w:rsidP="00DA185F">
      <w:pPr>
        <w:widowControl w:val="0"/>
        <w:autoSpaceDE w:val="0"/>
        <w:autoSpaceDN w:val="0"/>
        <w:spacing w:before="1" w:after="0" w:line="240" w:lineRule="auto"/>
        <w:ind w:left="1269"/>
        <w:rPr>
          <w:rFonts w:ascii="Calibri" w:eastAsia="Calibri" w:hAnsi="Calibri" w:cs="Calibri"/>
          <w:sz w:val="24"/>
          <w:szCs w:val="24"/>
        </w:rPr>
      </w:pPr>
      <w:r w:rsidRPr="00DA185F">
        <w:rPr>
          <w:rFonts w:ascii="Calibri" w:eastAsia="Calibri" w:hAnsi="Calibri" w:cs="Calibri"/>
          <w:spacing w:val="-2"/>
          <w:sz w:val="24"/>
          <w:szCs w:val="24"/>
        </w:rPr>
        <w:t>Title:</w:t>
      </w:r>
    </w:p>
    <w:p w14:paraId="461FF1DD"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528E9036"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Dates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423F5B28"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Total Direct</w:t>
      </w:r>
      <w:r w:rsidRPr="00DA185F">
        <w:rPr>
          <w:rFonts w:ascii="Calibri" w:eastAsia="Calibri" w:hAnsi="Calibri" w:cs="Calibri"/>
          <w:spacing w:val="-2"/>
          <w:sz w:val="24"/>
          <w:szCs w:val="24"/>
        </w:rPr>
        <w:t xml:space="preserve"> Costs:</w:t>
      </w:r>
    </w:p>
    <w:p w14:paraId="1398EAD2"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6C75333B"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proofErr w:type="gramStart"/>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proofErr w:type="gramEnd"/>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673B606F"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6BEF61DB"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5989FF1A"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 xml:space="preserve">Award </w:t>
      </w:r>
      <w:r w:rsidRPr="00DA185F">
        <w:rPr>
          <w:rFonts w:ascii="Calibri" w:eastAsia="Calibri" w:hAnsi="Calibri" w:cs="Calibri"/>
          <w:spacing w:val="-2"/>
          <w:sz w:val="24"/>
          <w:szCs w:val="24"/>
        </w:rPr>
        <w:t>Number:</w:t>
      </w:r>
    </w:p>
    <w:p w14:paraId="1E0C5BB1"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pacing w:val="-2"/>
          <w:sz w:val="24"/>
          <w:szCs w:val="24"/>
        </w:rPr>
        <w:t>Title:</w:t>
      </w:r>
    </w:p>
    <w:p w14:paraId="5B266792"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6B6036CF"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Dates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65239D2E"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Total Direct</w:t>
      </w:r>
      <w:r w:rsidRPr="00DA185F">
        <w:rPr>
          <w:rFonts w:ascii="Calibri" w:eastAsia="Calibri" w:hAnsi="Calibri" w:cs="Calibri"/>
          <w:spacing w:val="-2"/>
          <w:sz w:val="24"/>
          <w:szCs w:val="24"/>
        </w:rPr>
        <w:t xml:space="preserve"> Costs:</w:t>
      </w:r>
    </w:p>
    <w:p w14:paraId="2251E2D3"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3A778ED2"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proofErr w:type="gramStart"/>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proofErr w:type="gramEnd"/>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17AEE3C9"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2B65532A"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i/>
          <w:color w:val="FF0000"/>
          <w:sz w:val="24"/>
        </w:rPr>
        <w:t>[Add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additional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fields,</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if</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needed,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to</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report</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all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current</w:t>
      </w:r>
      <w:r w:rsidRPr="00DA185F">
        <w:rPr>
          <w:rFonts w:ascii="Calibri" w:eastAsia="Calibri" w:hAnsi="Calibri" w:cs="Calibri"/>
          <w:i/>
          <w:color w:val="FF0000"/>
          <w:spacing w:val="-2"/>
          <w:sz w:val="24"/>
        </w:rPr>
        <w:t xml:space="preserve"> support]</w:t>
      </w:r>
    </w:p>
    <w:p w14:paraId="69342E20" w14:textId="77777777" w:rsidR="00DA185F" w:rsidRPr="00DA185F" w:rsidRDefault="00DA185F" w:rsidP="00DA185F">
      <w:pPr>
        <w:widowControl w:val="0"/>
        <w:autoSpaceDE w:val="0"/>
        <w:autoSpaceDN w:val="0"/>
        <w:spacing w:before="12" w:after="0" w:line="240" w:lineRule="auto"/>
        <w:rPr>
          <w:rFonts w:ascii="Calibri" w:eastAsia="Calibri" w:hAnsi="Calibri" w:cs="Calibri"/>
          <w:i/>
          <w:sz w:val="23"/>
          <w:szCs w:val="24"/>
        </w:rPr>
      </w:pPr>
    </w:p>
    <w:p w14:paraId="11DA607D" w14:textId="77777777" w:rsidR="00DA185F" w:rsidRPr="00DA185F" w:rsidRDefault="00DA185F" w:rsidP="00D94659">
      <w:pPr>
        <w:widowControl w:val="0"/>
        <w:autoSpaceDE w:val="0"/>
        <w:autoSpaceDN w:val="0"/>
        <w:spacing w:after="0" w:line="240" w:lineRule="auto"/>
        <w:ind w:left="1270"/>
        <w:rPr>
          <w:rFonts w:ascii="Calibri" w:eastAsia="Calibri" w:hAnsi="Calibri" w:cs="Calibri"/>
          <w:b/>
          <w:bCs/>
          <w:sz w:val="24"/>
          <w:szCs w:val="24"/>
        </w:rPr>
      </w:pPr>
      <w:r w:rsidRPr="00DA185F">
        <w:rPr>
          <w:rFonts w:ascii="Calibri" w:eastAsia="Calibri" w:hAnsi="Calibri" w:cs="Calibri"/>
          <w:b/>
          <w:bCs/>
          <w:sz w:val="24"/>
          <w:szCs w:val="24"/>
        </w:rPr>
        <w:t>Pending</w:t>
      </w:r>
    </w:p>
    <w:p w14:paraId="01B44D3E"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Title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Proposal:</w:t>
      </w:r>
    </w:p>
    <w:p w14:paraId="7D03EEFA"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1AF3FA84" w14:textId="77777777" w:rsidR="00DA185F" w:rsidRPr="00DA185F" w:rsidRDefault="00DA185F" w:rsidP="00DA185F">
      <w:pPr>
        <w:widowControl w:val="0"/>
        <w:autoSpaceDE w:val="0"/>
        <w:autoSpaceDN w:val="0"/>
        <w:spacing w:before="1" w:after="0" w:line="240" w:lineRule="auto"/>
        <w:ind w:left="1269"/>
        <w:rPr>
          <w:rFonts w:ascii="Calibri" w:eastAsia="Calibri" w:hAnsi="Calibri" w:cs="Calibri"/>
          <w:sz w:val="24"/>
          <w:szCs w:val="24"/>
        </w:rPr>
      </w:pPr>
      <w:r w:rsidRPr="00DA185F">
        <w:rPr>
          <w:rFonts w:ascii="Calibri" w:eastAsia="Calibri" w:hAnsi="Calibri" w:cs="Calibri"/>
          <w:sz w:val="24"/>
          <w:szCs w:val="24"/>
        </w:rPr>
        <w:t>Estimated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Dates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1CDE5094"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Proposed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Total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Direct</w:t>
      </w:r>
      <w:r w:rsidRPr="00DA185F">
        <w:rPr>
          <w:rFonts w:ascii="Calibri" w:eastAsia="Calibri" w:hAnsi="Calibri" w:cs="Calibri"/>
          <w:spacing w:val="-3"/>
          <w:sz w:val="24"/>
          <w:szCs w:val="24"/>
        </w:rPr>
        <w:t xml:space="preserve"> </w:t>
      </w:r>
      <w:r w:rsidRPr="00DA185F">
        <w:rPr>
          <w:rFonts w:ascii="Calibri" w:eastAsia="Calibri" w:hAnsi="Calibri" w:cs="Calibri"/>
          <w:spacing w:val="-2"/>
          <w:sz w:val="24"/>
          <w:szCs w:val="24"/>
        </w:rPr>
        <w:t>Costs:</w:t>
      </w:r>
    </w:p>
    <w:p w14:paraId="17C60134"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2228EDA7"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proofErr w:type="gramStart"/>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proofErr w:type="gramEnd"/>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1731D745"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6E1C1CFF"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Title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Proposal:</w:t>
      </w:r>
    </w:p>
    <w:p w14:paraId="479165E9"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2FFF7E7A" w14:textId="77777777" w:rsidR="00DA185F" w:rsidRPr="00DA185F" w:rsidRDefault="00DA185F" w:rsidP="00DA185F">
      <w:pPr>
        <w:widowControl w:val="0"/>
        <w:autoSpaceDE w:val="0"/>
        <w:autoSpaceDN w:val="0"/>
        <w:spacing w:before="1" w:after="0" w:line="240" w:lineRule="auto"/>
        <w:ind w:left="1269"/>
        <w:rPr>
          <w:rFonts w:ascii="Calibri" w:eastAsia="Calibri" w:hAnsi="Calibri" w:cs="Calibri"/>
          <w:sz w:val="24"/>
          <w:szCs w:val="24"/>
        </w:rPr>
      </w:pPr>
      <w:r w:rsidRPr="00DA185F">
        <w:rPr>
          <w:rFonts w:ascii="Calibri" w:eastAsia="Calibri" w:hAnsi="Calibri" w:cs="Calibri"/>
          <w:sz w:val="24"/>
          <w:szCs w:val="24"/>
        </w:rPr>
        <w:t>Estimated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Dates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77A3D832"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Proposed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Total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Direct</w:t>
      </w:r>
      <w:r w:rsidRPr="00DA185F">
        <w:rPr>
          <w:rFonts w:ascii="Calibri" w:eastAsia="Calibri" w:hAnsi="Calibri" w:cs="Calibri"/>
          <w:spacing w:val="-3"/>
          <w:sz w:val="24"/>
          <w:szCs w:val="24"/>
        </w:rPr>
        <w:t xml:space="preserve"> </w:t>
      </w:r>
      <w:r w:rsidRPr="00DA185F">
        <w:rPr>
          <w:rFonts w:ascii="Calibri" w:eastAsia="Calibri" w:hAnsi="Calibri" w:cs="Calibri"/>
          <w:spacing w:val="-2"/>
          <w:sz w:val="24"/>
          <w:szCs w:val="24"/>
        </w:rPr>
        <w:t>Costs:</w:t>
      </w:r>
    </w:p>
    <w:p w14:paraId="63A9FA1C"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0AECFF6F"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proofErr w:type="gramStart"/>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proofErr w:type="gramEnd"/>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410FF115"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24C774BB" w14:textId="19FE8DBA" w:rsidR="007A0A7C" w:rsidRDefault="00DA185F" w:rsidP="007A0A7C">
      <w:pPr>
        <w:widowControl w:val="0"/>
        <w:autoSpaceDE w:val="0"/>
        <w:autoSpaceDN w:val="0"/>
        <w:spacing w:after="0" w:line="240" w:lineRule="auto"/>
        <w:ind w:left="1269"/>
        <w:rPr>
          <w:rFonts w:ascii="Calibri" w:eastAsia="Calibri" w:hAnsi="Calibri" w:cs="Calibri"/>
          <w:i/>
          <w:color w:val="FF0000"/>
          <w:spacing w:val="-2"/>
          <w:sz w:val="24"/>
        </w:rPr>
      </w:pPr>
      <w:r w:rsidRPr="00DA185F">
        <w:rPr>
          <w:rFonts w:ascii="Calibri" w:eastAsia="Calibri" w:hAnsi="Calibri" w:cs="Calibri"/>
          <w:i/>
          <w:color w:val="FF0000"/>
          <w:sz w:val="24"/>
        </w:rPr>
        <w:t>[Add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additional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fields,</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if</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needed,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to</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report</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all</w:t>
      </w:r>
      <w:r w:rsidRPr="00DA185F">
        <w:rPr>
          <w:rFonts w:ascii="Calibri" w:eastAsia="Calibri" w:hAnsi="Calibri" w:cs="Calibri"/>
          <w:i/>
          <w:color w:val="FF0000"/>
          <w:spacing w:val="-2"/>
          <w:sz w:val="24"/>
        </w:rPr>
        <w:t xml:space="preserve"> </w:t>
      </w:r>
      <w:r w:rsidR="00D8164F">
        <w:rPr>
          <w:rFonts w:ascii="Calibri" w:eastAsia="Calibri" w:hAnsi="Calibri" w:cs="Calibri"/>
          <w:i/>
          <w:color w:val="FF0000"/>
          <w:sz w:val="24"/>
        </w:rPr>
        <w:t>pending</w:t>
      </w:r>
      <w:r w:rsidR="00D8164F" w:rsidRPr="00DA185F">
        <w:rPr>
          <w:rFonts w:ascii="Calibri" w:eastAsia="Calibri" w:hAnsi="Calibri" w:cs="Calibri"/>
          <w:i/>
          <w:color w:val="FF0000"/>
          <w:spacing w:val="-2"/>
          <w:sz w:val="24"/>
        </w:rPr>
        <w:t xml:space="preserve"> </w:t>
      </w:r>
      <w:r w:rsidRPr="00DA185F">
        <w:rPr>
          <w:rFonts w:ascii="Calibri" w:eastAsia="Calibri" w:hAnsi="Calibri" w:cs="Calibri"/>
          <w:i/>
          <w:color w:val="FF0000"/>
          <w:spacing w:val="-2"/>
          <w:sz w:val="24"/>
        </w:rPr>
        <w:t>support</w:t>
      </w:r>
      <w:r w:rsidR="00D8164F">
        <w:rPr>
          <w:rFonts w:ascii="Calibri" w:eastAsia="Calibri" w:hAnsi="Calibri" w:cs="Calibri"/>
          <w:i/>
          <w:color w:val="FF0000"/>
          <w:spacing w:val="-2"/>
          <w:sz w:val="24"/>
        </w:rPr>
        <w:t>]</w:t>
      </w:r>
    </w:p>
    <w:p w14:paraId="4951D5C0" w14:textId="77777777" w:rsidR="007A0A7C" w:rsidRDefault="007A0A7C" w:rsidP="007A0A7C">
      <w:pPr>
        <w:widowControl w:val="0"/>
        <w:autoSpaceDE w:val="0"/>
        <w:autoSpaceDN w:val="0"/>
        <w:spacing w:after="0" w:line="240" w:lineRule="auto"/>
        <w:ind w:left="1269"/>
        <w:rPr>
          <w:rFonts w:ascii="Calibri" w:eastAsia="Calibri" w:hAnsi="Calibri" w:cs="Calibri"/>
          <w:i/>
          <w:color w:val="FF0000"/>
          <w:spacing w:val="-2"/>
          <w:sz w:val="24"/>
        </w:rPr>
      </w:pPr>
    </w:p>
    <w:p w14:paraId="0248521C" w14:textId="77777777" w:rsidR="007A0A7C" w:rsidRDefault="007A0A7C" w:rsidP="007A0A7C">
      <w:pPr>
        <w:widowControl w:val="0"/>
        <w:autoSpaceDE w:val="0"/>
        <w:autoSpaceDN w:val="0"/>
        <w:spacing w:after="0" w:line="240" w:lineRule="auto"/>
        <w:ind w:left="1269"/>
        <w:rPr>
          <w:rFonts w:ascii="Calibri" w:eastAsia="Calibri" w:hAnsi="Calibri" w:cs="Calibri"/>
          <w:i/>
          <w:color w:val="FF0000"/>
          <w:spacing w:val="-2"/>
          <w:sz w:val="24"/>
        </w:rPr>
      </w:pPr>
    </w:p>
    <w:p w14:paraId="271A1E1B" w14:textId="77777777" w:rsidR="007A0A7C" w:rsidRDefault="007A0A7C" w:rsidP="007A0A7C">
      <w:pPr>
        <w:widowControl w:val="0"/>
        <w:autoSpaceDE w:val="0"/>
        <w:autoSpaceDN w:val="0"/>
        <w:spacing w:after="0" w:line="240" w:lineRule="auto"/>
        <w:ind w:left="1269"/>
        <w:rPr>
          <w:rFonts w:ascii="Calibri" w:eastAsia="Calibri" w:hAnsi="Calibri" w:cs="Calibri"/>
          <w:i/>
          <w:color w:val="FF0000"/>
          <w:spacing w:val="-2"/>
          <w:sz w:val="24"/>
        </w:rPr>
      </w:pPr>
    </w:p>
    <w:p w14:paraId="46EC47F4" w14:textId="69D14E56" w:rsidR="007A0A7C" w:rsidRPr="00DA185F" w:rsidRDefault="007A0A7C" w:rsidP="00C443D5">
      <w:pPr>
        <w:widowControl w:val="0"/>
        <w:numPr>
          <w:ilvl w:val="0"/>
          <w:numId w:val="13"/>
        </w:numPr>
        <w:tabs>
          <w:tab w:val="left" w:pos="1268"/>
        </w:tabs>
        <w:autoSpaceDE w:val="0"/>
        <w:autoSpaceDN w:val="0"/>
        <w:spacing w:before="36" w:after="0" w:line="240" w:lineRule="auto"/>
        <w:ind w:left="1268" w:hanging="358"/>
        <w:jc w:val="left"/>
        <w:outlineLvl w:val="0"/>
        <w:rPr>
          <w:rFonts w:ascii="Calibri" w:eastAsia="Calibri" w:hAnsi="Calibri" w:cs="Calibri"/>
          <w:b/>
          <w:bCs/>
          <w:sz w:val="32"/>
          <w:szCs w:val="32"/>
        </w:rPr>
      </w:pPr>
      <w:bookmarkStart w:id="142" w:name="_Toc162257378"/>
      <w:bookmarkStart w:id="143" w:name="_Toc198827594"/>
      <w:r w:rsidRPr="00DA185F">
        <w:rPr>
          <w:rFonts w:ascii="Calibri" w:eastAsia="Calibri" w:hAnsi="Calibri" w:cs="Calibri"/>
          <w:b/>
          <w:bCs/>
          <w:noProof/>
          <w:sz w:val="32"/>
          <w:szCs w:val="32"/>
        </w:rPr>
        <mc:AlternateContent>
          <mc:Choice Requires="wps">
            <w:drawing>
              <wp:anchor distT="0" distB="0" distL="0" distR="0" simplePos="0" relativeHeight="251658255" behindDoc="1" locked="0" layoutInCell="1" allowOverlap="1" wp14:anchorId="71914297" wp14:editId="6CB48AB9">
                <wp:simplePos x="0" y="0"/>
                <wp:positionH relativeFrom="page">
                  <wp:posOffset>723900</wp:posOffset>
                </wp:positionH>
                <wp:positionV relativeFrom="paragraph">
                  <wp:posOffset>282575</wp:posOffset>
                </wp:positionV>
                <wp:extent cx="6153150" cy="9525"/>
                <wp:effectExtent l="0" t="0" r="0" b="3175"/>
                <wp:wrapTopAndBottom/>
                <wp:docPr id="1526378524" name="Freeform: Shape 1526378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DEE2" id="Freeform: Shape 1526378524" o:spid="_x0000_s1026" style="position:absolute;margin-left:57pt;margin-top:22.25pt;width:484.5pt;height:.7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YZcSauAAAAAKAQAADwAAAGRycy9kb3ducmV2LnhtbEyPwU7D&#10;MBBE70j8g7VI3KhdGkoIcSqEhAQVHEg4wM2NlyRKvI5itw1/z/YEx5kdzb7JN7MbxAGn0HnSsFwo&#10;EEi1tx01Gj6qp6sURIiGrBk8oYYfDLApzs9yk1l/pHc8lLERXEIhMxraGMdMylC36ExY+BGJb99+&#10;ciaynBppJ3PkcjfIa6XW0pmO+ENrRnxsse7LvdNQfs7Vtn9O3263lXq9K/uvcfUyan15MT/cg4g4&#10;x78wnPAZHQpm2vk92SAG1suEt0QNSXID4hRQ6YqdHTtrBbLI5f8JxS8AAAD//wMAUEsBAi0AFAAG&#10;AAgAAAAhALaDOJL+AAAA4QEAABMAAAAAAAAAAAAAAAAAAAAAAFtDb250ZW50X1R5cGVzXS54bWxQ&#10;SwECLQAUAAYACAAAACEAOP0h/9YAAACUAQAACwAAAAAAAAAAAAAAAAAvAQAAX3JlbHMvLnJlbHNQ&#10;SwECLQAUAAYACAAAACEARmPOAMwCAABqBwAADgAAAAAAAAAAAAAAAAAuAgAAZHJzL2Uyb0RvYy54&#10;bWxQSwECLQAUAAYACAAAACEAYZcSau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r w:rsidR="00CD28B1">
        <w:rPr>
          <w:rFonts w:ascii="Calibri" w:eastAsia="Calibri" w:hAnsi="Calibri" w:cs="Calibri"/>
          <w:b/>
          <w:bCs/>
          <w:sz w:val="32"/>
          <w:szCs w:val="32"/>
        </w:rPr>
        <w:t>Success Criteria*</w:t>
      </w:r>
      <w:bookmarkEnd w:id="142"/>
      <w:bookmarkEnd w:id="143"/>
    </w:p>
    <w:p w14:paraId="3B90D4EA" w14:textId="0DFFF224" w:rsidR="007A0A7C" w:rsidRDefault="00CD28B1" w:rsidP="00F81F5B">
      <w:pPr>
        <w:widowControl w:val="0"/>
        <w:tabs>
          <w:tab w:val="left" w:pos="968"/>
          <w:tab w:val="left" w:pos="970"/>
        </w:tabs>
        <w:autoSpaceDE w:val="0"/>
        <w:autoSpaceDN w:val="0"/>
        <w:spacing w:after="0" w:line="240" w:lineRule="auto"/>
        <w:ind w:left="900" w:right="596"/>
        <w:jc w:val="both"/>
        <w:rPr>
          <w:rFonts w:ascii="Calibri" w:eastAsia="Calibri" w:hAnsi="Calibri" w:cs="Calibri"/>
          <w:sz w:val="24"/>
        </w:rPr>
      </w:pPr>
      <w:r w:rsidRPr="00CD28B1">
        <w:rPr>
          <w:rFonts w:ascii="Calibri" w:eastAsia="Calibri" w:hAnsi="Calibri" w:cs="Calibri"/>
          <w:sz w:val="24"/>
        </w:rPr>
        <w:t>[</w:t>
      </w:r>
      <w:r>
        <w:rPr>
          <w:rFonts w:ascii="Calibri" w:eastAsia="Calibri" w:hAnsi="Calibri" w:cs="Calibri"/>
          <w:sz w:val="24"/>
        </w:rPr>
        <w:t xml:space="preserve">Please complete the table below </w:t>
      </w:r>
      <w:r w:rsidR="00F81F5B">
        <w:rPr>
          <w:rFonts w:ascii="Calibri" w:eastAsia="Calibri" w:hAnsi="Calibri" w:cs="Calibri"/>
          <w:sz w:val="24"/>
        </w:rPr>
        <w:t xml:space="preserve">for </w:t>
      </w:r>
      <w:r>
        <w:rPr>
          <w:rFonts w:ascii="Calibri" w:eastAsia="Calibri" w:hAnsi="Calibri" w:cs="Calibri"/>
          <w:sz w:val="24"/>
        </w:rPr>
        <w:t>each element listed to provide the Success Criteria and anticipated Due Date</w:t>
      </w:r>
      <w:r w:rsidR="00F81F5B">
        <w:rPr>
          <w:rFonts w:ascii="Calibri" w:eastAsia="Calibri" w:hAnsi="Calibri" w:cs="Calibri"/>
          <w:sz w:val="24"/>
        </w:rPr>
        <w:t>s</w:t>
      </w:r>
      <w:r>
        <w:rPr>
          <w:rFonts w:ascii="Calibri" w:eastAsia="Calibri" w:hAnsi="Calibri" w:cs="Calibri"/>
          <w:sz w:val="24"/>
        </w:rPr>
        <w:t>]</w:t>
      </w:r>
    </w:p>
    <w:p w14:paraId="03C1F9E9" w14:textId="77777777" w:rsidR="001404AC" w:rsidRPr="00CD28B1" w:rsidRDefault="001404AC" w:rsidP="00F81F5B">
      <w:pPr>
        <w:widowControl w:val="0"/>
        <w:tabs>
          <w:tab w:val="left" w:pos="968"/>
          <w:tab w:val="left" w:pos="970"/>
        </w:tabs>
        <w:autoSpaceDE w:val="0"/>
        <w:autoSpaceDN w:val="0"/>
        <w:spacing w:after="0" w:line="240" w:lineRule="auto"/>
        <w:ind w:left="900" w:right="596"/>
        <w:jc w:val="both"/>
        <w:rPr>
          <w:rFonts w:ascii="Calibri" w:eastAsia="Calibri" w:hAnsi="Calibri" w:cs="Calibri"/>
          <w:sz w:val="20"/>
          <w:szCs w:val="24"/>
        </w:rPr>
      </w:pPr>
    </w:p>
    <w:tbl>
      <w:tblPr>
        <w:tblpPr w:leftFromText="180" w:rightFromText="180" w:vertAnchor="page" w:horzAnchor="margin" w:tblpXSpec="center" w:tblpY="1231"/>
        <w:tblW w:w="1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3"/>
        <w:gridCol w:w="4422"/>
        <w:gridCol w:w="4019"/>
        <w:gridCol w:w="1301"/>
      </w:tblGrid>
      <w:tr w:rsidR="00512841" w:rsidRPr="00887D78" w14:paraId="6EF59345" w14:textId="77777777" w:rsidTr="00512841">
        <w:trPr>
          <w:trHeight w:val="270"/>
          <w:tblHeader/>
        </w:trPr>
        <w:tc>
          <w:tcPr>
            <w:tcW w:w="1693" w:type="dxa"/>
            <w:shd w:val="clear" w:color="auto" w:fill="F1F1F1"/>
          </w:tcPr>
          <w:p w14:paraId="6E9DA0AD" w14:textId="2564628E" w:rsidR="00512841" w:rsidRPr="00746D55" w:rsidRDefault="00C72A69" w:rsidP="00512841">
            <w:pPr>
              <w:ind w:left="90"/>
              <w:rPr>
                <w:rFonts w:cstheme="minorHAnsi"/>
                <w:b/>
                <w:bCs/>
                <w:sz w:val="20"/>
                <w:szCs w:val="20"/>
              </w:rPr>
            </w:pPr>
            <w:r w:rsidRPr="00C72A69">
              <w:rPr>
                <w:rFonts w:cstheme="minorHAnsi"/>
                <w:b/>
                <w:bCs/>
                <w:sz w:val="20"/>
                <w:szCs w:val="20"/>
              </w:rPr>
              <w:lastRenderedPageBreak/>
              <w:t xml:space="preserve">Biothreat Test Development </w:t>
            </w:r>
            <w:r w:rsidR="00512841" w:rsidRPr="00746D55">
              <w:rPr>
                <w:rFonts w:cstheme="minorHAnsi"/>
                <w:b/>
                <w:bCs/>
                <w:sz w:val="20"/>
                <w:szCs w:val="20"/>
              </w:rPr>
              <w:t>Milestone</w:t>
            </w:r>
          </w:p>
        </w:tc>
        <w:tc>
          <w:tcPr>
            <w:tcW w:w="4422" w:type="dxa"/>
            <w:shd w:val="clear" w:color="auto" w:fill="F1F1F1"/>
          </w:tcPr>
          <w:p w14:paraId="3029ED82" w14:textId="77777777" w:rsidR="00512841" w:rsidRPr="00746D55" w:rsidRDefault="00512841" w:rsidP="00512841">
            <w:pPr>
              <w:pStyle w:val="TableParagraph"/>
              <w:spacing w:line="244" w:lineRule="exact"/>
              <w:ind w:left="60"/>
              <w:rPr>
                <w:rFonts w:asciiTheme="minorHAnsi" w:hAnsiTheme="minorHAnsi" w:cstheme="minorHAnsi"/>
                <w:b/>
                <w:bCs/>
                <w:sz w:val="20"/>
                <w:szCs w:val="20"/>
              </w:rPr>
            </w:pPr>
            <w:r w:rsidRPr="00746D55">
              <w:rPr>
                <w:rFonts w:asciiTheme="minorHAnsi" w:hAnsiTheme="minorHAnsi" w:cstheme="minorHAnsi"/>
                <w:b/>
                <w:bCs/>
                <w:sz w:val="20"/>
                <w:szCs w:val="20"/>
              </w:rPr>
              <w:t>Deliverable</w:t>
            </w:r>
          </w:p>
        </w:tc>
        <w:tc>
          <w:tcPr>
            <w:tcW w:w="4019" w:type="dxa"/>
            <w:shd w:val="clear" w:color="auto" w:fill="F1F1F1"/>
          </w:tcPr>
          <w:p w14:paraId="538953FD" w14:textId="2A22AE67" w:rsidR="00512841" w:rsidRPr="0E75D4E6" w:rsidRDefault="00512841" w:rsidP="00512841">
            <w:pPr>
              <w:pStyle w:val="TableParagraph"/>
              <w:spacing w:line="244" w:lineRule="exact"/>
              <w:rPr>
                <w:rFonts w:asciiTheme="minorHAnsi" w:hAnsiTheme="minorHAnsi" w:cstheme="minorBidi"/>
                <w:b/>
                <w:bCs/>
                <w:sz w:val="20"/>
                <w:szCs w:val="20"/>
              </w:rPr>
            </w:pPr>
            <w:r w:rsidRPr="0E75D4E6">
              <w:rPr>
                <w:rFonts w:asciiTheme="minorHAnsi" w:hAnsiTheme="minorHAnsi" w:cstheme="minorBidi"/>
                <w:b/>
                <w:bCs/>
                <w:sz w:val="20"/>
                <w:szCs w:val="20"/>
              </w:rPr>
              <w:t xml:space="preserve">  Success Criteria </w:t>
            </w:r>
          </w:p>
        </w:tc>
        <w:tc>
          <w:tcPr>
            <w:tcW w:w="1301" w:type="dxa"/>
            <w:shd w:val="clear" w:color="auto" w:fill="F1F1F1"/>
          </w:tcPr>
          <w:p w14:paraId="566800DA" w14:textId="00AE4BB8" w:rsidR="00512841" w:rsidRPr="00746D55" w:rsidRDefault="00512841" w:rsidP="00512841">
            <w:pPr>
              <w:pStyle w:val="TableParagraph"/>
              <w:spacing w:line="244" w:lineRule="exact"/>
              <w:ind w:left="60"/>
              <w:rPr>
                <w:rFonts w:asciiTheme="minorHAnsi" w:hAnsiTheme="minorHAnsi" w:cstheme="minorHAnsi"/>
                <w:b/>
                <w:bCs/>
                <w:sz w:val="20"/>
                <w:szCs w:val="20"/>
              </w:rPr>
            </w:pPr>
            <w:r w:rsidRPr="00746D55">
              <w:rPr>
                <w:rFonts w:asciiTheme="minorHAnsi" w:hAnsiTheme="minorHAnsi" w:cstheme="minorHAnsi"/>
                <w:b/>
                <w:bCs/>
                <w:sz w:val="20"/>
                <w:szCs w:val="20"/>
              </w:rPr>
              <w:t xml:space="preserve">Due Date </w:t>
            </w:r>
            <w:r>
              <w:rPr>
                <w:rFonts w:asciiTheme="minorHAnsi" w:hAnsiTheme="minorHAnsi" w:cstheme="minorHAnsi"/>
                <w:b/>
                <w:bCs/>
                <w:sz w:val="20"/>
                <w:szCs w:val="20"/>
              </w:rPr>
              <w:t>(</w:t>
            </w:r>
            <w:r w:rsidRPr="00746D55">
              <w:rPr>
                <w:rFonts w:asciiTheme="minorHAnsi" w:hAnsiTheme="minorHAnsi" w:cstheme="minorHAnsi"/>
                <w:b/>
                <w:bCs/>
                <w:sz w:val="20"/>
                <w:szCs w:val="20"/>
              </w:rPr>
              <w:t>Month from Award</w:t>
            </w:r>
            <w:r>
              <w:rPr>
                <w:rFonts w:asciiTheme="minorHAnsi" w:hAnsiTheme="minorHAnsi" w:cstheme="minorHAnsi"/>
                <w:b/>
                <w:bCs/>
                <w:sz w:val="20"/>
                <w:szCs w:val="20"/>
              </w:rPr>
              <w:t>)</w:t>
            </w:r>
          </w:p>
        </w:tc>
      </w:tr>
      <w:tr w:rsidR="00512841" w:rsidRPr="00887D78" w14:paraId="39492505" w14:textId="77777777" w:rsidTr="00512841">
        <w:trPr>
          <w:trHeight w:val="242"/>
        </w:trPr>
        <w:tc>
          <w:tcPr>
            <w:tcW w:w="1693" w:type="dxa"/>
            <w:vMerge w:val="restart"/>
          </w:tcPr>
          <w:p w14:paraId="58084369" w14:textId="77777777" w:rsidR="00512841" w:rsidRPr="00887D78" w:rsidRDefault="00512841" w:rsidP="00512841">
            <w:pPr>
              <w:pStyle w:val="TableParagraph"/>
              <w:spacing w:line="243" w:lineRule="exact"/>
              <w:ind w:left="90"/>
              <w:rPr>
                <w:rFonts w:asciiTheme="minorHAnsi" w:hAnsiTheme="minorHAnsi" w:cstheme="minorHAnsi"/>
                <w:sz w:val="20"/>
                <w:szCs w:val="20"/>
              </w:rPr>
            </w:pPr>
            <w:r w:rsidRPr="00887D78">
              <w:rPr>
                <w:rFonts w:asciiTheme="minorHAnsi" w:hAnsiTheme="minorHAnsi" w:cstheme="minorHAnsi"/>
                <w:sz w:val="20"/>
                <w:szCs w:val="20"/>
              </w:rPr>
              <w:t>Assay Feasibility</w:t>
            </w:r>
            <w:r w:rsidRPr="00887D78">
              <w:rPr>
                <w:rFonts w:asciiTheme="minorHAnsi" w:hAnsiTheme="minorHAnsi" w:cstheme="minorHAnsi"/>
                <w:spacing w:val="-4"/>
                <w:sz w:val="20"/>
                <w:szCs w:val="20"/>
              </w:rPr>
              <w:t xml:space="preserve"> </w:t>
            </w:r>
          </w:p>
        </w:tc>
        <w:tc>
          <w:tcPr>
            <w:tcW w:w="4422" w:type="dxa"/>
          </w:tcPr>
          <w:p w14:paraId="500EEA36"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 xml:space="preserve">Customer and Market Requirements Report </w:t>
            </w:r>
          </w:p>
        </w:tc>
        <w:tc>
          <w:tcPr>
            <w:tcW w:w="4019" w:type="dxa"/>
          </w:tcPr>
          <w:p w14:paraId="673BF600" w14:textId="77777777" w:rsidR="00512841" w:rsidRDefault="00512841" w:rsidP="00512841">
            <w:pPr>
              <w:pStyle w:val="TableParagraph"/>
              <w:spacing w:line="243" w:lineRule="exact"/>
              <w:rPr>
                <w:sz w:val="20"/>
                <w:szCs w:val="20"/>
              </w:rPr>
            </w:pPr>
          </w:p>
        </w:tc>
        <w:tc>
          <w:tcPr>
            <w:tcW w:w="1301" w:type="dxa"/>
          </w:tcPr>
          <w:p w14:paraId="02595CC8"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6E0F6469" w14:textId="77777777" w:rsidTr="00512841">
        <w:trPr>
          <w:trHeight w:val="269"/>
        </w:trPr>
        <w:tc>
          <w:tcPr>
            <w:tcW w:w="1693" w:type="dxa"/>
            <w:vMerge/>
          </w:tcPr>
          <w:p w14:paraId="09B6D5C5" w14:textId="77777777" w:rsidR="00512841" w:rsidRPr="00887D78" w:rsidRDefault="00512841" w:rsidP="00512841">
            <w:pPr>
              <w:ind w:left="90"/>
              <w:rPr>
                <w:rFonts w:cstheme="minorHAnsi"/>
                <w:sz w:val="20"/>
                <w:szCs w:val="20"/>
              </w:rPr>
            </w:pPr>
          </w:p>
        </w:tc>
        <w:tc>
          <w:tcPr>
            <w:tcW w:w="4422" w:type="dxa"/>
          </w:tcPr>
          <w:p w14:paraId="46339F70"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Design Input Requirements (DIR) Report</w:t>
            </w:r>
          </w:p>
        </w:tc>
        <w:tc>
          <w:tcPr>
            <w:tcW w:w="4019" w:type="dxa"/>
          </w:tcPr>
          <w:p w14:paraId="4578605B" w14:textId="77777777" w:rsidR="00512841" w:rsidRDefault="00512841" w:rsidP="00512841">
            <w:pPr>
              <w:pStyle w:val="TableParagraph"/>
              <w:spacing w:line="243" w:lineRule="exact"/>
              <w:rPr>
                <w:sz w:val="20"/>
                <w:szCs w:val="20"/>
              </w:rPr>
            </w:pPr>
          </w:p>
        </w:tc>
        <w:tc>
          <w:tcPr>
            <w:tcW w:w="1301" w:type="dxa"/>
          </w:tcPr>
          <w:p w14:paraId="361566A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4EF26DA5" w14:textId="77777777" w:rsidTr="00512841">
        <w:trPr>
          <w:trHeight w:val="269"/>
        </w:trPr>
        <w:tc>
          <w:tcPr>
            <w:tcW w:w="1693" w:type="dxa"/>
            <w:vMerge/>
          </w:tcPr>
          <w:p w14:paraId="1B7E7688" w14:textId="77777777" w:rsidR="00512841" w:rsidRPr="00887D78" w:rsidRDefault="00512841" w:rsidP="00512841">
            <w:pPr>
              <w:ind w:left="90"/>
              <w:rPr>
                <w:rFonts w:cstheme="minorHAnsi"/>
                <w:sz w:val="20"/>
                <w:szCs w:val="20"/>
              </w:rPr>
            </w:pPr>
          </w:p>
        </w:tc>
        <w:tc>
          <w:tcPr>
            <w:tcW w:w="4422" w:type="dxa"/>
          </w:tcPr>
          <w:p w14:paraId="5D95EE4F"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Pre-Alpha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1"/>
                <w:sz w:val="20"/>
                <w:szCs w:val="20"/>
              </w:rPr>
              <w:t xml:space="preserve"> </w:t>
            </w:r>
            <w:r w:rsidRPr="00887D78">
              <w:rPr>
                <w:rFonts w:asciiTheme="minorHAnsi" w:hAnsiTheme="minorHAnsi" w:cstheme="minorHAnsi"/>
                <w:sz w:val="20"/>
                <w:szCs w:val="20"/>
              </w:rPr>
              <w:t>Plan</w:t>
            </w:r>
          </w:p>
        </w:tc>
        <w:tc>
          <w:tcPr>
            <w:tcW w:w="4019" w:type="dxa"/>
          </w:tcPr>
          <w:p w14:paraId="5BE441A9" w14:textId="77777777" w:rsidR="00512841" w:rsidRDefault="00512841" w:rsidP="00512841">
            <w:pPr>
              <w:pStyle w:val="TableParagraph"/>
              <w:spacing w:line="243" w:lineRule="exact"/>
              <w:rPr>
                <w:sz w:val="20"/>
                <w:szCs w:val="20"/>
              </w:rPr>
            </w:pPr>
          </w:p>
        </w:tc>
        <w:tc>
          <w:tcPr>
            <w:tcW w:w="1301" w:type="dxa"/>
          </w:tcPr>
          <w:p w14:paraId="5EB7DEFD"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48626407" w14:textId="77777777" w:rsidTr="00512841">
        <w:trPr>
          <w:trHeight w:val="270"/>
        </w:trPr>
        <w:tc>
          <w:tcPr>
            <w:tcW w:w="1693" w:type="dxa"/>
            <w:vMerge/>
          </w:tcPr>
          <w:p w14:paraId="56C9D6F0" w14:textId="77777777" w:rsidR="00512841" w:rsidRPr="00887D78" w:rsidRDefault="00512841" w:rsidP="00512841">
            <w:pPr>
              <w:ind w:left="90"/>
              <w:rPr>
                <w:rFonts w:cstheme="minorHAnsi"/>
                <w:sz w:val="20"/>
                <w:szCs w:val="20"/>
              </w:rPr>
            </w:pPr>
          </w:p>
        </w:tc>
        <w:tc>
          <w:tcPr>
            <w:tcW w:w="4422" w:type="dxa"/>
          </w:tcPr>
          <w:p w14:paraId="184796E6"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Report</w:t>
            </w:r>
          </w:p>
        </w:tc>
        <w:tc>
          <w:tcPr>
            <w:tcW w:w="4019" w:type="dxa"/>
          </w:tcPr>
          <w:p w14:paraId="0D74A3A4" w14:textId="77777777" w:rsidR="00512841" w:rsidRDefault="00512841" w:rsidP="00512841">
            <w:pPr>
              <w:pStyle w:val="TableParagraph"/>
              <w:spacing w:line="244" w:lineRule="exact"/>
              <w:rPr>
                <w:sz w:val="20"/>
                <w:szCs w:val="20"/>
              </w:rPr>
            </w:pPr>
          </w:p>
        </w:tc>
        <w:tc>
          <w:tcPr>
            <w:tcW w:w="1301" w:type="dxa"/>
          </w:tcPr>
          <w:p w14:paraId="4EB672E4"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53E7AF31" w14:textId="77777777" w:rsidTr="00512841">
        <w:trPr>
          <w:trHeight w:val="269"/>
        </w:trPr>
        <w:tc>
          <w:tcPr>
            <w:tcW w:w="1693" w:type="dxa"/>
            <w:vMerge w:val="restart"/>
            <w:shd w:val="clear" w:color="auto" w:fill="auto"/>
          </w:tcPr>
          <w:p w14:paraId="1457F3AA" w14:textId="77777777" w:rsidR="00512841" w:rsidRPr="00887D78" w:rsidRDefault="00512841" w:rsidP="00512841">
            <w:pPr>
              <w:pStyle w:val="TableParagraph"/>
              <w:spacing w:line="256" w:lineRule="auto"/>
              <w:ind w:left="90" w:right="30"/>
              <w:rPr>
                <w:rFonts w:asciiTheme="minorHAnsi" w:hAnsiTheme="minorHAnsi" w:cstheme="minorHAnsi"/>
                <w:sz w:val="20"/>
                <w:szCs w:val="20"/>
              </w:rPr>
            </w:pPr>
            <w:r w:rsidRPr="00887D78">
              <w:rPr>
                <w:rFonts w:asciiTheme="minorHAnsi" w:hAnsiTheme="minorHAnsi" w:cstheme="minorHAnsi"/>
                <w:sz w:val="20"/>
                <w:szCs w:val="20"/>
              </w:rPr>
              <w:t>Assay Verification</w:t>
            </w:r>
          </w:p>
        </w:tc>
        <w:tc>
          <w:tcPr>
            <w:tcW w:w="4422" w:type="dxa"/>
            <w:shd w:val="clear" w:color="auto" w:fill="auto"/>
          </w:tcPr>
          <w:p w14:paraId="0D2B8027"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Update Customer and Market Requirements Report</w:t>
            </w:r>
          </w:p>
        </w:tc>
        <w:tc>
          <w:tcPr>
            <w:tcW w:w="4019" w:type="dxa"/>
          </w:tcPr>
          <w:p w14:paraId="58E00A68" w14:textId="77777777" w:rsidR="00512841" w:rsidRDefault="00512841" w:rsidP="00512841">
            <w:pPr>
              <w:pStyle w:val="TableParagraph"/>
              <w:spacing w:line="243" w:lineRule="exact"/>
              <w:rPr>
                <w:sz w:val="20"/>
                <w:szCs w:val="20"/>
              </w:rPr>
            </w:pPr>
          </w:p>
        </w:tc>
        <w:tc>
          <w:tcPr>
            <w:tcW w:w="1301" w:type="dxa"/>
          </w:tcPr>
          <w:p w14:paraId="25FC1CC0"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097A29E7" w14:textId="77777777" w:rsidTr="00512841">
        <w:trPr>
          <w:trHeight w:val="269"/>
        </w:trPr>
        <w:tc>
          <w:tcPr>
            <w:tcW w:w="1693" w:type="dxa"/>
            <w:vMerge/>
          </w:tcPr>
          <w:p w14:paraId="6E8C1CDE" w14:textId="77777777" w:rsidR="00512841" w:rsidRPr="00887D78" w:rsidRDefault="00512841" w:rsidP="00512841">
            <w:pPr>
              <w:ind w:left="90"/>
              <w:rPr>
                <w:rFonts w:cstheme="minorHAnsi"/>
                <w:sz w:val="20"/>
                <w:szCs w:val="20"/>
              </w:rPr>
            </w:pPr>
          </w:p>
        </w:tc>
        <w:tc>
          <w:tcPr>
            <w:tcW w:w="4422" w:type="dxa"/>
            <w:shd w:val="clear" w:color="auto" w:fill="auto"/>
          </w:tcPr>
          <w:p w14:paraId="103C70DB"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Update</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DIR</w:t>
            </w:r>
          </w:p>
        </w:tc>
        <w:tc>
          <w:tcPr>
            <w:tcW w:w="4019" w:type="dxa"/>
          </w:tcPr>
          <w:p w14:paraId="79C22CF0" w14:textId="77777777" w:rsidR="00512841" w:rsidRDefault="00512841" w:rsidP="00512841">
            <w:pPr>
              <w:pStyle w:val="TableParagraph"/>
              <w:spacing w:line="243" w:lineRule="exact"/>
              <w:rPr>
                <w:sz w:val="20"/>
                <w:szCs w:val="20"/>
              </w:rPr>
            </w:pPr>
          </w:p>
        </w:tc>
        <w:tc>
          <w:tcPr>
            <w:tcW w:w="1301" w:type="dxa"/>
          </w:tcPr>
          <w:p w14:paraId="2942F9E9"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1407453B" w14:textId="77777777" w:rsidTr="00512841">
        <w:trPr>
          <w:trHeight w:val="269"/>
        </w:trPr>
        <w:tc>
          <w:tcPr>
            <w:tcW w:w="1693" w:type="dxa"/>
            <w:vMerge/>
          </w:tcPr>
          <w:p w14:paraId="398A31FA" w14:textId="77777777" w:rsidR="00512841" w:rsidRPr="00887D78" w:rsidRDefault="00512841" w:rsidP="00512841">
            <w:pPr>
              <w:ind w:left="90"/>
              <w:rPr>
                <w:rFonts w:cstheme="minorHAnsi"/>
                <w:sz w:val="20"/>
                <w:szCs w:val="20"/>
              </w:rPr>
            </w:pPr>
          </w:p>
        </w:tc>
        <w:tc>
          <w:tcPr>
            <w:tcW w:w="4422" w:type="dxa"/>
            <w:shd w:val="clear" w:color="auto" w:fill="auto"/>
          </w:tcPr>
          <w:p w14:paraId="05AC10DA"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Assay</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Optimization</w:t>
            </w:r>
            <w:r w:rsidRPr="00887D78">
              <w:rPr>
                <w:rFonts w:asciiTheme="minorHAnsi" w:hAnsiTheme="minorHAnsi" w:cstheme="minorHAnsi"/>
                <w:spacing w:val="-6"/>
                <w:sz w:val="20"/>
                <w:szCs w:val="20"/>
              </w:rPr>
              <w:t xml:space="preserve"> </w:t>
            </w:r>
            <w:r w:rsidRPr="00887D78">
              <w:rPr>
                <w:rFonts w:asciiTheme="minorHAnsi" w:hAnsiTheme="minorHAnsi" w:cstheme="minorHAnsi"/>
                <w:sz w:val="20"/>
                <w:szCs w:val="20"/>
              </w:rPr>
              <w:t>Deliverables</w:t>
            </w:r>
          </w:p>
        </w:tc>
        <w:tc>
          <w:tcPr>
            <w:tcW w:w="4019" w:type="dxa"/>
          </w:tcPr>
          <w:p w14:paraId="350F242F" w14:textId="77777777" w:rsidR="00512841" w:rsidRDefault="00512841" w:rsidP="00512841">
            <w:pPr>
              <w:pStyle w:val="TableParagraph"/>
              <w:spacing w:line="243" w:lineRule="exact"/>
              <w:rPr>
                <w:sz w:val="20"/>
                <w:szCs w:val="20"/>
              </w:rPr>
            </w:pPr>
          </w:p>
        </w:tc>
        <w:tc>
          <w:tcPr>
            <w:tcW w:w="1301" w:type="dxa"/>
          </w:tcPr>
          <w:p w14:paraId="20EBE04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A48A2D8" w14:textId="77777777" w:rsidTr="00512841">
        <w:trPr>
          <w:trHeight w:val="270"/>
        </w:trPr>
        <w:tc>
          <w:tcPr>
            <w:tcW w:w="1693" w:type="dxa"/>
            <w:vMerge/>
          </w:tcPr>
          <w:p w14:paraId="390AD576" w14:textId="77777777" w:rsidR="00512841" w:rsidRPr="00887D78" w:rsidRDefault="00512841" w:rsidP="00512841">
            <w:pPr>
              <w:ind w:left="90"/>
              <w:rPr>
                <w:rFonts w:cstheme="minorHAnsi"/>
                <w:sz w:val="20"/>
                <w:szCs w:val="20"/>
              </w:rPr>
            </w:pPr>
          </w:p>
        </w:tc>
        <w:tc>
          <w:tcPr>
            <w:tcW w:w="4422" w:type="dxa"/>
            <w:shd w:val="clear" w:color="auto" w:fill="auto"/>
          </w:tcPr>
          <w:p w14:paraId="6FABE369"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Mid-Technical</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Feasibility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&amp;</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Report</w:t>
            </w:r>
          </w:p>
        </w:tc>
        <w:tc>
          <w:tcPr>
            <w:tcW w:w="4019" w:type="dxa"/>
          </w:tcPr>
          <w:p w14:paraId="3040214A" w14:textId="77777777" w:rsidR="00512841" w:rsidRDefault="00512841" w:rsidP="00512841">
            <w:pPr>
              <w:pStyle w:val="TableParagraph"/>
              <w:spacing w:line="244" w:lineRule="exact"/>
              <w:rPr>
                <w:sz w:val="20"/>
                <w:szCs w:val="20"/>
              </w:rPr>
            </w:pPr>
          </w:p>
        </w:tc>
        <w:tc>
          <w:tcPr>
            <w:tcW w:w="1301" w:type="dxa"/>
          </w:tcPr>
          <w:p w14:paraId="2749EE53"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395A2BF8" w14:textId="77777777" w:rsidTr="00512841">
        <w:trPr>
          <w:trHeight w:val="269"/>
        </w:trPr>
        <w:tc>
          <w:tcPr>
            <w:tcW w:w="1693" w:type="dxa"/>
            <w:vMerge/>
          </w:tcPr>
          <w:p w14:paraId="1234E9D7" w14:textId="77777777" w:rsidR="00512841" w:rsidRPr="00887D78" w:rsidRDefault="00512841" w:rsidP="00512841">
            <w:pPr>
              <w:ind w:left="90"/>
              <w:rPr>
                <w:rFonts w:cstheme="minorHAnsi"/>
                <w:sz w:val="20"/>
                <w:szCs w:val="20"/>
              </w:rPr>
            </w:pPr>
          </w:p>
        </w:tc>
        <w:tc>
          <w:tcPr>
            <w:tcW w:w="4422" w:type="dxa"/>
            <w:shd w:val="clear" w:color="auto" w:fill="auto"/>
          </w:tcPr>
          <w:p w14:paraId="12FB8CB0"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FDA</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Pre-Submission</w:t>
            </w:r>
          </w:p>
        </w:tc>
        <w:tc>
          <w:tcPr>
            <w:tcW w:w="4019" w:type="dxa"/>
          </w:tcPr>
          <w:p w14:paraId="5750FC86" w14:textId="77777777" w:rsidR="00512841" w:rsidRDefault="00512841" w:rsidP="00512841">
            <w:pPr>
              <w:pStyle w:val="TableParagraph"/>
              <w:spacing w:line="243" w:lineRule="exact"/>
              <w:rPr>
                <w:sz w:val="20"/>
                <w:szCs w:val="20"/>
              </w:rPr>
            </w:pPr>
          </w:p>
        </w:tc>
        <w:tc>
          <w:tcPr>
            <w:tcW w:w="1301" w:type="dxa"/>
          </w:tcPr>
          <w:p w14:paraId="58F4908C"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B4DDCC8" w14:textId="77777777" w:rsidTr="00512841">
        <w:trPr>
          <w:trHeight w:val="269"/>
        </w:trPr>
        <w:tc>
          <w:tcPr>
            <w:tcW w:w="1693" w:type="dxa"/>
            <w:vMerge/>
          </w:tcPr>
          <w:p w14:paraId="13EEA3D0" w14:textId="77777777" w:rsidR="00512841" w:rsidRPr="00887D78" w:rsidRDefault="00512841" w:rsidP="00512841">
            <w:pPr>
              <w:ind w:left="90"/>
              <w:rPr>
                <w:rFonts w:cstheme="minorHAnsi"/>
                <w:sz w:val="20"/>
                <w:szCs w:val="20"/>
              </w:rPr>
            </w:pPr>
          </w:p>
        </w:tc>
        <w:tc>
          <w:tcPr>
            <w:tcW w:w="4422" w:type="dxa"/>
            <w:shd w:val="clear" w:color="auto" w:fill="auto"/>
          </w:tcPr>
          <w:p w14:paraId="450F2EC4"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Alpha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Report</w:t>
            </w:r>
          </w:p>
        </w:tc>
        <w:tc>
          <w:tcPr>
            <w:tcW w:w="4019" w:type="dxa"/>
          </w:tcPr>
          <w:p w14:paraId="7281E4A0" w14:textId="77777777" w:rsidR="00512841" w:rsidRDefault="00512841" w:rsidP="00512841">
            <w:pPr>
              <w:pStyle w:val="TableParagraph"/>
              <w:spacing w:line="244" w:lineRule="exact"/>
              <w:rPr>
                <w:sz w:val="20"/>
                <w:szCs w:val="20"/>
              </w:rPr>
            </w:pPr>
          </w:p>
        </w:tc>
        <w:tc>
          <w:tcPr>
            <w:tcW w:w="1301" w:type="dxa"/>
          </w:tcPr>
          <w:p w14:paraId="7C2CBCA4"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0C509F82" w14:textId="77777777" w:rsidTr="00512841">
        <w:trPr>
          <w:trHeight w:val="270"/>
        </w:trPr>
        <w:tc>
          <w:tcPr>
            <w:tcW w:w="1693" w:type="dxa"/>
            <w:vMerge/>
          </w:tcPr>
          <w:p w14:paraId="276A3D27" w14:textId="77777777" w:rsidR="00512841" w:rsidRPr="00887D78" w:rsidRDefault="00512841" w:rsidP="00512841">
            <w:pPr>
              <w:ind w:left="90"/>
              <w:rPr>
                <w:rFonts w:cstheme="minorHAnsi"/>
                <w:sz w:val="20"/>
                <w:szCs w:val="20"/>
              </w:rPr>
            </w:pPr>
          </w:p>
        </w:tc>
        <w:tc>
          <w:tcPr>
            <w:tcW w:w="4422" w:type="dxa"/>
            <w:shd w:val="clear" w:color="auto" w:fill="auto"/>
          </w:tcPr>
          <w:p w14:paraId="31B8BC4A"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Beta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Protocol</w:t>
            </w:r>
          </w:p>
        </w:tc>
        <w:tc>
          <w:tcPr>
            <w:tcW w:w="4019" w:type="dxa"/>
          </w:tcPr>
          <w:p w14:paraId="171C226D" w14:textId="77777777" w:rsidR="00512841" w:rsidRDefault="00512841" w:rsidP="00512841">
            <w:pPr>
              <w:pStyle w:val="TableParagraph"/>
              <w:spacing w:line="244" w:lineRule="exact"/>
              <w:rPr>
                <w:sz w:val="20"/>
                <w:szCs w:val="20"/>
              </w:rPr>
            </w:pPr>
          </w:p>
        </w:tc>
        <w:tc>
          <w:tcPr>
            <w:tcW w:w="1301" w:type="dxa"/>
          </w:tcPr>
          <w:p w14:paraId="2D616446"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6600B979" w14:textId="77777777" w:rsidTr="00512841">
        <w:trPr>
          <w:trHeight w:val="269"/>
        </w:trPr>
        <w:tc>
          <w:tcPr>
            <w:tcW w:w="1693" w:type="dxa"/>
            <w:vMerge/>
          </w:tcPr>
          <w:p w14:paraId="0FE90638" w14:textId="77777777" w:rsidR="00512841" w:rsidRPr="00887D78" w:rsidRDefault="00512841" w:rsidP="00512841">
            <w:pPr>
              <w:ind w:left="90"/>
              <w:rPr>
                <w:rFonts w:cstheme="minorHAnsi"/>
                <w:sz w:val="20"/>
                <w:szCs w:val="20"/>
              </w:rPr>
            </w:pPr>
          </w:p>
        </w:tc>
        <w:tc>
          <w:tcPr>
            <w:tcW w:w="4422" w:type="dxa"/>
            <w:shd w:val="clear" w:color="auto" w:fill="auto"/>
          </w:tcPr>
          <w:p w14:paraId="79A04C1C"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Plan</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Draft</w:t>
            </w:r>
          </w:p>
        </w:tc>
        <w:tc>
          <w:tcPr>
            <w:tcW w:w="4019" w:type="dxa"/>
          </w:tcPr>
          <w:p w14:paraId="1594D01A" w14:textId="77777777" w:rsidR="00512841" w:rsidRDefault="00512841" w:rsidP="00512841">
            <w:pPr>
              <w:pStyle w:val="TableParagraph"/>
              <w:spacing w:line="243" w:lineRule="exact"/>
              <w:rPr>
                <w:sz w:val="20"/>
                <w:szCs w:val="20"/>
              </w:rPr>
            </w:pPr>
          </w:p>
        </w:tc>
        <w:tc>
          <w:tcPr>
            <w:tcW w:w="1301" w:type="dxa"/>
          </w:tcPr>
          <w:p w14:paraId="090027BA"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34998DFF" w14:textId="77777777" w:rsidTr="00512841">
        <w:trPr>
          <w:trHeight w:val="269"/>
        </w:trPr>
        <w:tc>
          <w:tcPr>
            <w:tcW w:w="1693" w:type="dxa"/>
            <w:vMerge/>
          </w:tcPr>
          <w:p w14:paraId="38E564F7" w14:textId="77777777" w:rsidR="00512841" w:rsidRPr="00887D78" w:rsidRDefault="00512841" w:rsidP="00512841">
            <w:pPr>
              <w:ind w:left="90"/>
              <w:rPr>
                <w:rFonts w:cstheme="minorHAnsi"/>
                <w:sz w:val="20"/>
                <w:szCs w:val="20"/>
              </w:rPr>
            </w:pPr>
          </w:p>
        </w:tc>
        <w:tc>
          <w:tcPr>
            <w:tcW w:w="4422" w:type="dxa"/>
            <w:shd w:val="clear" w:color="auto" w:fill="auto"/>
          </w:tcPr>
          <w:p w14:paraId="535F3577"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Alpha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Report</w:t>
            </w:r>
          </w:p>
        </w:tc>
        <w:tc>
          <w:tcPr>
            <w:tcW w:w="4019" w:type="dxa"/>
          </w:tcPr>
          <w:p w14:paraId="0692F8FD" w14:textId="77777777" w:rsidR="00512841" w:rsidRDefault="00512841" w:rsidP="00512841">
            <w:pPr>
              <w:pStyle w:val="TableParagraph"/>
              <w:spacing w:line="243" w:lineRule="exact"/>
              <w:rPr>
                <w:sz w:val="20"/>
                <w:szCs w:val="20"/>
              </w:rPr>
            </w:pPr>
          </w:p>
        </w:tc>
        <w:tc>
          <w:tcPr>
            <w:tcW w:w="1301" w:type="dxa"/>
          </w:tcPr>
          <w:p w14:paraId="4F66C4D2"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40E4BE45" w14:textId="77777777" w:rsidTr="00512841">
        <w:trPr>
          <w:trHeight w:val="269"/>
        </w:trPr>
        <w:tc>
          <w:tcPr>
            <w:tcW w:w="1693" w:type="dxa"/>
            <w:vMerge/>
          </w:tcPr>
          <w:p w14:paraId="6CE5A84D" w14:textId="77777777" w:rsidR="00512841" w:rsidRPr="00887D78" w:rsidRDefault="00512841" w:rsidP="00512841">
            <w:pPr>
              <w:ind w:left="90"/>
              <w:rPr>
                <w:rFonts w:cstheme="minorHAnsi"/>
                <w:sz w:val="20"/>
                <w:szCs w:val="20"/>
              </w:rPr>
            </w:pPr>
          </w:p>
        </w:tc>
        <w:tc>
          <w:tcPr>
            <w:tcW w:w="4422" w:type="dxa"/>
            <w:shd w:val="clear" w:color="auto" w:fill="auto"/>
          </w:tcPr>
          <w:p w14:paraId="4176878A"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Trial</w:t>
            </w:r>
            <w:r w:rsidRPr="00887D78">
              <w:rPr>
                <w:rFonts w:asciiTheme="minorHAnsi" w:hAnsiTheme="minorHAnsi" w:cstheme="minorHAnsi"/>
                <w:spacing w:val="-1"/>
                <w:sz w:val="20"/>
                <w:szCs w:val="20"/>
              </w:rPr>
              <w:t xml:space="preserve"> </w:t>
            </w:r>
            <w:r w:rsidRPr="00887D78">
              <w:rPr>
                <w:rFonts w:asciiTheme="minorHAnsi" w:hAnsiTheme="minorHAnsi" w:cstheme="minorHAnsi"/>
                <w:sz w:val="20"/>
                <w:szCs w:val="20"/>
              </w:rPr>
              <w:t>Plan</w:t>
            </w:r>
            <w:r w:rsidRPr="00887D78">
              <w:rPr>
                <w:rFonts w:asciiTheme="minorHAnsi" w:hAnsiTheme="minorHAnsi" w:cstheme="minorHAnsi"/>
                <w:spacing w:val="-2"/>
                <w:sz w:val="20"/>
                <w:szCs w:val="20"/>
              </w:rPr>
              <w:t xml:space="preserve"> </w:t>
            </w:r>
          </w:p>
        </w:tc>
        <w:tc>
          <w:tcPr>
            <w:tcW w:w="4019" w:type="dxa"/>
          </w:tcPr>
          <w:p w14:paraId="7B3A8362" w14:textId="77777777" w:rsidR="00512841" w:rsidRDefault="00512841" w:rsidP="00512841">
            <w:pPr>
              <w:pStyle w:val="TableParagraph"/>
              <w:spacing w:line="244" w:lineRule="exact"/>
              <w:rPr>
                <w:sz w:val="20"/>
                <w:szCs w:val="20"/>
              </w:rPr>
            </w:pPr>
          </w:p>
        </w:tc>
        <w:tc>
          <w:tcPr>
            <w:tcW w:w="1301" w:type="dxa"/>
          </w:tcPr>
          <w:p w14:paraId="0ECF4708"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44231562" w14:textId="77777777" w:rsidTr="00512841">
        <w:trPr>
          <w:trHeight w:val="270"/>
        </w:trPr>
        <w:tc>
          <w:tcPr>
            <w:tcW w:w="1693" w:type="dxa"/>
            <w:vMerge/>
          </w:tcPr>
          <w:p w14:paraId="79C65203" w14:textId="77777777" w:rsidR="00512841" w:rsidRPr="00887D78" w:rsidRDefault="00512841" w:rsidP="00512841">
            <w:pPr>
              <w:ind w:left="90"/>
              <w:rPr>
                <w:rFonts w:cstheme="minorHAnsi"/>
                <w:sz w:val="20"/>
                <w:szCs w:val="20"/>
              </w:rPr>
            </w:pPr>
          </w:p>
        </w:tc>
        <w:tc>
          <w:tcPr>
            <w:tcW w:w="4422" w:type="dxa"/>
            <w:shd w:val="clear" w:color="auto" w:fill="auto"/>
          </w:tcPr>
          <w:p w14:paraId="48452564"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Trial</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protocol</w:t>
            </w:r>
          </w:p>
        </w:tc>
        <w:tc>
          <w:tcPr>
            <w:tcW w:w="4019" w:type="dxa"/>
          </w:tcPr>
          <w:p w14:paraId="1FB8412D" w14:textId="77777777" w:rsidR="00512841" w:rsidRDefault="00512841" w:rsidP="00512841">
            <w:pPr>
              <w:pStyle w:val="TableParagraph"/>
              <w:spacing w:line="244" w:lineRule="exact"/>
              <w:rPr>
                <w:sz w:val="20"/>
                <w:szCs w:val="20"/>
              </w:rPr>
            </w:pPr>
          </w:p>
        </w:tc>
        <w:tc>
          <w:tcPr>
            <w:tcW w:w="1301" w:type="dxa"/>
          </w:tcPr>
          <w:p w14:paraId="7AA918A3"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7B4D418B" w14:textId="77777777" w:rsidTr="00512841">
        <w:trPr>
          <w:trHeight w:val="269"/>
        </w:trPr>
        <w:tc>
          <w:tcPr>
            <w:tcW w:w="1693" w:type="dxa"/>
            <w:vMerge/>
          </w:tcPr>
          <w:p w14:paraId="1B084828" w14:textId="77777777" w:rsidR="00512841" w:rsidRPr="00887D78" w:rsidRDefault="00512841" w:rsidP="00512841">
            <w:pPr>
              <w:ind w:left="90"/>
              <w:rPr>
                <w:rFonts w:cstheme="minorHAnsi"/>
                <w:sz w:val="20"/>
                <w:szCs w:val="20"/>
              </w:rPr>
            </w:pPr>
          </w:p>
        </w:tc>
        <w:tc>
          <w:tcPr>
            <w:tcW w:w="4422" w:type="dxa"/>
            <w:shd w:val="clear" w:color="auto" w:fill="auto"/>
          </w:tcPr>
          <w:p w14:paraId="27C4ED31"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FDA</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Pre-Submission</w:t>
            </w:r>
          </w:p>
        </w:tc>
        <w:tc>
          <w:tcPr>
            <w:tcW w:w="4019" w:type="dxa"/>
          </w:tcPr>
          <w:p w14:paraId="48CC2F4A" w14:textId="77777777" w:rsidR="00512841" w:rsidRDefault="00512841" w:rsidP="00512841">
            <w:pPr>
              <w:pStyle w:val="TableParagraph"/>
              <w:spacing w:line="243" w:lineRule="exact"/>
              <w:rPr>
                <w:sz w:val="20"/>
                <w:szCs w:val="20"/>
              </w:rPr>
            </w:pPr>
          </w:p>
        </w:tc>
        <w:tc>
          <w:tcPr>
            <w:tcW w:w="1301" w:type="dxa"/>
          </w:tcPr>
          <w:p w14:paraId="5C3F167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2EB42899" w14:textId="77777777" w:rsidTr="00512841">
        <w:trPr>
          <w:trHeight w:val="269"/>
        </w:trPr>
        <w:tc>
          <w:tcPr>
            <w:tcW w:w="1693" w:type="dxa"/>
            <w:vMerge/>
          </w:tcPr>
          <w:p w14:paraId="545228FB" w14:textId="77777777" w:rsidR="00512841" w:rsidRPr="00887D78" w:rsidRDefault="00512841" w:rsidP="00512841">
            <w:pPr>
              <w:ind w:left="90"/>
              <w:rPr>
                <w:rFonts w:cstheme="minorHAnsi"/>
                <w:sz w:val="20"/>
                <w:szCs w:val="20"/>
              </w:rPr>
            </w:pPr>
          </w:p>
        </w:tc>
        <w:tc>
          <w:tcPr>
            <w:tcW w:w="4422" w:type="dxa"/>
            <w:shd w:val="clear" w:color="auto" w:fill="auto"/>
          </w:tcPr>
          <w:p w14:paraId="6EFAF9DA"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Technical</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Feasibility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Report</w:t>
            </w:r>
          </w:p>
        </w:tc>
        <w:tc>
          <w:tcPr>
            <w:tcW w:w="4019" w:type="dxa"/>
          </w:tcPr>
          <w:p w14:paraId="2D5003C7" w14:textId="77777777" w:rsidR="00512841" w:rsidRDefault="00512841" w:rsidP="00512841">
            <w:pPr>
              <w:pStyle w:val="TableParagraph"/>
              <w:spacing w:line="243" w:lineRule="exact"/>
              <w:rPr>
                <w:sz w:val="20"/>
                <w:szCs w:val="20"/>
              </w:rPr>
            </w:pPr>
          </w:p>
        </w:tc>
        <w:tc>
          <w:tcPr>
            <w:tcW w:w="1301" w:type="dxa"/>
          </w:tcPr>
          <w:p w14:paraId="71ADAC3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16ABFACE" w14:textId="77777777" w:rsidTr="00512841">
        <w:trPr>
          <w:trHeight w:val="269"/>
        </w:trPr>
        <w:tc>
          <w:tcPr>
            <w:tcW w:w="1693" w:type="dxa"/>
            <w:vMerge w:val="restart"/>
            <w:shd w:val="clear" w:color="auto" w:fill="auto"/>
          </w:tcPr>
          <w:p w14:paraId="4AD2BD38" w14:textId="77777777" w:rsidR="00512841" w:rsidRPr="00887D78" w:rsidRDefault="00512841" w:rsidP="00512841">
            <w:pPr>
              <w:pStyle w:val="TableParagraph"/>
              <w:spacing w:line="256" w:lineRule="auto"/>
              <w:ind w:left="90" w:right="514"/>
              <w:rPr>
                <w:rFonts w:asciiTheme="minorHAnsi" w:hAnsiTheme="minorHAnsi" w:cstheme="minorHAnsi"/>
                <w:sz w:val="20"/>
                <w:szCs w:val="20"/>
              </w:rPr>
            </w:pPr>
            <w:r w:rsidRPr="00887D78">
              <w:rPr>
                <w:rFonts w:asciiTheme="minorHAnsi" w:hAnsiTheme="minorHAnsi" w:cstheme="minorHAnsi"/>
                <w:sz w:val="20"/>
                <w:szCs w:val="20"/>
              </w:rPr>
              <w:t>Assay Validation</w:t>
            </w:r>
          </w:p>
        </w:tc>
        <w:tc>
          <w:tcPr>
            <w:tcW w:w="4422" w:type="dxa"/>
            <w:shd w:val="clear" w:color="auto" w:fill="auto"/>
          </w:tcPr>
          <w:p w14:paraId="11B1DC8C" w14:textId="77777777" w:rsidR="00512841" w:rsidRPr="00887D78" w:rsidRDefault="00512841" w:rsidP="00512841">
            <w:pPr>
              <w:pStyle w:val="TableParagraph"/>
              <w:spacing w:line="243" w:lineRule="exact"/>
              <w:ind w:left="60"/>
              <w:rPr>
                <w:rFonts w:asciiTheme="minorHAnsi" w:hAnsiTheme="minorHAnsi" w:cstheme="minorHAnsi"/>
                <w:sz w:val="20"/>
                <w:szCs w:val="20"/>
              </w:rPr>
            </w:pPr>
            <w:proofErr w:type="spellStart"/>
            <w:r w:rsidRPr="00887D78">
              <w:rPr>
                <w:rFonts w:asciiTheme="minorHAnsi" w:hAnsiTheme="minorHAnsi" w:cstheme="minorHAnsi"/>
                <w:sz w:val="20"/>
                <w:szCs w:val="20"/>
              </w:rPr>
              <w:t>LoD</w:t>
            </w:r>
            <w:proofErr w:type="spellEnd"/>
            <w:r w:rsidRPr="00887D78">
              <w:rPr>
                <w:rFonts w:asciiTheme="minorHAnsi" w:hAnsiTheme="minorHAnsi" w:cstheme="minorHAnsi"/>
                <w:sz w:val="20"/>
                <w:szCs w:val="20"/>
              </w:rPr>
              <w:t>,</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Analytical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Specificity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&amp;</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Sensitivity</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studies Deliverable</w:t>
            </w:r>
          </w:p>
        </w:tc>
        <w:tc>
          <w:tcPr>
            <w:tcW w:w="4019" w:type="dxa"/>
          </w:tcPr>
          <w:p w14:paraId="6F669A1C" w14:textId="77777777" w:rsidR="00512841" w:rsidRDefault="00512841" w:rsidP="00512841">
            <w:pPr>
              <w:pStyle w:val="TableParagraph"/>
              <w:spacing w:line="243" w:lineRule="exact"/>
              <w:rPr>
                <w:sz w:val="20"/>
                <w:szCs w:val="20"/>
              </w:rPr>
            </w:pPr>
          </w:p>
        </w:tc>
        <w:tc>
          <w:tcPr>
            <w:tcW w:w="1301" w:type="dxa"/>
          </w:tcPr>
          <w:p w14:paraId="4E33074D"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3AE7345" w14:textId="77777777" w:rsidTr="00512841">
        <w:trPr>
          <w:trHeight w:val="269"/>
        </w:trPr>
        <w:tc>
          <w:tcPr>
            <w:tcW w:w="1693" w:type="dxa"/>
            <w:vMerge/>
          </w:tcPr>
          <w:p w14:paraId="3B54CCB1" w14:textId="77777777" w:rsidR="00512841" w:rsidRPr="00887D78" w:rsidRDefault="00512841" w:rsidP="00512841">
            <w:pPr>
              <w:ind w:left="90"/>
              <w:rPr>
                <w:rFonts w:cstheme="minorHAnsi"/>
                <w:sz w:val="20"/>
                <w:szCs w:val="20"/>
              </w:rPr>
            </w:pPr>
          </w:p>
        </w:tc>
        <w:tc>
          <w:tcPr>
            <w:tcW w:w="4422" w:type="dxa"/>
            <w:shd w:val="clear" w:color="auto" w:fill="auto"/>
          </w:tcPr>
          <w:p w14:paraId="3F3D861B"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Beta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Report</w:t>
            </w:r>
          </w:p>
        </w:tc>
        <w:tc>
          <w:tcPr>
            <w:tcW w:w="4019" w:type="dxa"/>
          </w:tcPr>
          <w:p w14:paraId="364E918D" w14:textId="77777777" w:rsidR="00512841" w:rsidRDefault="00512841" w:rsidP="00512841">
            <w:pPr>
              <w:pStyle w:val="TableParagraph"/>
              <w:spacing w:line="243" w:lineRule="exact"/>
              <w:rPr>
                <w:sz w:val="20"/>
                <w:szCs w:val="20"/>
              </w:rPr>
            </w:pPr>
          </w:p>
        </w:tc>
        <w:tc>
          <w:tcPr>
            <w:tcW w:w="1301" w:type="dxa"/>
          </w:tcPr>
          <w:p w14:paraId="7F329C98"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6EFCD063" w14:textId="77777777" w:rsidTr="00512841">
        <w:trPr>
          <w:trHeight w:val="296"/>
        </w:trPr>
        <w:tc>
          <w:tcPr>
            <w:tcW w:w="1693" w:type="dxa"/>
            <w:vMerge/>
          </w:tcPr>
          <w:p w14:paraId="320DF4C3" w14:textId="77777777" w:rsidR="00512841" w:rsidRPr="00887D78" w:rsidRDefault="00512841" w:rsidP="00512841">
            <w:pPr>
              <w:pStyle w:val="TableParagraph"/>
              <w:spacing w:line="256" w:lineRule="auto"/>
              <w:ind w:left="90" w:right="387"/>
              <w:rPr>
                <w:rFonts w:asciiTheme="minorHAnsi" w:hAnsiTheme="minorHAnsi" w:cstheme="minorHAnsi"/>
                <w:sz w:val="20"/>
                <w:szCs w:val="20"/>
              </w:rPr>
            </w:pPr>
          </w:p>
        </w:tc>
        <w:tc>
          <w:tcPr>
            <w:tcW w:w="4422" w:type="dxa"/>
            <w:shd w:val="clear" w:color="auto" w:fill="auto"/>
          </w:tcPr>
          <w:p w14:paraId="5C73A631"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Process</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Validation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Report</w:t>
            </w:r>
          </w:p>
        </w:tc>
        <w:tc>
          <w:tcPr>
            <w:tcW w:w="4019" w:type="dxa"/>
          </w:tcPr>
          <w:p w14:paraId="5BBB9F55" w14:textId="77777777" w:rsidR="00512841" w:rsidRDefault="00512841" w:rsidP="00512841">
            <w:pPr>
              <w:pStyle w:val="TableParagraph"/>
              <w:spacing w:line="243" w:lineRule="exact"/>
              <w:rPr>
                <w:sz w:val="20"/>
                <w:szCs w:val="20"/>
              </w:rPr>
            </w:pPr>
          </w:p>
        </w:tc>
        <w:tc>
          <w:tcPr>
            <w:tcW w:w="1301" w:type="dxa"/>
          </w:tcPr>
          <w:p w14:paraId="47DC718C"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A195D9F" w14:textId="77777777" w:rsidTr="00512841">
        <w:trPr>
          <w:trHeight w:val="269"/>
        </w:trPr>
        <w:tc>
          <w:tcPr>
            <w:tcW w:w="1693" w:type="dxa"/>
            <w:vMerge/>
          </w:tcPr>
          <w:p w14:paraId="0F065CC0" w14:textId="77777777" w:rsidR="00512841" w:rsidRPr="00887D78" w:rsidRDefault="00512841" w:rsidP="00512841">
            <w:pPr>
              <w:ind w:left="90"/>
              <w:rPr>
                <w:rFonts w:cstheme="minorHAnsi"/>
                <w:sz w:val="20"/>
                <w:szCs w:val="20"/>
              </w:rPr>
            </w:pPr>
          </w:p>
        </w:tc>
        <w:tc>
          <w:tcPr>
            <w:tcW w:w="4422" w:type="dxa"/>
            <w:shd w:val="clear" w:color="auto" w:fill="auto"/>
          </w:tcPr>
          <w:p w14:paraId="0220FD35"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Assay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Stability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Report</w:t>
            </w:r>
          </w:p>
        </w:tc>
        <w:tc>
          <w:tcPr>
            <w:tcW w:w="4019" w:type="dxa"/>
          </w:tcPr>
          <w:p w14:paraId="469E8A5C" w14:textId="77777777" w:rsidR="00512841" w:rsidRDefault="00512841" w:rsidP="00512841">
            <w:pPr>
              <w:pStyle w:val="TableParagraph"/>
              <w:spacing w:line="243" w:lineRule="exact"/>
              <w:rPr>
                <w:sz w:val="20"/>
                <w:szCs w:val="20"/>
              </w:rPr>
            </w:pPr>
          </w:p>
        </w:tc>
        <w:tc>
          <w:tcPr>
            <w:tcW w:w="1301" w:type="dxa"/>
          </w:tcPr>
          <w:p w14:paraId="4B2EB66D"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BE8B98B" w14:textId="77777777" w:rsidTr="00512841">
        <w:trPr>
          <w:trHeight w:val="270"/>
        </w:trPr>
        <w:tc>
          <w:tcPr>
            <w:tcW w:w="1693" w:type="dxa"/>
            <w:vMerge/>
          </w:tcPr>
          <w:p w14:paraId="43D76232" w14:textId="77777777" w:rsidR="00512841" w:rsidRPr="00887D78" w:rsidRDefault="00512841" w:rsidP="00512841">
            <w:pPr>
              <w:ind w:left="90"/>
              <w:rPr>
                <w:rFonts w:cstheme="minorHAnsi"/>
                <w:sz w:val="20"/>
                <w:szCs w:val="20"/>
              </w:rPr>
            </w:pPr>
          </w:p>
        </w:tc>
        <w:tc>
          <w:tcPr>
            <w:tcW w:w="4422" w:type="dxa"/>
            <w:shd w:val="clear" w:color="auto" w:fill="auto"/>
          </w:tcPr>
          <w:p w14:paraId="38DEEA96"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report</w:t>
            </w:r>
          </w:p>
        </w:tc>
        <w:tc>
          <w:tcPr>
            <w:tcW w:w="4019" w:type="dxa"/>
          </w:tcPr>
          <w:p w14:paraId="5ADA4ED6" w14:textId="77777777" w:rsidR="00512841" w:rsidRDefault="00512841" w:rsidP="00512841">
            <w:pPr>
              <w:pStyle w:val="TableParagraph"/>
              <w:spacing w:line="244" w:lineRule="exact"/>
              <w:rPr>
                <w:sz w:val="20"/>
                <w:szCs w:val="20"/>
              </w:rPr>
            </w:pPr>
          </w:p>
        </w:tc>
        <w:tc>
          <w:tcPr>
            <w:tcW w:w="1301" w:type="dxa"/>
          </w:tcPr>
          <w:p w14:paraId="040F597D"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7102D807" w14:textId="77777777" w:rsidTr="00512841">
        <w:trPr>
          <w:trHeight w:val="269"/>
        </w:trPr>
        <w:tc>
          <w:tcPr>
            <w:tcW w:w="1693" w:type="dxa"/>
            <w:vMerge/>
          </w:tcPr>
          <w:p w14:paraId="7B9CDC31" w14:textId="77777777" w:rsidR="00512841" w:rsidRPr="00887D78" w:rsidRDefault="00512841" w:rsidP="00512841">
            <w:pPr>
              <w:ind w:left="90"/>
              <w:rPr>
                <w:rFonts w:cstheme="minorHAnsi"/>
                <w:sz w:val="20"/>
                <w:szCs w:val="20"/>
              </w:rPr>
            </w:pPr>
          </w:p>
        </w:tc>
        <w:tc>
          <w:tcPr>
            <w:tcW w:w="4422" w:type="dxa"/>
            <w:shd w:val="clear" w:color="auto" w:fill="auto"/>
          </w:tcPr>
          <w:p w14:paraId="4BB82B0D"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Validation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Report</w:t>
            </w:r>
          </w:p>
        </w:tc>
        <w:tc>
          <w:tcPr>
            <w:tcW w:w="4019" w:type="dxa"/>
          </w:tcPr>
          <w:p w14:paraId="7358773F" w14:textId="77777777" w:rsidR="00512841" w:rsidRDefault="00512841" w:rsidP="00512841">
            <w:pPr>
              <w:pStyle w:val="TableParagraph"/>
              <w:spacing w:line="243" w:lineRule="exact"/>
              <w:rPr>
                <w:sz w:val="20"/>
                <w:szCs w:val="20"/>
              </w:rPr>
            </w:pPr>
          </w:p>
        </w:tc>
        <w:tc>
          <w:tcPr>
            <w:tcW w:w="1301" w:type="dxa"/>
          </w:tcPr>
          <w:p w14:paraId="23E3B0D0"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210BF547" w14:textId="77777777" w:rsidTr="00512841">
        <w:trPr>
          <w:trHeight w:val="269"/>
        </w:trPr>
        <w:tc>
          <w:tcPr>
            <w:tcW w:w="1693" w:type="dxa"/>
            <w:vMerge/>
          </w:tcPr>
          <w:p w14:paraId="7F5B20C0" w14:textId="77777777" w:rsidR="00512841" w:rsidRPr="00887D78" w:rsidRDefault="00512841" w:rsidP="00512841">
            <w:pPr>
              <w:ind w:left="90"/>
              <w:rPr>
                <w:rFonts w:cstheme="minorHAnsi"/>
                <w:sz w:val="20"/>
                <w:szCs w:val="20"/>
              </w:rPr>
            </w:pPr>
          </w:p>
        </w:tc>
        <w:tc>
          <w:tcPr>
            <w:tcW w:w="4422" w:type="dxa"/>
            <w:shd w:val="clear" w:color="auto" w:fill="auto"/>
          </w:tcPr>
          <w:p w14:paraId="66046EDE"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FDA</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Submission</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Package</w:t>
            </w:r>
          </w:p>
        </w:tc>
        <w:tc>
          <w:tcPr>
            <w:tcW w:w="4019" w:type="dxa"/>
          </w:tcPr>
          <w:p w14:paraId="531E2412" w14:textId="77777777" w:rsidR="00512841" w:rsidRDefault="00512841" w:rsidP="00512841">
            <w:pPr>
              <w:pStyle w:val="TableParagraph"/>
              <w:spacing w:line="243" w:lineRule="exact"/>
              <w:rPr>
                <w:sz w:val="20"/>
                <w:szCs w:val="20"/>
              </w:rPr>
            </w:pPr>
          </w:p>
        </w:tc>
        <w:tc>
          <w:tcPr>
            <w:tcW w:w="1301" w:type="dxa"/>
          </w:tcPr>
          <w:p w14:paraId="465AB62F"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7FBBA8EA" w14:textId="77777777" w:rsidTr="00512841">
        <w:trPr>
          <w:trHeight w:val="269"/>
        </w:trPr>
        <w:tc>
          <w:tcPr>
            <w:tcW w:w="1693" w:type="dxa"/>
            <w:vMerge/>
          </w:tcPr>
          <w:p w14:paraId="7EF0507F" w14:textId="77777777" w:rsidR="00512841" w:rsidRPr="00887D78" w:rsidRDefault="00512841" w:rsidP="00512841">
            <w:pPr>
              <w:ind w:left="90"/>
              <w:rPr>
                <w:rFonts w:cstheme="minorHAnsi"/>
                <w:sz w:val="20"/>
                <w:szCs w:val="20"/>
              </w:rPr>
            </w:pPr>
          </w:p>
        </w:tc>
        <w:tc>
          <w:tcPr>
            <w:tcW w:w="4422" w:type="dxa"/>
            <w:shd w:val="clear" w:color="auto" w:fill="auto"/>
          </w:tcPr>
          <w:p w14:paraId="644D1544"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Receive</w:t>
            </w:r>
            <w:r w:rsidRPr="00887D78">
              <w:rPr>
                <w:rFonts w:asciiTheme="minorHAnsi" w:hAnsiTheme="minorHAnsi" w:cstheme="minorHAnsi"/>
                <w:spacing w:val="-6"/>
                <w:sz w:val="20"/>
                <w:szCs w:val="20"/>
              </w:rPr>
              <w:t xml:space="preserve"> </w:t>
            </w:r>
            <w:r w:rsidRPr="00887D78">
              <w:rPr>
                <w:rFonts w:asciiTheme="minorHAnsi" w:hAnsiTheme="minorHAnsi" w:cstheme="minorHAnsi"/>
                <w:sz w:val="20"/>
                <w:szCs w:val="20"/>
              </w:rPr>
              <w:t>510(k)</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Clearance</w:t>
            </w:r>
          </w:p>
        </w:tc>
        <w:tc>
          <w:tcPr>
            <w:tcW w:w="4019" w:type="dxa"/>
          </w:tcPr>
          <w:p w14:paraId="7C35B8BA" w14:textId="77777777" w:rsidR="00512841" w:rsidRDefault="00512841" w:rsidP="00512841">
            <w:pPr>
              <w:pStyle w:val="TableParagraph"/>
              <w:spacing w:line="243" w:lineRule="exact"/>
              <w:rPr>
                <w:sz w:val="20"/>
                <w:szCs w:val="20"/>
              </w:rPr>
            </w:pPr>
          </w:p>
        </w:tc>
        <w:tc>
          <w:tcPr>
            <w:tcW w:w="1301" w:type="dxa"/>
          </w:tcPr>
          <w:p w14:paraId="33FCAE68"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1027FA2E" w14:textId="77777777" w:rsidTr="00512841">
        <w:trPr>
          <w:trHeight w:val="269"/>
        </w:trPr>
        <w:tc>
          <w:tcPr>
            <w:tcW w:w="1693" w:type="dxa"/>
            <w:shd w:val="clear" w:color="auto" w:fill="auto"/>
          </w:tcPr>
          <w:p w14:paraId="4A2B2D0D" w14:textId="77777777" w:rsidR="00512841" w:rsidRDefault="00512841" w:rsidP="00512841">
            <w:pPr>
              <w:ind w:left="90"/>
              <w:rPr>
                <w:sz w:val="20"/>
                <w:szCs w:val="20"/>
              </w:rPr>
            </w:pPr>
            <w:r w:rsidRPr="1630CC46">
              <w:rPr>
                <w:sz w:val="20"/>
                <w:szCs w:val="20"/>
              </w:rPr>
              <w:t>Manufacturing Activities</w:t>
            </w:r>
          </w:p>
        </w:tc>
        <w:tc>
          <w:tcPr>
            <w:tcW w:w="4422" w:type="dxa"/>
            <w:shd w:val="clear" w:color="auto" w:fill="auto"/>
          </w:tcPr>
          <w:p w14:paraId="756C385E" w14:textId="77777777" w:rsidR="00512841" w:rsidRDefault="00512841" w:rsidP="00512841">
            <w:pPr>
              <w:pStyle w:val="TableParagraph"/>
              <w:spacing w:line="243" w:lineRule="exact"/>
              <w:ind w:left="60"/>
              <w:rPr>
                <w:rFonts w:asciiTheme="minorHAnsi" w:hAnsiTheme="minorHAnsi" w:cstheme="minorBidi"/>
                <w:sz w:val="20"/>
                <w:szCs w:val="20"/>
              </w:rPr>
            </w:pPr>
            <w:r w:rsidRPr="1630CC46">
              <w:rPr>
                <w:rFonts w:asciiTheme="minorHAnsi" w:hAnsiTheme="minorHAnsi" w:cstheme="minorBidi"/>
                <w:sz w:val="20"/>
                <w:szCs w:val="20"/>
              </w:rPr>
              <w:t>Deliver tests in preparation for FDA authorization or clearance and post-clearance monitoring</w:t>
            </w:r>
          </w:p>
        </w:tc>
        <w:tc>
          <w:tcPr>
            <w:tcW w:w="4019" w:type="dxa"/>
          </w:tcPr>
          <w:p w14:paraId="53BB5686" w14:textId="77777777" w:rsidR="00512841" w:rsidRDefault="00512841" w:rsidP="00512841">
            <w:pPr>
              <w:pStyle w:val="TableParagraph"/>
              <w:spacing w:line="243" w:lineRule="exact"/>
              <w:rPr>
                <w:sz w:val="20"/>
                <w:szCs w:val="20"/>
              </w:rPr>
            </w:pPr>
          </w:p>
        </w:tc>
        <w:tc>
          <w:tcPr>
            <w:tcW w:w="1301" w:type="dxa"/>
          </w:tcPr>
          <w:p w14:paraId="54F32D91"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06FB543E" w14:textId="77777777" w:rsidTr="00512841">
        <w:trPr>
          <w:trHeight w:val="269"/>
        </w:trPr>
        <w:tc>
          <w:tcPr>
            <w:tcW w:w="1693" w:type="dxa"/>
            <w:shd w:val="clear" w:color="auto" w:fill="auto"/>
          </w:tcPr>
          <w:p w14:paraId="1580650A" w14:textId="77777777" w:rsidR="00512841" w:rsidRPr="00887D78" w:rsidRDefault="00512841" w:rsidP="00512841">
            <w:pPr>
              <w:ind w:left="90"/>
              <w:rPr>
                <w:sz w:val="20"/>
                <w:szCs w:val="20"/>
              </w:rPr>
            </w:pPr>
            <w:r w:rsidRPr="1630CC46">
              <w:rPr>
                <w:sz w:val="20"/>
                <w:szCs w:val="20"/>
              </w:rPr>
              <w:t>Capacity Analysis Study</w:t>
            </w:r>
          </w:p>
        </w:tc>
        <w:tc>
          <w:tcPr>
            <w:tcW w:w="4422" w:type="dxa"/>
            <w:shd w:val="clear" w:color="auto" w:fill="auto"/>
          </w:tcPr>
          <w:p w14:paraId="79B0F171" w14:textId="77777777" w:rsidR="00512841" w:rsidRPr="00887D78" w:rsidRDefault="00512841" w:rsidP="00512841">
            <w:pPr>
              <w:pStyle w:val="TableParagraph"/>
              <w:spacing w:line="243" w:lineRule="exact"/>
              <w:ind w:left="60"/>
              <w:rPr>
                <w:rFonts w:asciiTheme="minorHAnsi" w:hAnsiTheme="minorHAnsi" w:cstheme="minorBidi"/>
                <w:sz w:val="20"/>
                <w:szCs w:val="20"/>
              </w:rPr>
            </w:pPr>
            <w:r w:rsidRPr="1630CC46">
              <w:rPr>
                <w:rFonts w:asciiTheme="minorHAnsi" w:hAnsiTheme="minorHAnsi" w:cstheme="minorBidi"/>
                <w:sz w:val="20"/>
                <w:szCs w:val="20"/>
              </w:rPr>
              <w:t>Study Report</w:t>
            </w:r>
          </w:p>
        </w:tc>
        <w:tc>
          <w:tcPr>
            <w:tcW w:w="4019" w:type="dxa"/>
          </w:tcPr>
          <w:p w14:paraId="142B80D4" w14:textId="77777777" w:rsidR="00512841" w:rsidRDefault="00512841" w:rsidP="00512841">
            <w:pPr>
              <w:pStyle w:val="TableParagraph"/>
              <w:spacing w:line="243" w:lineRule="exact"/>
              <w:rPr>
                <w:sz w:val="20"/>
                <w:szCs w:val="20"/>
              </w:rPr>
            </w:pPr>
          </w:p>
        </w:tc>
        <w:tc>
          <w:tcPr>
            <w:tcW w:w="1301" w:type="dxa"/>
          </w:tcPr>
          <w:p w14:paraId="63F9F365" w14:textId="77777777" w:rsidR="00512841" w:rsidRPr="00887D78" w:rsidRDefault="00512841" w:rsidP="00512841">
            <w:pPr>
              <w:pStyle w:val="TableParagraph"/>
              <w:spacing w:line="243" w:lineRule="exact"/>
              <w:ind w:left="60"/>
              <w:rPr>
                <w:rFonts w:asciiTheme="minorHAnsi" w:hAnsiTheme="minorHAnsi" w:cstheme="minorBidi"/>
                <w:sz w:val="20"/>
                <w:szCs w:val="20"/>
              </w:rPr>
            </w:pPr>
          </w:p>
        </w:tc>
      </w:tr>
    </w:tbl>
    <w:p w14:paraId="0E546E51" w14:textId="5A4069AA" w:rsidR="00512841" w:rsidRDefault="00512841" w:rsidP="00F36A4C">
      <w:bookmarkStart w:id="144" w:name="_Toc161076483"/>
    </w:p>
    <w:p w14:paraId="742290B9" w14:textId="77777777" w:rsidR="00512841" w:rsidRDefault="00512841">
      <w:pPr>
        <w:rPr>
          <w:rFonts w:ascii="Calibri" w:eastAsia="Calibri" w:hAnsi="Calibri" w:cs="Calibri"/>
          <w:b/>
          <w:bCs/>
          <w:sz w:val="32"/>
          <w:szCs w:val="32"/>
        </w:rPr>
      </w:pPr>
      <w:r>
        <w:rPr>
          <w:rFonts w:ascii="Calibri" w:eastAsia="Calibri" w:hAnsi="Calibri" w:cs="Calibri"/>
          <w:b/>
          <w:bCs/>
          <w:sz w:val="32"/>
          <w:szCs w:val="32"/>
        </w:rPr>
        <w:br w:type="page"/>
      </w:r>
    </w:p>
    <w:p w14:paraId="04916E48" w14:textId="77777777" w:rsidR="001762B5" w:rsidRDefault="001762B5" w:rsidP="00F36A4C"/>
    <w:p w14:paraId="07F9DE1F" w14:textId="10A60223" w:rsidR="00DA185F" w:rsidRPr="00DA185F" w:rsidRDefault="00DA185F" w:rsidP="00C443D5">
      <w:pPr>
        <w:widowControl w:val="0"/>
        <w:numPr>
          <w:ilvl w:val="0"/>
          <w:numId w:val="13"/>
        </w:numPr>
        <w:tabs>
          <w:tab w:val="left" w:pos="1268"/>
        </w:tabs>
        <w:autoSpaceDE w:val="0"/>
        <w:autoSpaceDN w:val="0"/>
        <w:spacing w:before="1" w:after="0" w:line="240" w:lineRule="auto"/>
        <w:ind w:left="1268" w:hanging="358"/>
        <w:jc w:val="left"/>
        <w:outlineLvl w:val="0"/>
        <w:rPr>
          <w:rFonts w:ascii="Calibri" w:eastAsia="Calibri" w:hAnsi="Calibri" w:cs="Calibri"/>
          <w:b/>
          <w:bCs/>
          <w:sz w:val="32"/>
          <w:szCs w:val="32"/>
        </w:rPr>
      </w:pPr>
      <w:bookmarkStart w:id="145" w:name="_TOC_250004"/>
      <w:bookmarkStart w:id="146" w:name="_Toc162257379"/>
      <w:bookmarkStart w:id="147" w:name="_Toc198827595"/>
      <w:r w:rsidRPr="00DA185F">
        <w:rPr>
          <w:rFonts w:ascii="Calibri" w:eastAsia="Calibri" w:hAnsi="Calibri" w:cs="Calibri"/>
          <w:b/>
          <w:bCs/>
          <w:sz w:val="32"/>
          <w:szCs w:val="32"/>
        </w:rPr>
        <w:t>Resumes</w:t>
      </w:r>
      <w:r w:rsidR="00A505B9">
        <w:rPr>
          <w:rFonts w:ascii="Calibri" w:eastAsia="Calibri" w:hAnsi="Calibri" w:cs="Calibri"/>
          <w:b/>
          <w:bCs/>
          <w:sz w:val="32"/>
          <w:szCs w:val="32"/>
        </w:rPr>
        <w:t>/CV</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of</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Key</w:t>
      </w:r>
      <w:r w:rsidRPr="00DA185F">
        <w:rPr>
          <w:rFonts w:ascii="Calibri" w:eastAsia="Calibri" w:hAnsi="Calibri" w:cs="Calibri"/>
          <w:b/>
          <w:bCs/>
          <w:spacing w:val="-4"/>
          <w:sz w:val="32"/>
          <w:szCs w:val="32"/>
        </w:rPr>
        <w:t xml:space="preserve"> </w:t>
      </w:r>
      <w:bookmarkEnd w:id="145"/>
      <w:r w:rsidRPr="00DA185F">
        <w:rPr>
          <w:rFonts w:ascii="Calibri" w:eastAsia="Calibri" w:hAnsi="Calibri" w:cs="Calibri"/>
          <w:b/>
          <w:bCs/>
          <w:spacing w:val="-2"/>
          <w:sz w:val="32"/>
          <w:szCs w:val="32"/>
        </w:rPr>
        <w:t>Personnel</w:t>
      </w:r>
      <w:bookmarkEnd w:id="144"/>
      <w:r w:rsidR="008C5DEC">
        <w:rPr>
          <w:rFonts w:ascii="Calibri" w:eastAsia="Calibri" w:hAnsi="Calibri" w:cs="Calibri"/>
          <w:b/>
          <w:bCs/>
          <w:sz w:val="32"/>
          <w:szCs w:val="32"/>
        </w:rPr>
        <w:t>*</w:t>
      </w:r>
      <w:bookmarkEnd w:id="146"/>
      <w:bookmarkEnd w:id="147"/>
    </w:p>
    <w:p w14:paraId="17CB003D" w14:textId="3DCCF0F6" w:rsidR="00DA185F" w:rsidRPr="00DA185F" w:rsidRDefault="00DA185F" w:rsidP="00DA185F">
      <w:pPr>
        <w:widowControl w:val="0"/>
        <w:autoSpaceDE w:val="0"/>
        <w:autoSpaceDN w:val="0"/>
        <w:spacing w:before="120" w:after="0"/>
        <w:ind w:left="909"/>
        <w:rPr>
          <w:rFonts w:ascii="Calibri" w:eastAsia="Calibri" w:hAnsi="Calibri" w:cs="Calibri"/>
          <w:sz w:val="24"/>
          <w:szCs w:val="24"/>
        </w:rPr>
      </w:pPr>
      <w:r w:rsidRPr="00DA185F">
        <w:rPr>
          <w:rFonts w:ascii="Calibri" w:eastAsia="Calibri" w:hAnsi="Calibri" w:cs="Calibri"/>
          <w:sz w:val="24"/>
          <w:szCs w:val="24"/>
        </w:rPr>
        <w:t>Include the resumes</w:t>
      </w:r>
      <w:r w:rsidR="00A505B9">
        <w:rPr>
          <w:rFonts w:ascii="Calibri" w:eastAsia="Calibri" w:hAnsi="Calibri" w:cs="Calibri"/>
          <w:sz w:val="24"/>
          <w:szCs w:val="24"/>
        </w:rPr>
        <w:t>/CV</w:t>
      </w:r>
      <w:r w:rsidRPr="00DA185F">
        <w:rPr>
          <w:rFonts w:ascii="Calibri" w:eastAsia="Calibri" w:hAnsi="Calibri" w:cs="Calibri"/>
          <w:sz w:val="24"/>
          <w:szCs w:val="24"/>
        </w:rPr>
        <w:t xml:space="preserve"> of key personnel from the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Offeror’s organization,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as well as subcontractors or consultants,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who will work</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selected. The Principal Investigator</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be identified.</w:t>
      </w:r>
      <w:r w:rsidR="008C5DEC">
        <w:rPr>
          <w:rFonts w:ascii="Calibri" w:eastAsia="Calibri" w:hAnsi="Calibri" w:cs="Calibri"/>
          <w:sz w:val="24"/>
          <w:szCs w:val="24"/>
        </w:rPr>
        <w:t xml:space="preserve"> </w:t>
      </w:r>
    </w:p>
    <w:p w14:paraId="61D4E7BE" w14:textId="77777777" w:rsidR="00DA185F" w:rsidRPr="00DA185F" w:rsidRDefault="00DA185F" w:rsidP="00DA185F">
      <w:pPr>
        <w:widowControl w:val="0"/>
        <w:autoSpaceDE w:val="0"/>
        <w:autoSpaceDN w:val="0"/>
        <w:spacing w:after="0"/>
        <w:rPr>
          <w:rFonts w:ascii="Calibri" w:eastAsia="Calibri" w:hAnsi="Calibri" w:cs="Calibri"/>
        </w:rPr>
        <w:sectPr w:rsidR="00DA185F" w:rsidRPr="00DA185F" w:rsidSect="000C1D76">
          <w:footerReference w:type="default" r:id="rId27"/>
          <w:pgSz w:w="12240" w:h="15840"/>
          <w:pgMar w:top="1420" w:right="540" w:bottom="1200" w:left="260" w:header="0" w:footer="1017" w:gutter="0"/>
          <w:cols w:space="720"/>
        </w:sectPr>
      </w:pPr>
    </w:p>
    <w:p w14:paraId="3FCB5E15" w14:textId="77777777" w:rsidR="00DA185F" w:rsidRPr="00DA185F" w:rsidRDefault="00DA185F" w:rsidP="00DA185F">
      <w:pPr>
        <w:widowControl w:val="0"/>
        <w:autoSpaceDE w:val="0"/>
        <w:autoSpaceDN w:val="0"/>
        <w:spacing w:before="20" w:after="0" w:line="240" w:lineRule="auto"/>
        <w:ind w:left="820"/>
        <w:outlineLvl w:val="0"/>
        <w:rPr>
          <w:rFonts w:ascii="Calibri" w:eastAsia="Calibri" w:hAnsi="Calibri" w:cs="Calibri"/>
          <w:b/>
          <w:bCs/>
          <w:sz w:val="32"/>
          <w:szCs w:val="32"/>
        </w:rPr>
      </w:pPr>
      <w:bookmarkStart w:id="148" w:name="_Toc198827596"/>
      <w:r w:rsidRPr="00DA185F">
        <w:rPr>
          <w:rFonts w:ascii="Calibri" w:eastAsia="Calibri" w:hAnsi="Calibri" w:cs="Calibri"/>
          <w:b/>
          <w:bCs/>
          <w:noProof/>
          <w:sz w:val="32"/>
          <w:szCs w:val="32"/>
        </w:rPr>
        <w:lastRenderedPageBreak/>
        <mc:AlternateContent>
          <mc:Choice Requires="wps">
            <w:drawing>
              <wp:anchor distT="0" distB="0" distL="0" distR="0" simplePos="0" relativeHeight="251658248" behindDoc="1" locked="0" layoutInCell="1" allowOverlap="1" wp14:anchorId="1C2FE553" wp14:editId="747D5A18">
                <wp:simplePos x="0" y="0"/>
                <wp:positionH relativeFrom="page">
                  <wp:posOffset>666750</wp:posOffset>
                </wp:positionH>
                <wp:positionV relativeFrom="paragraph">
                  <wp:posOffset>273050</wp:posOffset>
                </wp:positionV>
                <wp:extent cx="6210300" cy="9525"/>
                <wp:effectExtent l="0" t="0" r="0" b="3175"/>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3FCA" id="Freeform: Shape 14" o:spid="_x0000_s1026" style="position:absolute;margin-left:52.5pt;margin-top:21.5pt;width:489pt;height:.7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bookmarkStart w:id="149" w:name="_TOC_250003"/>
      <w:r w:rsidRPr="00DA185F">
        <w:rPr>
          <w:rFonts w:ascii="Calibri" w:eastAsia="Calibri" w:hAnsi="Calibri" w:cs="Calibri"/>
          <w:b/>
          <w:bCs/>
          <w:smallCaps/>
          <w:sz w:val="32"/>
          <w:szCs w:val="32"/>
        </w:rPr>
        <w:t>Attachment</w:t>
      </w:r>
      <w:r w:rsidRPr="00DA185F">
        <w:rPr>
          <w:rFonts w:ascii="Calibri" w:eastAsia="Calibri" w:hAnsi="Calibri" w:cs="Calibri"/>
          <w:b/>
          <w:bCs/>
          <w:smallCaps/>
          <w:spacing w:val="-9"/>
          <w:sz w:val="32"/>
          <w:szCs w:val="32"/>
        </w:rPr>
        <w:t xml:space="preserve"> </w:t>
      </w:r>
      <w:r w:rsidRPr="00DA185F">
        <w:rPr>
          <w:rFonts w:ascii="Calibri" w:eastAsia="Calibri" w:hAnsi="Calibri" w:cs="Calibri"/>
          <w:b/>
          <w:bCs/>
          <w:smallCaps/>
          <w:sz w:val="32"/>
          <w:szCs w:val="32"/>
        </w:rPr>
        <w:t>2</w:t>
      </w:r>
      <w:r w:rsidRPr="00DA185F">
        <w:rPr>
          <w:rFonts w:ascii="Calibri" w:eastAsia="Calibri" w:hAnsi="Calibri" w:cs="Calibri"/>
          <w:b/>
          <w:bCs/>
          <w:smallCaps/>
          <w:spacing w:val="-15"/>
          <w:sz w:val="32"/>
          <w:szCs w:val="32"/>
        </w:rPr>
        <w:t xml:space="preserve"> </w:t>
      </w:r>
      <w:r w:rsidRPr="00DA185F">
        <w:rPr>
          <w:rFonts w:ascii="Calibri" w:eastAsia="Calibri" w:hAnsi="Calibri" w:cs="Calibri"/>
          <w:b/>
          <w:bCs/>
          <w:smallCaps/>
          <w:sz w:val="32"/>
          <w:szCs w:val="32"/>
        </w:rPr>
        <w:t>–</w:t>
      </w:r>
      <w:r w:rsidRPr="00DA185F">
        <w:rPr>
          <w:rFonts w:ascii="Calibri" w:eastAsia="Calibri" w:hAnsi="Calibri" w:cs="Calibri"/>
          <w:b/>
          <w:bCs/>
          <w:smallCaps/>
          <w:spacing w:val="-14"/>
          <w:sz w:val="32"/>
          <w:szCs w:val="32"/>
        </w:rPr>
        <w:t xml:space="preserve"> </w:t>
      </w:r>
      <w:r w:rsidRPr="00DA185F">
        <w:rPr>
          <w:rFonts w:ascii="Calibri" w:eastAsia="Calibri" w:hAnsi="Calibri" w:cs="Calibri"/>
          <w:b/>
          <w:bCs/>
          <w:smallCaps/>
          <w:sz w:val="32"/>
          <w:szCs w:val="32"/>
        </w:rPr>
        <w:t>Cost</w:t>
      </w:r>
      <w:r w:rsidRPr="00DA185F">
        <w:rPr>
          <w:rFonts w:ascii="Calibri" w:eastAsia="Calibri" w:hAnsi="Calibri" w:cs="Calibri"/>
          <w:b/>
          <w:bCs/>
          <w:smallCaps/>
          <w:spacing w:val="-5"/>
          <w:sz w:val="32"/>
          <w:szCs w:val="32"/>
        </w:rPr>
        <w:t xml:space="preserve"> </w:t>
      </w:r>
      <w:r w:rsidRPr="00DA185F">
        <w:rPr>
          <w:rFonts w:ascii="Calibri" w:eastAsia="Calibri" w:hAnsi="Calibri" w:cs="Calibri"/>
          <w:b/>
          <w:bCs/>
          <w:smallCaps/>
          <w:sz w:val="32"/>
          <w:szCs w:val="32"/>
        </w:rPr>
        <w:t>Proposal</w:t>
      </w:r>
      <w:r w:rsidRPr="00DA185F">
        <w:rPr>
          <w:rFonts w:ascii="Calibri" w:eastAsia="Calibri" w:hAnsi="Calibri" w:cs="Calibri"/>
          <w:b/>
          <w:bCs/>
          <w:smallCaps/>
          <w:spacing w:val="-3"/>
          <w:sz w:val="32"/>
          <w:szCs w:val="32"/>
        </w:rPr>
        <w:t xml:space="preserve"> </w:t>
      </w:r>
      <w:bookmarkEnd w:id="149"/>
      <w:r w:rsidRPr="00DA185F">
        <w:rPr>
          <w:rFonts w:ascii="Calibri" w:eastAsia="Calibri" w:hAnsi="Calibri" w:cs="Calibri"/>
          <w:b/>
          <w:bCs/>
          <w:smallCaps/>
          <w:spacing w:val="-2"/>
          <w:sz w:val="32"/>
          <w:szCs w:val="32"/>
        </w:rPr>
        <w:t>Template</w:t>
      </w:r>
      <w:bookmarkEnd w:id="148"/>
    </w:p>
    <w:p w14:paraId="77E52158" w14:textId="77777777" w:rsidR="00DA185F" w:rsidRPr="00DA185F" w:rsidRDefault="00DA185F" w:rsidP="00DA185F">
      <w:pPr>
        <w:widowControl w:val="0"/>
        <w:autoSpaceDE w:val="0"/>
        <w:autoSpaceDN w:val="0"/>
        <w:spacing w:before="8" w:after="0" w:line="240" w:lineRule="auto"/>
        <w:rPr>
          <w:rFonts w:ascii="Calibri" w:eastAsia="Calibri" w:hAnsi="Calibri" w:cs="Calibri"/>
          <w:b/>
          <w:sz w:val="29"/>
          <w:szCs w:val="24"/>
        </w:rPr>
      </w:pPr>
    </w:p>
    <w:p w14:paraId="2C3D2561" w14:textId="77777777" w:rsidR="00DA185F" w:rsidRPr="00DA185F" w:rsidRDefault="00DA185F" w:rsidP="00DA185F">
      <w:pPr>
        <w:widowControl w:val="0"/>
        <w:autoSpaceDE w:val="0"/>
        <w:autoSpaceDN w:val="0"/>
        <w:spacing w:before="51" w:after="0" w:line="240" w:lineRule="auto"/>
        <w:ind w:left="910"/>
        <w:jc w:val="both"/>
        <w:outlineLvl w:val="2"/>
        <w:rPr>
          <w:rFonts w:ascii="Calibri" w:eastAsia="Calibri" w:hAnsi="Calibri" w:cs="Calibri"/>
          <w:b/>
          <w:bCs/>
          <w:i/>
          <w:iCs/>
          <w:sz w:val="24"/>
          <w:szCs w:val="24"/>
        </w:rPr>
      </w:pPr>
      <w:r w:rsidRPr="00DA185F">
        <w:rPr>
          <w:rFonts w:ascii="Calibri" w:eastAsia="Calibri" w:hAnsi="Calibri" w:cs="Calibri"/>
          <w:b/>
          <w:bCs/>
          <w:i/>
          <w:iCs/>
          <w:sz w:val="24"/>
          <w:szCs w:val="24"/>
        </w:rPr>
        <w:t>General</w:t>
      </w:r>
      <w:r w:rsidRPr="00DA185F">
        <w:rPr>
          <w:rFonts w:ascii="Calibri" w:eastAsia="Calibri" w:hAnsi="Calibri" w:cs="Calibri"/>
          <w:b/>
          <w:bCs/>
          <w:i/>
          <w:iCs/>
          <w:spacing w:val="-3"/>
          <w:sz w:val="24"/>
          <w:szCs w:val="24"/>
        </w:rPr>
        <w:t xml:space="preserve"> </w:t>
      </w:r>
      <w:r w:rsidRPr="00DA185F">
        <w:rPr>
          <w:rFonts w:ascii="Calibri" w:eastAsia="Calibri" w:hAnsi="Calibri" w:cs="Calibri"/>
          <w:b/>
          <w:bCs/>
          <w:i/>
          <w:iCs/>
          <w:spacing w:val="-2"/>
          <w:sz w:val="24"/>
          <w:szCs w:val="24"/>
        </w:rPr>
        <w:t>Instructions</w:t>
      </w:r>
    </w:p>
    <w:p w14:paraId="40CFD02E" w14:textId="01A2E260" w:rsidR="00DA185F" w:rsidRPr="00DA185F" w:rsidRDefault="00DA185F" w:rsidP="00DA185F">
      <w:pPr>
        <w:widowControl w:val="0"/>
        <w:autoSpaceDE w:val="0"/>
        <w:autoSpaceDN w:val="0"/>
        <w:spacing w:after="0" w:line="240" w:lineRule="auto"/>
        <w:ind w:left="909" w:right="896"/>
        <w:jc w:val="both"/>
        <w:rPr>
          <w:rFonts w:ascii="Calibri" w:eastAsia="Calibri" w:hAnsi="Calibri" w:cs="Calibri"/>
          <w:sz w:val="24"/>
          <w:szCs w:val="24"/>
        </w:rPr>
      </w:pPr>
      <w:r w:rsidRPr="00DA185F">
        <w:rPr>
          <w:rFonts w:ascii="Calibri" w:eastAsia="Calibri" w:hAnsi="Calibri" w:cs="Calibri"/>
          <w:sz w:val="24"/>
          <w:szCs w:val="24"/>
        </w:rPr>
        <w:t>The objective of the Cost Proposal is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to provide sufficient cost information to substantiate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that the proposed</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realistic,</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reasonable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complete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work.</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should provide enough information to ensure that a complete and fair evaluation of the reasonableness and realism of cost or price can be conducted and reflect the best estimate of the costs for the project. The Cost Proposal must be consistent with information provided in the Technical Proposal (</w:t>
      </w:r>
      <w:r w:rsidR="008A7069">
        <w:rPr>
          <w:rFonts w:ascii="Calibri" w:eastAsia="Calibri" w:hAnsi="Calibri" w:cs="Calibri"/>
          <w:sz w:val="24"/>
          <w:szCs w:val="24"/>
        </w:rPr>
        <w:t>e.g.,</w:t>
      </w:r>
      <w:r w:rsidRPr="00DA185F">
        <w:rPr>
          <w:rFonts w:ascii="Calibri" w:eastAsia="Calibri" w:hAnsi="Calibri" w:cs="Calibri"/>
          <w:sz w:val="24"/>
          <w:szCs w:val="24"/>
        </w:rPr>
        <w:t xml:space="preserve"> costs, cost share, dates).</w:t>
      </w:r>
      <w:r w:rsidRPr="00DA185F">
        <w:rPr>
          <w:rFonts w:ascii="Calibri" w:eastAsia="Calibri" w:hAnsi="Calibri" w:cs="Calibri"/>
          <w:spacing w:val="40"/>
          <w:sz w:val="24"/>
          <w:szCs w:val="24"/>
        </w:rPr>
        <w:t xml:space="preserve"> </w:t>
      </w:r>
      <w:r w:rsidRPr="00DA185F">
        <w:rPr>
          <w:rFonts w:ascii="Calibri" w:eastAsia="Calibri" w:hAnsi="Calibri" w:cs="Calibri"/>
          <w:sz w:val="24"/>
          <w:szCs w:val="24"/>
        </w:rPr>
        <w:t>Proposals that deviate substantially from these guidelines or that omit substantial parts or sections may be found non‐responsive and may be eliminated from further review and funding consideration.</w:t>
      </w:r>
    </w:p>
    <w:p w14:paraId="7F725BA9" w14:textId="77777777" w:rsidR="00DA185F" w:rsidRPr="00DA185F" w:rsidRDefault="00DA185F" w:rsidP="005E48EC"/>
    <w:p w14:paraId="61335243" w14:textId="77777777" w:rsidR="00DA185F" w:rsidRDefault="00DA185F" w:rsidP="00A03268">
      <w:pPr>
        <w:widowControl w:val="0"/>
        <w:autoSpaceDE w:val="0"/>
        <w:autoSpaceDN w:val="0"/>
        <w:spacing w:after="0" w:line="240" w:lineRule="auto"/>
        <w:ind w:left="909" w:right="896"/>
        <w:jc w:val="both"/>
        <w:rPr>
          <w:rFonts w:ascii="Calibri" w:eastAsia="Calibri" w:hAnsi="Calibri" w:cs="Calibri"/>
          <w:b/>
          <w:bCs/>
          <w:sz w:val="24"/>
          <w:szCs w:val="24"/>
        </w:rPr>
      </w:pPr>
      <w:bookmarkStart w:id="150" w:name="_Toc160632927"/>
      <w:r w:rsidRPr="005E48EC">
        <w:rPr>
          <w:rFonts w:ascii="Calibri" w:eastAsia="Calibri" w:hAnsi="Calibri" w:cs="Calibri"/>
          <w:b/>
          <w:bCs/>
          <w:sz w:val="24"/>
          <w:szCs w:val="24"/>
        </w:rPr>
        <w:t>To ensure Cost Proposals receive proper consideration, it is mandatory that the Cost Proposal include the information below.</w:t>
      </w:r>
      <w:bookmarkEnd w:id="150"/>
    </w:p>
    <w:p w14:paraId="08E7B587" w14:textId="77777777" w:rsidR="00DA185F" w:rsidRPr="00DA185F" w:rsidRDefault="00DA185F" w:rsidP="00DA185F">
      <w:pPr>
        <w:widowControl w:val="0"/>
        <w:autoSpaceDE w:val="0"/>
        <w:autoSpaceDN w:val="0"/>
        <w:spacing w:before="159" w:after="0" w:line="240" w:lineRule="auto"/>
        <w:ind w:left="1630"/>
        <w:jc w:val="both"/>
        <w:rPr>
          <w:rFonts w:ascii="Calibri" w:eastAsia="Calibri" w:hAnsi="Calibri" w:cs="Calibri"/>
          <w:sz w:val="24"/>
          <w:szCs w:val="24"/>
        </w:rPr>
      </w:pPr>
      <w:r w:rsidRPr="00DA185F">
        <w:rPr>
          <w:rFonts w:ascii="Calibri" w:eastAsia="Calibri" w:hAnsi="Calibri" w:cs="Calibri"/>
          <w:sz w:val="24"/>
          <w:szCs w:val="24"/>
        </w:rPr>
        <w:t>Section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Narrative</w:t>
      </w:r>
    </w:p>
    <w:p w14:paraId="3C2B9FB6" w14:textId="77777777" w:rsidR="00DA185F" w:rsidRPr="00DA185F" w:rsidRDefault="00DA185F" w:rsidP="00C443D5">
      <w:pPr>
        <w:widowControl w:val="0"/>
        <w:numPr>
          <w:ilvl w:val="0"/>
          <w:numId w:val="12"/>
        </w:numPr>
        <w:tabs>
          <w:tab w:val="left" w:pos="2348"/>
        </w:tabs>
        <w:autoSpaceDE w:val="0"/>
        <w:autoSpaceDN w:val="0"/>
        <w:spacing w:before="24" w:after="0" w:line="240" w:lineRule="auto"/>
        <w:ind w:left="2348" w:hanging="359"/>
        <w:jc w:val="both"/>
        <w:rPr>
          <w:rFonts w:ascii="Calibri" w:eastAsia="Calibri" w:hAnsi="Calibri" w:cs="Calibri"/>
          <w:sz w:val="24"/>
        </w:rPr>
      </w:pPr>
      <w:r w:rsidRPr="00DA185F">
        <w:rPr>
          <w:rFonts w:ascii="Calibri" w:eastAsia="Calibri" w:hAnsi="Calibri" w:cs="Calibri"/>
          <w:sz w:val="24"/>
        </w:rPr>
        <w:t>Cover</w:t>
      </w:r>
      <w:r w:rsidRPr="00DA185F">
        <w:rPr>
          <w:rFonts w:ascii="Calibri" w:eastAsia="Calibri" w:hAnsi="Calibri" w:cs="Calibri"/>
          <w:spacing w:val="-1"/>
          <w:sz w:val="24"/>
        </w:rPr>
        <w:t xml:space="preserve"> </w:t>
      </w:r>
      <w:r w:rsidRPr="00DA185F">
        <w:rPr>
          <w:rFonts w:ascii="Calibri" w:eastAsia="Calibri" w:hAnsi="Calibri" w:cs="Calibri"/>
          <w:spacing w:val="-4"/>
          <w:sz w:val="24"/>
        </w:rPr>
        <w:t>Page</w:t>
      </w:r>
    </w:p>
    <w:p w14:paraId="709ACE46" w14:textId="77777777" w:rsidR="00DA185F" w:rsidRPr="00DA185F" w:rsidRDefault="00DA185F" w:rsidP="00C443D5">
      <w:pPr>
        <w:widowControl w:val="0"/>
        <w:numPr>
          <w:ilvl w:val="0"/>
          <w:numId w:val="12"/>
        </w:numPr>
        <w:tabs>
          <w:tab w:val="left" w:pos="2347"/>
        </w:tabs>
        <w:autoSpaceDE w:val="0"/>
        <w:autoSpaceDN w:val="0"/>
        <w:spacing w:after="0" w:line="240" w:lineRule="auto"/>
        <w:ind w:left="2347" w:hanging="358"/>
        <w:jc w:val="both"/>
        <w:rPr>
          <w:rFonts w:ascii="Calibri" w:eastAsia="Calibri" w:hAnsi="Calibri" w:cs="Calibri"/>
          <w:sz w:val="24"/>
        </w:rPr>
      </w:pPr>
      <w:r w:rsidRPr="00DA185F">
        <w:rPr>
          <w:rFonts w:ascii="Calibri" w:eastAsia="Calibri" w:hAnsi="Calibri" w:cs="Calibri"/>
          <w:spacing w:val="-2"/>
          <w:sz w:val="24"/>
        </w:rPr>
        <w:t>Overview</w:t>
      </w:r>
    </w:p>
    <w:p w14:paraId="7DE8465E" w14:textId="77777777" w:rsidR="00DA185F" w:rsidRPr="00DA185F" w:rsidRDefault="00DA185F" w:rsidP="00C443D5">
      <w:pPr>
        <w:widowControl w:val="0"/>
        <w:numPr>
          <w:ilvl w:val="0"/>
          <w:numId w:val="12"/>
        </w:numPr>
        <w:tabs>
          <w:tab w:val="left" w:pos="2348"/>
        </w:tabs>
        <w:autoSpaceDE w:val="0"/>
        <w:autoSpaceDN w:val="0"/>
        <w:spacing w:after="0" w:line="480" w:lineRule="auto"/>
        <w:ind w:left="1629" w:right="6697" w:firstLine="360"/>
        <w:rPr>
          <w:rFonts w:ascii="Calibri" w:eastAsia="Calibri" w:hAnsi="Calibri" w:cs="Calibri"/>
          <w:sz w:val="24"/>
        </w:rPr>
      </w:pPr>
      <w:r w:rsidRPr="00DA185F">
        <w:rPr>
          <w:rFonts w:ascii="Calibri" w:eastAsia="Calibri" w:hAnsi="Calibri" w:cs="Calibri"/>
          <w:sz w:val="24"/>
        </w:rPr>
        <w:t>Cost Information</w:t>
      </w:r>
      <w:r w:rsidRPr="00DA185F">
        <w:rPr>
          <w:rFonts w:ascii="Calibri" w:eastAsia="Calibri" w:hAnsi="Calibri" w:cs="Calibri"/>
          <w:spacing w:val="40"/>
          <w:sz w:val="24"/>
        </w:rPr>
        <w:t xml:space="preserve"> </w:t>
      </w:r>
      <w:r w:rsidRPr="00DA185F">
        <w:rPr>
          <w:rFonts w:ascii="Calibri" w:eastAsia="Calibri" w:hAnsi="Calibri" w:cs="Calibri"/>
          <w:sz w:val="24"/>
        </w:rPr>
        <w:t>Section</w:t>
      </w:r>
      <w:r w:rsidRPr="00DA185F">
        <w:rPr>
          <w:rFonts w:ascii="Calibri" w:eastAsia="Calibri" w:hAnsi="Calibri" w:cs="Calibri"/>
          <w:spacing w:val="-9"/>
          <w:sz w:val="24"/>
        </w:rPr>
        <w:t xml:space="preserve"> </w:t>
      </w:r>
      <w:r w:rsidRPr="00DA185F">
        <w:rPr>
          <w:rFonts w:ascii="Calibri" w:eastAsia="Calibri" w:hAnsi="Calibri" w:cs="Calibri"/>
          <w:sz w:val="24"/>
        </w:rPr>
        <w:t>II:</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9"/>
          <w:sz w:val="24"/>
        </w:rPr>
        <w:t xml:space="preserve"> </w:t>
      </w:r>
      <w:r w:rsidRPr="00DA185F">
        <w:rPr>
          <w:rFonts w:ascii="Calibri" w:eastAsia="Calibri" w:hAnsi="Calibri" w:cs="Calibri"/>
          <w:sz w:val="24"/>
        </w:rPr>
        <w:t>Proposal</w:t>
      </w:r>
      <w:r w:rsidRPr="00DA185F">
        <w:rPr>
          <w:rFonts w:ascii="Calibri" w:eastAsia="Calibri" w:hAnsi="Calibri" w:cs="Calibri"/>
          <w:spacing w:val="-10"/>
          <w:sz w:val="24"/>
        </w:rPr>
        <w:t xml:space="preserve"> </w:t>
      </w:r>
      <w:r w:rsidRPr="00DA185F">
        <w:rPr>
          <w:rFonts w:ascii="Calibri" w:eastAsia="Calibri" w:hAnsi="Calibri" w:cs="Calibri"/>
          <w:sz w:val="24"/>
        </w:rPr>
        <w:t>Format</w:t>
      </w:r>
    </w:p>
    <w:p w14:paraId="52E07690" w14:textId="77777777" w:rsidR="00DA185F" w:rsidRPr="00DA185F" w:rsidRDefault="00DA185F" w:rsidP="00DA185F">
      <w:pPr>
        <w:widowControl w:val="0"/>
        <w:autoSpaceDE w:val="0"/>
        <w:autoSpaceDN w:val="0"/>
        <w:spacing w:before="183" w:after="0" w:line="240" w:lineRule="auto"/>
        <w:ind w:left="909" w:right="897"/>
        <w:jc w:val="both"/>
        <w:rPr>
          <w:rFonts w:ascii="Calibri" w:eastAsia="Calibri" w:hAnsi="Calibri" w:cs="Calibri"/>
          <w:sz w:val="24"/>
          <w:szCs w:val="24"/>
        </w:rPr>
      </w:pP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Narrative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used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assess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various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criteria.</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used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determine reasonableness, allowability, and allocability of costs. The Cost Proposal Narrative section should provide a more detailed breakdown of the figures that are contained in the Cost Proposal Format. The Cost Proposal Narrative section also should give substantiation and written explanation of proposed</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costs.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Breakdowns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accurate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specific</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possible.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Ensure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any</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figures presented in this part are consistent with the figures in the Cost Proposal Format.</w:t>
      </w:r>
    </w:p>
    <w:p w14:paraId="08315A3E"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685FAD86" w14:textId="77777777" w:rsidR="00DA185F" w:rsidRPr="00DA185F" w:rsidRDefault="00DA185F" w:rsidP="00DA185F">
      <w:pPr>
        <w:widowControl w:val="0"/>
        <w:autoSpaceDE w:val="0"/>
        <w:autoSpaceDN w:val="0"/>
        <w:spacing w:after="0" w:line="240" w:lineRule="auto"/>
        <w:ind w:left="910" w:right="898"/>
        <w:jc w:val="both"/>
        <w:rPr>
          <w:rFonts w:ascii="Calibri" w:eastAsia="Calibri" w:hAnsi="Calibri" w:cs="Calibri"/>
          <w:sz w:val="24"/>
          <w:szCs w:val="24"/>
        </w:rPr>
      </w:pPr>
      <w:r w:rsidRPr="00DA185F">
        <w:rPr>
          <w:rFonts w:ascii="Calibri" w:eastAsia="Calibri" w:hAnsi="Calibri" w:cs="Calibri"/>
          <w:sz w:val="24"/>
          <w:szCs w:val="24"/>
        </w:rPr>
        <w:t>Separately, the Cost Proposal Format must be provided in Excel, with working formulas to the maximum extent practicable. Optional formats are available on the Members Only website. However, Offerors are encouraged to use their own formats so long as the required level of detail is provided.</w:t>
      </w:r>
    </w:p>
    <w:p w14:paraId="3990E5F1" w14:textId="77777777" w:rsidR="00DA185F" w:rsidRPr="00DA185F" w:rsidRDefault="00DA185F" w:rsidP="00DA185F">
      <w:pPr>
        <w:widowControl w:val="0"/>
        <w:autoSpaceDE w:val="0"/>
        <w:autoSpaceDN w:val="0"/>
        <w:spacing w:after="0" w:line="240" w:lineRule="auto"/>
        <w:jc w:val="both"/>
        <w:rPr>
          <w:rFonts w:ascii="Calibri" w:eastAsia="Calibri" w:hAnsi="Calibri" w:cs="Calibri"/>
        </w:rPr>
        <w:sectPr w:rsidR="00DA185F" w:rsidRPr="00DA185F" w:rsidSect="000C1D76">
          <w:pgSz w:w="12240" w:h="15840"/>
          <w:pgMar w:top="1420" w:right="540" w:bottom="1200" w:left="260" w:header="0" w:footer="1017" w:gutter="0"/>
          <w:cols w:space="720"/>
        </w:sectPr>
      </w:pPr>
    </w:p>
    <w:p w14:paraId="06D2167C" w14:textId="77777777" w:rsidR="00DA185F" w:rsidRPr="00DA185F" w:rsidRDefault="00DA185F" w:rsidP="00C443D5">
      <w:pPr>
        <w:widowControl w:val="0"/>
        <w:numPr>
          <w:ilvl w:val="0"/>
          <w:numId w:val="11"/>
        </w:numPr>
        <w:tabs>
          <w:tab w:val="left" w:pos="909"/>
        </w:tabs>
        <w:autoSpaceDE w:val="0"/>
        <w:autoSpaceDN w:val="0"/>
        <w:spacing w:before="20" w:after="0" w:line="240" w:lineRule="auto"/>
        <w:ind w:left="909" w:hanging="449"/>
        <w:outlineLvl w:val="0"/>
        <w:rPr>
          <w:rFonts w:ascii="Calibri" w:eastAsia="Calibri" w:hAnsi="Calibri" w:cs="Calibri"/>
          <w:b/>
          <w:bCs/>
          <w:sz w:val="32"/>
          <w:szCs w:val="32"/>
        </w:rPr>
      </w:pPr>
      <w:bookmarkStart w:id="151" w:name="_Toc161076485"/>
      <w:bookmarkStart w:id="152" w:name="_Toc162257381"/>
      <w:bookmarkStart w:id="153" w:name="_Toc198827597"/>
      <w:r w:rsidRPr="00DA185F">
        <w:rPr>
          <w:rFonts w:ascii="Calibri" w:eastAsia="Calibri" w:hAnsi="Calibri" w:cs="Calibri"/>
          <w:b/>
          <w:bCs/>
          <w:noProof/>
          <w:sz w:val="32"/>
          <w:szCs w:val="32"/>
        </w:rPr>
        <w:lastRenderedPageBreak/>
        <mc:AlternateContent>
          <mc:Choice Requires="wps">
            <w:drawing>
              <wp:anchor distT="0" distB="0" distL="0" distR="0" simplePos="0" relativeHeight="251658249" behindDoc="1" locked="0" layoutInCell="1" allowOverlap="1" wp14:anchorId="07F64CB9" wp14:editId="0EEA0E61">
                <wp:simplePos x="0" y="0"/>
                <wp:positionH relativeFrom="page">
                  <wp:posOffset>438150</wp:posOffset>
                </wp:positionH>
                <wp:positionV relativeFrom="paragraph">
                  <wp:posOffset>273050</wp:posOffset>
                </wp:positionV>
                <wp:extent cx="6438900" cy="9525"/>
                <wp:effectExtent l="0" t="0" r="0" b="3175"/>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FA3C" id="Freeform: Shape 13" o:spid="_x0000_s1026" style="position:absolute;margin-left:34.5pt;margin-top:21.5pt;width:507pt;height:.7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bookmarkStart w:id="154" w:name="_TOC_250002"/>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Cover</w:t>
      </w:r>
      <w:r w:rsidRPr="00DA185F">
        <w:rPr>
          <w:rFonts w:ascii="Calibri" w:eastAsia="Calibri" w:hAnsi="Calibri" w:cs="Calibri"/>
          <w:b/>
          <w:bCs/>
          <w:spacing w:val="-2"/>
          <w:sz w:val="32"/>
          <w:szCs w:val="32"/>
        </w:rPr>
        <w:t xml:space="preserve"> </w:t>
      </w:r>
      <w:bookmarkEnd w:id="154"/>
      <w:r w:rsidRPr="00DA185F">
        <w:rPr>
          <w:rFonts w:ascii="Calibri" w:eastAsia="Calibri" w:hAnsi="Calibri" w:cs="Calibri"/>
          <w:b/>
          <w:bCs/>
          <w:spacing w:val="-4"/>
          <w:sz w:val="32"/>
          <w:szCs w:val="32"/>
        </w:rPr>
        <w:t>Page</w:t>
      </w:r>
      <w:bookmarkEnd w:id="151"/>
      <w:bookmarkEnd w:id="152"/>
      <w:bookmarkEnd w:id="153"/>
    </w:p>
    <w:p w14:paraId="44B554E9"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7B873B85" w14:textId="77777777" w:rsidR="00DA185F" w:rsidRPr="00DA185F" w:rsidRDefault="00DA185F" w:rsidP="00DA185F">
      <w:pPr>
        <w:widowControl w:val="0"/>
        <w:autoSpaceDE w:val="0"/>
        <w:autoSpaceDN w:val="0"/>
        <w:spacing w:before="6" w:after="0" w:line="240" w:lineRule="auto"/>
        <w:rPr>
          <w:rFonts w:ascii="Calibri" w:eastAsia="Calibri" w:hAnsi="Calibri" w:cs="Calibri"/>
          <w:b/>
          <w:szCs w:val="24"/>
        </w:rPr>
      </w:pPr>
    </w:p>
    <w:p w14:paraId="351843F7" w14:textId="77777777" w:rsidR="009E6BC5" w:rsidRPr="005E48EC" w:rsidRDefault="00DA185F" w:rsidP="005E48EC">
      <w:pPr>
        <w:widowControl w:val="0"/>
        <w:autoSpaceDE w:val="0"/>
        <w:autoSpaceDN w:val="0"/>
        <w:spacing w:after="0" w:line="240" w:lineRule="auto"/>
        <w:ind w:left="909" w:right="896"/>
        <w:jc w:val="center"/>
        <w:rPr>
          <w:rFonts w:ascii="Calibri" w:eastAsia="Calibri" w:hAnsi="Calibri" w:cs="Calibri"/>
          <w:b/>
          <w:bCs/>
          <w:sz w:val="24"/>
          <w:szCs w:val="24"/>
        </w:rPr>
      </w:pPr>
      <w:bookmarkStart w:id="155" w:name="_Toc160632929"/>
      <w:r w:rsidRPr="00DA185F">
        <w:rPr>
          <w:rFonts w:ascii="Calibri" w:eastAsia="Calibri" w:hAnsi="Calibri" w:cs="Calibri"/>
          <w:b/>
          <w:bCs/>
          <w:sz w:val="24"/>
          <w:szCs w:val="24"/>
        </w:rPr>
        <w:t>[Name</w:t>
      </w:r>
      <w:r w:rsidRPr="005E48EC">
        <w:rPr>
          <w:rFonts w:ascii="Calibri" w:eastAsia="Calibri" w:hAnsi="Calibri" w:cs="Calibri"/>
          <w:b/>
          <w:bCs/>
          <w:sz w:val="24"/>
          <w:szCs w:val="24"/>
        </w:rPr>
        <w:t xml:space="preserve"> </w:t>
      </w:r>
      <w:r w:rsidRPr="00DA185F">
        <w:rPr>
          <w:rFonts w:ascii="Calibri" w:eastAsia="Calibri" w:hAnsi="Calibri" w:cs="Calibri"/>
          <w:b/>
          <w:bCs/>
          <w:sz w:val="24"/>
          <w:szCs w:val="24"/>
        </w:rPr>
        <w:t>of</w:t>
      </w:r>
      <w:r w:rsidRPr="005E48EC">
        <w:rPr>
          <w:rFonts w:ascii="Calibri" w:eastAsia="Calibri" w:hAnsi="Calibri" w:cs="Calibri"/>
          <w:b/>
          <w:bCs/>
          <w:sz w:val="24"/>
          <w:szCs w:val="24"/>
        </w:rPr>
        <w:t xml:space="preserve"> Offeror]</w:t>
      </w:r>
      <w:bookmarkEnd w:id="155"/>
    </w:p>
    <w:p w14:paraId="2E7E733A" w14:textId="7A51F45B" w:rsidR="00DA185F" w:rsidRPr="00DA185F" w:rsidRDefault="00DA185F" w:rsidP="009E6BC5">
      <w:pPr>
        <w:widowControl w:val="0"/>
        <w:autoSpaceDE w:val="0"/>
        <w:autoSpaceDN w:val="0"/>
        <w:spacing w:after="0" w:line="240" w:lineRule="auto"/>
        <w:ind w:left="974" w:right="962"/>
        <w:jc w:val="center"/>
        <w:rPr>
          <w:rFonts w:ascii="Calibri" w:eastAsia="Calibri" w:hAnsi="Calibri" w:cs="Calibri"/>
          <w:sz w:val="24"/>
          <w:szCs w:val="24"/>
        </w:rPr>
      </w:pPr>
      <w:r w:rsidRPr="00DA185F">
        <w:rPr>
          <w:rFonts w:ascii="Calibri" w:eastAsia="Calibri" w:hAnsi="Calibri" w:cs="Calibri"/>
          <w:sz w:val="24"/>
          <w:szCs w:val="24"/>
        </w:rPr>
        <w:t>[Address of Offeror]</w:t>
      </w:r>
    </w:p>
    <w:p w14:paraId="441732D0"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49053EFD"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694E3930" w14:textId="77777777" w:rsidR="00DA185F" w:rsidRPr="00DA185F" w:rsidRDefault="00DA185F" w:rsidP="00DA185F">
      <w:pPr>
        <w:widowControl w:val="0"/>
        <w:autoSpaceDE w:val="0"/>
        <w:autoSpaceDN w:val="0"/>
        <w:spacing w:before="9" w:after="0" w:line="240" w:lineRule="auto"/>
        <w:rPr>
          <w:rFonts w:ascii="Calibri" w:eastAsia="Calibri" w:hAnsi="Calibri" w:cs="Calibri"/>
          <w:sz w:val="18"/>
          <w:szCs w:val="24"/>
        </w:rPr>
      </w:pPr>
    </w:p>
    <w:p w14:paraId="78F4D900" w14:textId="3C63ECA7" w:rsidR="00DA185F" w:rsidRPr="00A03268" w:rsidRDefault="00DA185F" w:rsidP="005E48EC">
      <w:pPr>
        <w:widowControl w:val="0"/>
        <w:autoSpaceDE w:val="0"/>
        <w:autoSpaceDN w:val="0"/>
        <w:spacing w:after="0" w:line="240" w:lineRule="auto"/>
        <w:ind w:left="909" w:right="896"/>
        <w:jc w:val="center"/>
        <w:rPr>
          <w:rFonts w:ascii="Calibri" w:eastAsia="Calibri" w:hAnsi="Calibri" w:cs="Calibri"/>
          <w:b/>
          <w:bCs/>
          <w:sz w:val="24"/>
          <w:szCs w:val="24"/>
        </w:rPr>
      </w:pPr>
      <w:bookmarkStart w:id="156" w:name="_Toc160632930"/>
      <w:r w:rsidRPr="00A03268">
        <w:rPr>
          <w:rFonts w:ascii="Calibri" w:eastAsia="Calibri" w:hAnsi="Calibri" w:cs="Calibri"/>
          <w:b/>
          <w:bCs/>
          <w:sz w:val="24"/>
          <w:szCs w:val="24"/>
        </w:rPr>
        <w:t xml:space="preserve">RPP Number </w:t>
      </w:r>
      <w:r w:rsidR="001C48E1" w:rsidRPr="00A03268">
        <w:rPr>
          <w:rFonts w:ascii="Calibri" w:eastAsia="Calibri" w:hAnsi="Calibri" w:cs="Calibri"/>
          <w:b/>
          <w:bCs/>
          <w:sz w:val="24"/>
          <w:szCs w:val="24"/>
        </w:rPr>
        <w:t>RPP-2</w:t>
      </w:r>
      <w:r w:rsidR="00AE5077">
        <w:rPr>
          <w:rFonts w:ascii="Calibri" w:eastAsia="Calibri" w:hAnsi="Calibri" w:cs="Calibri"/>
          <w:b/>
          <w:bCs/>
          <w:sz w:val="24"/>
          <w:szCs w:val="24"/>
        </w:rPr>
        <w:t>5</w:t>
      </w:r>
      <w:r w:rsidR="001C48E1" w:rsidRPr="00A03268">
        <w:rPr>
          <w:rFonts w:ascii="Calibri" w:eastAsia="Calibri" w:hAnsi="Calibri" w:cs="Calibri"/>
          <w:b/>
          <w:bCs/>
          <w:sz w:val="24"/>
          <w:szCs w:val="24"/>
        </w:rPr>
        <w:t>-06-DxR2</w:t>
      </w:r>
      <w:bookmarkEnd w:id="156"/>
    </w:p>
    <w:p w14:paraId="6435CAC9" w14:textId="77777777" w:rsidR="00DA185F" w:rsidRPr="00DA185F" w:rsidRDefault="00DA185F" w:rsidP="00DA185F">
      <w:pPr>
        <w:widowControl w:val="0"/>
        <w:autoSpaceDE w:val="0"/>
        <w:autoSpaceDN w:val="0"/>
        <w:spacing w:after="0" w:line="240" w:lineRule="auto"/>
        <w:rPr>
          <w:rFonts w:ascii="Calibri" w:eastAsia="Calibri" w:hAnsi="Calibri" w:cs="Calibri"/>
          <w:b/>
          <w:sz w:val="24"/>
          <w:szCs w:val="24"/>
        </w:rPr>
      </w:pPr>
    </w:p>
    <w:p w14:paraId="7EB16F89" w14:textId="77777777" w:rsidR="00DA185F" w:rsidRPr="00DA185F" w:rsidRDefault="00DA185F" w:rsidP="00DA185F">
      <w:pPr>
        <w:widowControl w:val="0"/>
        <w:autoSpaceDE w:val="0"/>
        <w:autoSpaceDN w:val="0"/>
        <w:spacing w:before="183" w:after="0" w:line="240" w:lineRule="auto"/>
        <w:ind w:left="972" w:right="963"/>
        <w:jc w:val="center"/>
        <w:rPr>
          <w:rFonts w:ascii="Calibri" w:eastAsia="Calibri" w:hAnsi="Calibri" w:cs="Calibri"/>
          <w:b/>
          <w:sz w:val="24"/>
        </w:rPr>
      </w:pPr>
      <w:r w:rsidRPr="00DA185F">
        <w:rPr>
          <w:rFonts w:ascii="Calibri" w:eastAsia="Calibri" w:hAnsi="Calibri" w:cs="Calibri"/>
          <w:b/>
          <w:sz w:val="24"/>
        </w:rPr>
        <w:t>[Proposal</w:t>
      </w:r>
      <w:r w:rsidRPr="00DA185F">
        <w:rPr>
          <w:rFonts w:ascii="Calibri" w:eastAsia="Calibri" w:hAnsi="Calibri" w:cs="Calibri"/>
          <w:b/>
          <w:spacing w:val="-2"/>
          <w:sz w:val="24"/>
        </w:rPr>
        <w:t xml:space="preserve"> Title]</w:t>
      </w:r>
    </w:p>
    <w:p w14:paraId="7810D7E6" w14:textId="77777777" w:rsidR="00DA185F" w:rsidRPr="00DA185F" w:rsidRDefault="00DA185F" w:rsidP="00DA185F">
      <w:pPr>
        <w:widowControl w:val="0"/>
        <w:autoSpaceDE w:val="0"/>
        <w:autoSpaceDN w:val="0"/>
        <w:spacing w:before="11" w:after="0" w:line="240" w:lineRule="auto"/>
        <w:rPr>
          <w:rFonts w:ascii="Calibri" w:eastAsia="Calibri" w:hAnsi="Calibri" w:cs="Calibri"/>
          <w:b/>
          <w:sz w:val="23"/>
          <w:szCs w:val="24"/>
        </w:rPr>
      </w:pPr>
    </w:p>
    <w:p w14:paraId="39377995" w14:textId="77777777" w:rsidR="00DA185F" w:rsidRPr="00DA185F" w:rsidRDefault="00DA185F" w:rsidP="00DA185F">
      <w:pPr>
        <w:widowControl w:val="0"/>
        <w:autoSpaceDE w:val="0"/>
        <w:autoSpaceDN w:val="0"/>
        <w:spacing w:before="1" w:after="0" w:line="240" w:lineRule="auto"/>
        <w:ind w:left="974" w:right="963"/>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selected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abide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by</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terms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conditions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 the RRPV Base Agreement.</w:t>
      </w:r>
    </w:p>
    <w:p w14:paraId="204019AE"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5625E5CD" w14:textId="77777777" w:rsidR="00DA185F" w:rsidRPr="00DA185F" w:rsidRDefault="00DA185F" w:rsidP="00DA185F">
      <w:pPr>
        <w:widowControl w:val="0"/>
        <w:autoSpaceDE w:val="0"/>
        <w:autoSpaceDN w:val="0"/>
        <w:spacing w:after="0" w:line="240" w:lineRule="auto"/>
        <w:ind w:left="974" w:right="962"/>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valid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0"/>
          <w:sz w:val="24"/>
          <w:szCs w:val="24"/>
        </w:rPr>
        <w:t xml:space="preserve"> </w:t>
      </w:r>
      <w:r w:rsidRPr="00DA185F">
        <w:rPr>
          <w:rFonts w:ascii="Calibri" w:eastAsia="Calibri" w:hAnsi="Calibri" w:cs="Calibri"/>
          <w:sz w:val="24"/>
          <w:szCs w:val="24"/>
        </w:rPr>
        <w:t>180</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days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from</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close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applicable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RPP, unless otherwise stated.</w:t>
      </w:r>
    </w:p>
    <w:p w14:paraId="06EDCF27" w14:textId="77777777" w:rsidR="00DA185F" w:rsidRPr="00DA185F" w:rsidRDefault="00DA185F" w:rsidP="00DA185F">
      <w:pPr>
        <w:widowControl w:val="0"/>
        <w:autoSpaceDE w:val="0"/>
        <w:autoSpaceDN w:val="0"/>
        <w:spacing w:before="1" w:after="0" w:line="240" w:lineRule="auto"/>
        <w:rPr>
          <w:rFonts w:ascii="Calibri" w:eastAsia="Calibri" w:hAnsi="Calibri" w:cs="Calibri"/>
          <w:sz w:val="24"/>
          <w:szCs w:val="24"/>
        </w:rPr>
      </w:pPr>
    </w:p>
    <w:p w14:paraId="6C30D14C" w14:textId="69502629" w:rsidR="00DA185F" w:rsidRPr="00DA185F" w:rsidRDefault="00DA185F" w:rsidP="00DA185F">
      <w:pPr>
        <w:widowControl w:val="0"/>
        <w:autoSpaceDE w:val="0"/>
        <w:autoSpaceDN w:val="0"/>
        <w:spacing w:after="0" w:line="240" w:lineRule="auto"/>
        <w:ind w:left="974" w:right="962"/>
        <w:jc w:val="center"/>
        <w:rPr>
          <w:rFonts w:ascii="Calibri" w:eastAsia="Calibri" w:hAnsi="Calibri" w:cs="Calibri"/>
          <w:sz w:val="24"/>
          <w:szCs w:val="24"/>
        </w:rPr>
      </w:pPr>
      <w:r w:rsidRPr="00DA185F">
        <w:rPr>
          <w:rFonts w:ascii="Calibri" w:eastAsia="Calibri" w:hAnsi="Calibri" w:cs="Calibri"/>
          <w:sz w:val="24"/>
          <w:szCs w:val="24"/>
        </w:rPr>
        <w:t>[As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detailed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2.</w:t>
      </w:r>
      <w:r w:rsidR="00B4659F">
        <w:rPr>
          <w:rFonts w:ascii="Calibri" w:eastAsia="Calibri" w:hAnsi="Calibri" w:cs="Calibri"/>
          <w:sz w:val="24"/>
          <w:szCs w:val="24"/>
        </w:rPr>
        <w:t>4</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Request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 proprietary data disclosure statement/legend if proprietary data is included. Sample:</w:t>
      </w:r>
    </w:p>
    <w:p w14:paraId="27DA516A" w14:textId="77777777" w:rsidR="00DA185F" w:rsidRPr="00DA185F" w:rsidRDefault="00DA185F" w:rsidP="00DA185F">
      <w:pPr>
        <w:widowControl w:val="0"/>
        <w:autoSpaceDE w:val="0"/>
        <w:autoSpaceDN w:val="0"/>
        <w:spacing w:after="0" w:line="240" w:lineRule="auto"/>
        <w:ind w:left="935" w:right="922" w:hanging="1"/>
        <w:jc w:val="center"/>
        <w:rPr>
          <w:rFonts w:ascii="Calibri" w:eastAsia="Calibri" w:hAnsi="Calibri" w:cs="Calibri"/>
          <w:sz w:val="24"/>
        </w:rPr>
      </w:pPr>
      <w:r w:rsidRPr="00DA185F">
        <w:rPr>
          <w:rFonts w:ascii="Calibri" w:eastAsia="Calibri" w:hAnsi="Calibri" w:cs="Calibri"/>
          <w:i/>
          <w:color w:val="FF0000"/>
          <w:sz w:val="24"/>
        </w:rPr>
        <w:t>This Proposal includes data that shall not be disclosed outside the RRPV Consortium Management Firm</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and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the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Government.</w:t>
      </w:r>
      <w:r w:rsidRPr="00DA185F">
        <w:rPr>
          <w:rFonts w:ascii="Calibri" w:eastAsia="Calibri" w:hAnsi="Calibri" w:cs="Calibri"/>
          <w:i/>
          <w:color w:val="FF0000"/>
          <w:spacing w:val="40"/>
          <w:sz w:val="24"/>
        </w:rPr>
        <w:t xml:space="preserve"> </w:t>
      </w:r>
      <w:r w:rsidRPr="00DA185F">
        <w:rPr>
          <w:rFonts w:ascii="Calibri" w:eastAsia="Calibri" w:hAnsi="Calibri" w:cs="Calibri"/>
          <w:i/>
          <w:color w:val="FF0000"/>
          <w:sz w:val="24"/>
        </w:rPr>
        <w:t>It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shall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not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be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duplicated,</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used,</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disclosed,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whole</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part,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for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any purpose other than proposal evaluation and agreement administration. The data subject to this restriction is (clearly identify) and contained on pages (insert page numbers).</w:t>
      </w:r>
      <w:r w:rsidRPr="00DA185F">
        <w:rPr>
          <w:rFonts w:ascii="Calibri" w:eastAsia="Calibri" w:hAnsi="Calibri" w:cs="Calibri"/>
          <w:sz w:val="24"/>
        </w:rPr>
        <w:t>]</w:t>
      </w:r>
    </w:p>
    <w:p w14:paraId="7D720C45"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1B4DBF2F"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10AC3B54"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56081426" w14:textId="77777777" w:rsidR="00DA185F" w:rsidRPr="00DA185F" w:rsidRDefault="00DA185F" w:rsidP="00DA185F">
      <w:pPr>
        <w:widowControl w:val="0"/>
        <w:autoSpaceDE w:val="0"/>
        <w:autoSpaceDN w:val="0"/>
        <w:spacing w:after="0" w:line="240" w:lineRule="auto"/>
        <w:rPr>
          <w:rFonts w:ascii="Calibri" w:eastAsia="Calibri" w:hAnsi="Calibri" w:cs="Calibri"/>
        </w:rPr>
        <w:sectPr w:rsidR="00DA185F" w:rsidRPr="00DA185F" w:rsidSect="000C1D76">
          <w:pgSz w:w="12240" w:h="15840"/>
          <w:pgMar w:top="1420" w:right="540" w:bottom="1200" w:left="260" w:header="0" w:footer="1017" w:gutter="0"/>
          <w:cols w:space="720"/>
        </w:sectPr>
      </w:pPr>
    </w:p>
    <w:p w14:paraId="0EF9CE86" w14:textId="77777777" w:rsidR="00DA185F" w:rsidRPr="00DA185F" w:rsidRDefault="00DA185F" w:rsidP="00C443D5">
      <w:pPr>
        <w:widowControl w:val="0"/>
        <w:numPr>
          <w:ilvl w:val="0"/>
          <w:numId w:val="11"/>
        </w:numPr>
        <w:tabs>
          <w:tab w:val="left" w:pos="981"/>
        </w:tabs>
        <w:autoSpaceDE w:val="0"/>
        <w:autoSpaceDN w:val="0"/>
        <w:spacing w:before="20" w:after="0" w:line="240" w:lineRule="auto"/>
        <w:ind w:left="981" w:hanging="521"/>
        <w:outlineLvl w:val="0"/>
        <w:rPr>
          <w:rFonts w:ascii="Calibri" w:eastAsia="Calibri" w:hAnsi="Calibri" w:cs="Calibri"/>
          <w:b/>
          <w:bCs/>
          <w:sz w:val="32"/>
          <w:szCs w:val="32"/>
        </w:rPr>
      </w:pPr>
      <w:bookmarkStart w:id="157" w:name="_Toc161076486"/>
      <w:bookmarkStart w:id="158" w:name="_Toc162257382"/>
      <w:bookmarkStart w:id="159" w:name="_Toc198827598"/>
      <w:r w:rsidRPr="00DA185F">
        <w:rPr>
          <w:rFonts w:ascii="Calibri" w:eastAsia="Calibri" w:hAnsi="Calibri" w:cs="Calibri"/>
          <w:b/>
          <w:bCs/>
          <w:noProof/>
          <w:sz w:val="32"/>
          <w:szCs w:val="32"/>
        </w:rPr>
        <w:lastRenderedPageBreak/>
        <mc:AlternateContent>
          <mc:Choice Requires="wps">
            <w:drawing>
              <wp:anchor distT="0" distB="0" distL="0" distR="0" simplePos="0" relativeHeight="251658250" behindDoc="1" locked="0" layoutInCell="1" allowOverlap="1" wp14:anchorId="5EB45FE8" wp14:editId="48D01D13">
                <wp:simplePos x="0" y="0"/>
                <wp:positionH relativeFrom="page">
                  <wp:posOffset>438150</wp:posOffset>
                </wp:positionH>
                <wp:positionV relativeFrom="paragraph">
                  <wp:posOffset>273050</wp:posOffset>
                </wp:positionV>
                <wp:extent cx="6438900" cy="9525"/>
                <wp:effectExtent l="0" t="0" r="0" b="3175"/>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62F4" id="Freeform: Shape 10" o:spid="_x0000_s1026" style="position:absolute;margin-left:34.5pt;margin-top:21.5pt;width:507pt;height:.7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bookmarkStart w:id="160" w:name="_TOC_250001"/>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Section</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I:</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6"/>
          <w:sz w:val="32"/>
          <w:szCs w:val="32"/>
        </w:rPr>
        <w:t xml:space="preserve"> </w:t>
      </w:r>
      <w:r w:rsidRPr="00DA185F">
        <w:rPr>
          <w:rFonts w:ascii="Calibri" w:eastAsia="Calibri" w:hAnsi="Calibri" w:cs="Calibri"/>
          <w:b/>
          <w:bCs/>
          <w:sz w:val="32"/>
          <w:szCs w:val="32"/>
        </w:rPr>
        <w:t>Narrative</w:t>
      </w:r>
      <w:bookmarkEnd w:id="160"/>
      <w:r w:rsidRPr="00DA185F">
        <w:rPr>
          <w:rFonts w:ascii="Calibri" w:eastAsia="Calibri" w:hAnsi="Calibri" w:cs="Calibri"/>
          <w:b/>
          <w:bCs/>
          <w:spacing w:val="-2"/>
          <w:sz w:val="32"/>
          <w:szCs w:val="32"/>
        </w:rPr>
        <w:t xml:space="preserve"> Template</w:t>
      </w:r>
      <w:bookmarkEnd w:id="157"/>
      <w:bookmarkEnd w:id="158"/>
      <w:bookmarkEnd w:id="159"/>
    </w:p>
    <w:p w14:paraId="2074A08E"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35403211" w14:textId="77777777" w:rsidR="00DA185F" w:rsidRPr="00DA185F" w:rsidRDefault="00DA185F" w:rsidP="00DA185F">
      <w:pPr>
        <w:widowControl w:val="0"/>
        <w:autoSpaceDE w:val="0"/>
        <w:autoSpaceDN w:val="0"/>
        <w:spacing w:before="11" w:after="0" w:line="240" w:lineRule="auto"/>
        <w:rPr>
          <w:rFonts w:ascii="Calibri" w:eastAsia="Calibri" w:hAnsi="Calibri" w:cs="Calibri"/>
          <w:b/>
          <w:sz w:val="25"/>
          <w:szCs w:val="24"/>
        </w:rPr>
      </w:pPr>
    </w:p>
    <w:p w14:paraId="7ACD7EC7" w14:textId="77777777" w:rsidR="00DA185F" w:rsidRPr="00DA185F" w:rsidRDefault="00DA185F" w:rsidP="00C443D5">
      <w:pPr>
        <w:widowControl w:val="0"/>
        <w:numPr>
          <w:ilvl w:val="1"/>
          <w:numId w:val="11"/>
        </w:numPr>
        <w:tabs>
          <w:tab w:val="left" w:pos="1268"/>
        </w:tabs>
        <w:autoSpaceDE w:val="0"/>
        <w:autoSpaceDN w:val="0"/>
        <w:spacing w:before="36" w:after="0" w:line="240" w:lineRule="auto"/>
        <w:ind w:left="1268" w:hanging="358"/>
        <w:jc w:val="both"/>
        <w:rPr>
          <w:rFonts w:ascii="Calibri" w:eastAsia="Calibri" w:hAnsi="Calibri" w:cs="Calibri"/>
          <w:b/>
          <w:sz w:val="32"/>
        </w:rPr>
      </w:pPr>
      <w:r w:rsidRPr="00DA185F">
        <w:rPr>
          <w:rFonts w:ascii="Calibri" w:eastAsia="Calibri" w:hAnsi="Calibri" w:cs="Calibri"/>
          <w:noProof/>
        </w:rPr>
        <mc:AlternateContent>
          <mc:Choice Requires="wps">
            <w:drawing>
              <wp:anchor distT="0" distB="0" distL="0" distR="0" simplePos="0" relativeHeight="251658251" behindDoc="1" locked="0" layoutInCell="1" allowOverlap="1" wp14:anchorId="72F83AEA" wp14:editId="37F91B1E">
                <wp:simplePos x="0" y="0"/>
                <wp:positionH relativeFrom="page">
                  <wp:posOffset>723900</wp:posOffset>
                </wp:positionH>
                <wp:positionV relativeFrom="paragraph">
                  <wp:posOffset>283210</wp:posOffset>
                </wp:positionV>
                <wp:extent cx="6153150" cy="9525"/>
                <wp:effectExtent l="0" t="0" r="0" b="254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17D91" id="Freeform: Shape 9" o:spid="_x0000_s1026" style="position:absolute;margin-left:57pt;margin-top:22.3pt;width:484.5pt;height:.7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WSiR5+AAAAAKAQAADwAAAGRycy9kb3ducmV2LnhtbEyPwU7D&#10;MBBE70j8g7VI3KgdGoUQ4lQICQkqeiDhADc3NkmUeG3Fbhv+nu0JjjM7mn1TbhY7saOZw+BQQrIS&#10;wAy2Tg/YSfhonm9yYCEq1GpyaCT8mACb6vKiVIV2J3w3xzp2jEowFEpCH6MvOA9tb6wKK+cN0u3b&#10;zVZFknPH9axOVG4nfitExq0akD70ypun3rRjfbAS6s+l2Y4v+e5u24i3+3r88utXL+X11fL4ACya&#10;Jf6F4YxP6FAR094dUAc2kU5S2hIlpGkG7BwQ+ZqcPTlZArwq+f8J1S8AAAD//wMAUEsBAi0AFAAG&#10;AAgAAAAhALaDOJL+AAAA4QEAABMAAAAAAAAAAAAAAAAAAAAAAFtDb250ZW50X1R5cGVzXS54bWxQ&#10;SwECLQAUAAYACAAAACEAOP0h/9YAAACUAQAACwAAAAAAAAAAAAAAAAAvAQAAX3JlbHMvLnJlbHNQ&#10;SwECLQAUAAYACAAAACEAr56tuMwCAABqBwAADgAAAAAAAAAAAAAAAAAuAgAAZHJzL2Uyb0RvYy54&#10;bWxQSwECLQAUAAYACAAAACEAWSiR5+AAAAAKAQAADwAAAAAAAAAAAAAAAAAmBQAAZHJzL2Rvd25y&#10;ZXYueG1sUEsFBgAAAAAEAAQA8wAAADMGAAAAAA==&#10;" path="m6153150,l,,,9144r6153150,l6153150,xe" fillcolor="black" stroked="f">
                <v:path arrowok="t" o:connecttype="custom" o:connectlocs="6153150,0;0,0;0,9144;6153150,9144;6153150,0" o:connectangles="0,0,0,0,0"/>
                <w10:wrap type="topAndBottom" anchorx="page"/>
              </v:shape>
            </w:pict>
          </mc:Fallback>
        </mc:AlternateContent>
      </w:r>
      <w:r w:rsidRPr="00DA185F">
        <w:rPr>
          <w:rFonts w:ascii="Calibri" w:eastAsia="Calibri" w:hAnsi="Calibri" w:cs="Calibri"/>
          <w:b/>
          <w:sz w:val="32"/>
        </w:rPr>
        <w:t>Cost</w:t>
      </w:r>
      <w:r w:rsidRPr="00DA185F">
        <w:rPr>
          <w:rFonts w:ascii="Calibri" w:eastAsia="Calibri" w:hAnsi="Calibri" w:cs="Calibri"/>
          <w:b/>
          <w:spacing w:val="-4"/>
          <w:sz w:val="32"/>
        </w:rPr>
        <w:t xml:space="preserve"> </w:t>
      </w:r>
      <w:r w:rsidRPr="00DA185F">
        <w:rPr>
          <w:rFonts w:ascii="Calibri" w:eastAsia="Calibri" w:hAnsi="Calibri" w:cs="Calibri"/>
          <w:b/>
          <w:sz w:val="32"/>
        </w:rPr>
        <w:t>Proposal</w:t>
      </w:r>
      <w:r w:rsidRPr="00DA185F">
        <w:rPr>
          <w:rFonts w:ascii="Calibri" w:eastAsia="Calibri" w:hAnsi="Calibri" w:cs="Calibri"/>
          <w:b/>
          <w:spacing w:val="-6"/>
          <w:sz w:val="32"/>
        </w:rPr>
        <w:t xml:space="preserve"> </w:t>
      </w:r>
      <w:r w:rsidRPr="00DA185F">
        <w:rPr>
          <w:rFonts w:ascii="Calibri" w:eastAsia="Calibri" w:hAnsi="Calibri" w:cs="Calibri"/>
          <w:b/>
          <w:sz w:val="32"/>
        </w:rPr>
        <w:t>Narrative</w:t>
      </w:r>
      <w:r w:rsidRPr="00DA185F">
        <w:rPr>
          <w:rFonts w:ascii="Calibri" w:eastAsia="Calibri" w:hAnsi="Calibri" w:cs="Calibri"/>
          <w:b/>
          <w:spacing w:val="-3"/>
          <w:sz w:val="32"/>
        </w:rPr>
        <w:t xml:space="preserve"> </w:t>
      </w:r>
      <w:r w:rsidRPr="00DA185F">
        <w:rPr>
          <w:rFonts w:ascii="Calibri" w:eastAsia="Calibri" w:hAnsi="Calibri" w:cs="Calibri"/>
          <w:b/>
          <w:spacing w:val="-2"/>
          <w:sz w:val="32"/>
        </w:rPr>
        <w:t>Overview</w:t>
      </w:r>
    </w:p>
    <w:p w14:paraId="388598DF"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78467129" w14:textId="77777777" w:rsidR="00DA185F" w:rsidRPr="00DA185F" w:rsidRDefault="00DA185F" w:rsidP="00DA185F">
      <w:pPr>
        <w:widowControl w:val="0"/>
        <w:autoSpaceDE w:val="0"/>
        <w:autoSpaceDN w:val="0"/>
        <w:spacing w:before="8" w:after="0" w:line="240" w:lineRule="auto"/>
        <w:rPr>
          <w:rFonts w:ascii="Calibri" w:eastAsia="Calibri" w:hAnsi="Calibri" w:cs="Calibri"/>
          <w:b/>
          <w:sz w:val="24"/>
          <w:szCs w:val="24"/>
        </w:rPr>
      </w:pPr>
    </w:p>
    <w:p w14:paraId="41701D0B" w14:textId="77777777" w:rsidR="00DA185F" w:rsidRPr="00DA185F" w:rsidRDefault="00DA185F" w:rsidP="00DA185F">
      <w:pPr>
        <w:widowControl w:val="0"/>
        <w:autoSpaceDE w:val="0"/>
        <w:autoSpaceDN w:val="0"/>
        <w:spacing w:before="52" w:after="0"/>
        <w:ind w:left="909" w:right="896"/>
        <w:jc w:val="both"/>
        <w:rPr>
          <w:rFonts w:ascii="Calibri" w:eastAsia="Calibri" w:hAnsi="Calibri" w:cs="Calibri"/>
          <w:sz w:val="24"/>
          <w:szCs w:val="24"/>
        </w:rPr>
      </w:pPr>
      <w:r w:rsidRPr="00DA185F">
        <w:rPr>
          <w:rFonts w:ascii="Calibri" w:eastAsia="Calibri" w:hAnsi="Calibri" w:cs="Calibri"/>
          <w:sz w:val="24"/>
          <w:szCs w:val="24"/>
        </w:rPr>
        <w:t>[The Cost Proposal Narrative must include sufficient information to evaluate the proposed value through cost information. This information is required to properly perform the cost and/or price analysis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without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information</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cannot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properly</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evaluated</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may</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be eliminated from selection for award. All Proposals must provide the following information as part of the Cost Proposal Narrative Overview:]</w:t>
      </w:r>
    </w:p>
    <w:p w14:paraId="0516FF40" w14:textId="77777777" w:rsidR="00DA185F" w:rsidRPr="00DA185F" w:rsidRDefault="00DA185F" w:rsidP="00C443D5">
      <w:pPr>
        <w:widowControl w:val="0"/>
        <w:numPr>
          <w:ilvl w:val="2"/>
          <w:numId w:val="11"/>
        </w:numPr>
        <w:tabs>
          <w:tab w:val="left" w:pos="1267"/>
        </w:tabs>
        <w:autoSpaceDE w:val="0"/>
        <w:autoSpaceDN w:val="0"/>
        <w:spacing w:before="159" w:after="0" w:line="240" w:lineRule="auto"/>
        <w:ind w:left="1267" w:hanging="358"/>
        <w:jc w:val="both"/>
        <w:rPr>
          <w:rFonts w:ascii="Calibri" w:eastAsia="Calibri" w:hAnsi="Calibri" w:cs="Calibri"/>
          <w:sz w:val="24"/>
        </w:rPr>
      </w:pPr>
      <w:r w:rsidRPr="00DA185F">
        <w:rPr>
          <w:rFonts w:ascii="Calibri" w:eastAsia="Calibri" w:hAnsi="Calibri" w:cs="Calibri"/>
          <w:b/>
          <w:sz w:val="24"/>
        </w:rPr>
        <w:t>Overall</w:t>
      </w:r>
      <w:r w:rsidRPr="00DA185F">
        <w:rPr>
          <w:rFonts w:ascii="Calibri" w:eastAsia="Calibri" w:hAnsi="Calibri" w:cs="Calibri"/>
          <w:b/>
          <w:spacing w:val="-11"/>
          <w:sz w:val="24"/>
        </w:rPr>
        <w:t xml:space="preserve"> </w:t>
      </w:r>
      <w:r w:rsidRPr="00DA185F">
        <w:rPr>
          <w:rFonts w:ascii="Calibri" w:eastAsia="Calibri" w:hAnsi="Calibri" w:cs="Calibri"/>
          <w:b/>
          <w:sz w:val="24"/>
        </w:rPr>
        <w:t>Approach.</w:t>
      </w:r>
      <w:r w:rsidRPr="00DA185F">
        <w:rPr>
          <w:rFonts w:ascii="Calibri" w:eastAsia="Calibri" w:hAnsi="Calibri" w:cs="Calibri"/>
          <w:b/>
          <w:spacing w:val="-9"/>
          <w:sz w:val="24"/>
        </w:rPr>
        <w:t xml:space="preserve"> </w:t>
      </w: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an</w:t>
      </w:r>
      <w:r w:rsidRPr="00DA185F">
        <w:rPr>
          <w:rFonts w:ascii="Calibri" w:eastAsia="Calibri" w:hAnsi="Calibri" w:cs="Calibri"/>
          <w:spacing w:val="-9"/>
          <w:sz w:val="24"/>
        </w:rPr>
        <w:t xml:space="preserve"> </w:t>
      </w:r>
      <w:r w:rsidRPr="00DA185F">
        <w:rPr>
          <w:rFonts w:ascii="Calibri" w:eastAsia="Calibri" w:hAnsi="Calibri" w:cs="Calibri"/>
          <w:sz w:val="24"/>
        </w:rPr>
        <w:t>overall</w:t>
      </w:r>
      <w:r w:rsidRPr="00DA185F">
        <w:rPr>
          <w:rFonts w:ascii="Calibri" w:eastAsia="Calibri" w:hAnsi="Calibri" w:cs="Calibri"/>
          <w:spacing w:val="-9"/>
          <w:sz w:val="24"/>
        </w:rPr>
        <w:t xml:space="preserve"> </w:t>
      </w:r>
      <w:r w:rsidRPr="00DA185F">
        <w:rPr>
          <w:rFonts w:ascii="Calibri" w:eastAsia="Calibri" w:hAnsi="Calibri" w:cs="Calibri"/>
          <w:sz w:val="24"/>
        </w:rPr>
        <w:t>and</w:t>
      </w:r>
      <w:r w:rsidRPr="00DA185F">
        <w:rPr>
          <w:rFonts w:ascii="Calibri" w:eastAsia="Calibri" w:hAnsi="Calibri" w:cs="Calibri"/>
          <w:spacing w:val="-10"/>
          <w:sz w:val="24"/>
        </w:rPr>
        <w:t xml:space="preserve"> </w:t>
      </w:r>
      <w:r w:rsidRPr="00DA185F">
        <w:rPr>
          <w:rFonts w:ascii="Calibri" w:eastAsia="Calibri" w:hAnsi="Calibri" w:cs="Calibri"/>
          <w:sz w:val="24"/>
        </w:rPr>
        <w:t>succinct</w:t>
      </w:r>
      <w:r w:rsidRPr="00DA185F">
        <w:rPr>
          <w:rFonts w:ascii="Calibri" w:eastAsia="Calibri" w:hAnsi="Calibri" w:cs="Calibri"/>
          <w:spacing w:val="-9"/>
          <w:sz w:val="24"/>
        </w:rPr>
        <w:t xml:space="preserve"> </w:t>
      </w:r>
      <w:r w:rsidRPr="00DA185F">
        <w:rPr>
          <w:rFonts w:ascii="Calibri" w:eastAsia="Calibri" w:hAnsi="Calibri" w:cs="Calibri"/>
          <w:sz w:val="24"/>
        </w:rPr>
        <w:t>explanation</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how</w:t>
      </w:r>
      <w:r w:rsidRPr="00DA185F">
        <w:rPr>
          <w:rFonts w:ascii="Calibri" w:eastAsia="Calibri" w:hAnsi="Calibri" w:cs="Calibri"/>
          <w:spacing w:val="-9"/>
          <w:sz w:val="24"/>
        </w:rPr>
        <w:t xml:space="preserve"> </w:t>
      </w:r>
      <w:r w:rsidRPr="00DA185F">
        <w:rPr>
          <w:rFonts w:ascii="Calibri" w:eastAsia="Calibri" w:hAnsi="Calibri" w:cs="Calibri"/>
          <w:sz w:val="24"/>
        </w:rPr>
        <w:t>this</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8"/>
          <w:sz w:val="24"/>
        </w:rPr>
        <w:t xml:space="preserve"> </w:t>
      </w:r>
      <w:r w:rsidRPr="00DA185F">
        <w:rPr>
          <w:rFonts w:ascii="Calibri" w:eastAsia="Calibri" w:hAnsi="Calibri" w:cs="Calibri"/>
          <w:sz w:val="24"/>
        </w:rPr>
        <w:t>is</w:t>
      </w:r>
      <w:r w:rsidRPr="00DA185F">
        <w:rPr>
          <w:rFonts w:ascii="Calibri" w:eastAsia="Calibri" w:hAnsi="Calibri" w:cs="Calibri"/>
          <w:spacing w:val="-9"/>
          <w:sz w:val="24"/>
        </w:rPr>
        <w:t xml:space="preserve"> </w:t>
      </w:r>
      <w:r w:rsidRPr="00DA185F">
        <w:rPr>
          <w:rFonts w:ascii="Calibri" w:eastAsia="Calibri" w:hAnsi="Calibri" w:cs="Calibri"/>
          <w:spacing w:val="-2"/>
          <w:sz w:val="24"/>
        </w:rPr>
        <w:t>justified.]</w:t>
      </w:r>
    </w:p>
    <w:p w14:paraId="5E4ADBF7" w14:textId="77777777" w:rsidR="00DA185F" w:rsidRPr="00DA185F" w:rsidRDefault="00DA185F" w:rsidP="00C443D5">
      <w:pPr>
        <w:widowControl w:val="0"/>
        <w:numPr>
          <w:ilvl w:val="2"/>
          <w:numId w:val="11"/>
        </w:numPr>
        <w:tabs>
          <w:tab w:val="left" w:pos="1267"/>
          <w:tab w:val="left" w:pos="1269"/>
        </w:tabs>
        <w:autoSpaceDE w:val="0"/>
        <w:autoSpaceDN w:val="0"/>
        <w:spacing w:before="22" w:after="0" w:line="240" w:lineRule="auto"/>
        <w:ind w:left="1269" w:right="896"/>
        <w:jc w:val="both"/>
        <w:rPr>
          <w:rFonts w:ascii="Calibri" w:eastAsia="Calibri" w:hAnsi="Calibri" w:cs="Calibri"/>
          <w:sz w:val="24"/>
        </w:rPr>
      </w:pPr>
      <w:r w:rsidRPr="00DA185F">
        <w:rPr>
          <w:rFonts w:ascii="Calibri" w:eastAsia="Calibri" w:hAnsi="Calibri" w:cs="Calibri"/>
          <w:b/>
          <w:sz w:val="24"/>
        </w:rPr>
        <w:t xml:space="preserve">Assumptions. </w:t>
      </w:r>
      <w:r w:rsidRPr="00DA185F">
        <w:rPr>
          <w:rFonts w:ascii="Calibri" w:eastAsia="Calibri" w:hAnsi="Calibri" w:cs="Calibri"/>
          <w:sz w:val="24"/>
        </w:rPr>
        <w:t>[Provide any assumptions. Note that assumptions should be limited to cost or pricing. Technical assumptions are better captured in the Statement of Work.]</w:t>
      </w:r>
    </w:p>
    <w:p w14:paraId="78E588E4" w14:textId="77777777" w:rsidR="00DA185F" w:rsidRPr="00DA185F" w:rsidRDefault="00DA185F" w:rsidP="00C443D5">
      <w:pPr>
        <w:widowControl w:val="0"/>
        <w:numPr>
          <w:ilvl w:val="2"/>
          <w:numId w:val="11"/>
        </w:numPr>
        <w:tabs>
          <w:tab w:val="left" w:pos="1268"/>
          <w:tab w:val="left" w:pos="1270"/>
        </w:tabs>
        <w:autoSpaceDE w:val="0"/>
        <w:autoSpaceDN w:val="0"/>
        <w:spacing w:after="0" w:line="240" w:lineRule="auto"/>
        <w:ind w:right="896"/>
        <w:jc w:val="both"/>
        <w:rPr>
          <w:rFonts w:ascii="Calibri" w:eastAsia="Calibri" w:hAnsi="Calibri" w:cs="Calibri"/>
          <w:sz w:val="24"/>
        </w:rPr>
      </w:pPr>
      <w:r w:rsidRPr="00DA185F">
        <w:rPr>
          <w:rFonts w:ascii="Calibri" w:eastAsia="Calibri" w:hAnsi="Calibri" w:cs="Calibri"/>
          <w:b/>
          <w:sz w:val="24"/>
        </w:rPr>
        <w:t>Preferred</w:t>
      </w:r>
      <w:r w:rsidRPr="00DA185F">
        <w:rPr>
          <w:rFonts w:ascii="Calibri" w:eastAsia="Calibri" w:hAnsi="Calibri" w:cs="Calibri"/>
          <w:b/>
          <w:spacing w:val="-14"/>
          <w:sz w:val="24"/>
        </w:rPr>
        <w:t xml:space="preserve"> </w:t>
      </w:r>
      <w:r w:rsidRPr="00DA185F">
        <w:rPr>
          <w:rFonts w:ascii="Calibri" w:eastAsia="Calibri" w:hAnsi="Calibri" w:cs="Calibri"/>
          <w:b/>
          <w:sz w:val="24"/>
        </w:rPr>
        <w:t>Payment</w:t>
      </w:r>
      <w:r w:rsidRPr="00DA185F">
        <w:rPr>
          <w:rFonts w:ascii="Calibri" w:eastAsia="Calibri" w:hAnsi="Calibri" w:cs="Calibri"/>
          <w:b/>
          <w:spacing w:val="-13"/>
          <w:sz w:val="24"/>
        </w:rPr>
        <w:t xml:space="preserve"> </w:t>
      </w:r>
      <w:r w:rsidRPr="00DA185F">
        <w:rPr>
          <w:rFonts w:ascii="Calibri" w:eastAsia="Calibri" w:hAnsi="Calibri" w:cs="Calibri"/>
          <w:b/>
          <w:sz w:val="24"/>
        </w:rPr>
        <w:t>Method.</w:t>
      </w:r>
      <w:r w:rsidRPr="00DA185F">
        <w:rPr>
          <w:rFonts w:ascii="Calibri" w:eastAsia="Calibri" w:hAnsi="Calibri" w:cs="Calibri"/>
          <w:b/>
          <w:spacing w:val="-13"/>
          <w:sz w:val="24"/>
        </w:rPr>
        <w:t xml:space="preserve"> </w:t>
      </w:r>
      <w:r w:rsidRPr="00DA185F">
        <w:rPr>
          <w:rFonts w:ascii="Calibri" w:eastAsia="Calibri" w:hAnsi="Calibri" w:cs="Calibri"/>
          <w:sz w:val="24"/>
        </w:rPr>
        <w:t>[Identify</w:t>
      </w:r>
      <w:r w:rsidRPr="00DA185F">
        <w:rPr>
          <w:rFonts w:ascii="Calibri" w:eastAsia="Calibri" w:hAnsi="Calibri" w:cs="Calibri"/>
          <w:spacing w:val="-13"/>
          <w:sz w:val="24"/>
        </w:rPr>
        <w:t xml:space="preserve"> </w:t>
      </w:r>
      <w:r w:rsidRPr="00DA185F">
        <w:rPr>
          <w:rFonts w:ascii="Calibri" w:eastAsia="Calibri" w:hAnsi="Calibri" w:cs="Calibri"/>
          <w:sz w:val="24"/>
        </w:rPr>
        <w:t>which</w:t>
      </w:r>
      <w:r w:rsidRPr="00DA185F">
        <w:rPr>
          <w:rFonts w:ascii="Calibri" w:eastAsia="Calibri" w:hAnsi="Calibri" w:cs="Calibri"/>
          <w:spacing w:val="-13"/>
          <w:sz w:val="24"/>
        </w:rPr>
        <w:t xml:space="preserve"> </w:t>
      </w:r>
      <w:r w:rsidRPr="00DA185F">
        <w:rPr>
          <w:rFonts w:ascii="Calibri" w:eastAsia="Calibri" w:hAnsi="Calibri" w:cs="Calibri"/>
          <w:sz w:val="24"/>
        </w:rPr>
        <w:t>of</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3"/>
          <w:sz w:val="24"/>
        </w:rPr>
        <w:t xml:space="preserve"> </w:t>
      </w:r>
      <w:r w:rsidRPr="00DA185F">
        <w:rPr>
          <w:rFonts w:ascii="Calibri" w:eastAsia="Calibri" w:hAnsi="Calibri" w:cs="Calibri"/>
          <w:sz w:val="24"/>
        </w:rPr>
        <w:t>payment</w:t>
      </w:r>
      <w:r w:rsidRPr="00DA185F">
        <w:rPr>
          <w:rFonts w:ascii="Calibri" w:eastAsia="Calibri" w:hAnsi="Calibri" w:cs="Calibri"/>
          <w:spacing w:val="-13"/>
          <w:sz w:val="24"/>
        </w:rPr>
        <w:t xml:space="preserve"> </w:t>
      </w:r>
      <w:r w:rsidRPr="00DA185F">
        <w:rPr>
          <w:rFonts w:ascii="Calibri" w:eastAsia="Calibri" w:hAnsi="Calibri" w:cs="Calibri"/>
          <w:sz w:val="24"/>
        </w:rPr>
        <w:t>methods</w:t>
      </w:r>
      <w:r w:rsidRPr="00DA185F">
        <w:rPr>
          <w:rFonts w:ascii="Calibri" w:eastAsia="Calibri" w:hAnsi="Calibri" w:cs="Calibri"/>
          <w:spacing w:val="-13"/>
          <w:sz w:val="24"/>
        </w:rPr>
        <w:t xml:space="preserve"> </w:t>
      </w:r>
      <w:r w:rsidRPr="00DA185F">
        <w:rPr>
          <w:rFonts w:ascii="Calibri" w:eastAsia="Calibri" w:hAnsi="Calibri" w:cs="Calibri"/>
          <w:sz w:val="24"/>
        </w:rPr>
        <w:t>is</w:t>
      </w:r>
      <w:r w:rsidRPr="00DA185F">
        <w:rPr>
          <w:rFonts w:ascii="Calibri" w:eastAsia="Calibri" w:hAnsi="Calibri" w:cs="Calibri"/>
          <w:spacing w:val="-13"/>
          <w:sz w:val="24"/>
        </w:rPr>
        <w:t xml:space="preserve"> </w:t>
      </w:r>
      <w:r w:rsidRPr="00DA185F">
        <w:rPr>
          <w:rFonts w:ascii="Calibri" w:eastAsia="Calibri" w:hAnsi="Calibri" w:cs="Calibri"/>
          <w:sz w:val="24"/>
        </w:rPr>
        <w:t>preferred.</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3"/>
          <w:sz w:val="24"/>
        </w:rPr>
        <w:t xml:space="preserve"> </w:t>
      </w:r>
      <w:r w:rsidRPr="00DA185F">
        <w:rPr>
          <w:rFonts w:ascii="Calibri" w:eastAsia="Calibri" w:hAnsi="Calibri" w:cs="Calibri"/>
          <w:sz w:val="24"/>
        </w:rPr>
        <w:t>methods are (1) Cost Reimbursable Milestones (with ceiling), (2) Cost Reimbursable/Cost Sharing Milestones (with ceiling), (3) Cost Plus Fixed Fee Milestones (with ceiling) and (4) Fixed Price Milestones (with ceiling).]</w:t>
      </w:r>
    </w:p>
    <w:p w14:paraId="18C17DD4" w14:textId="77777777" w:rsidR="00DA185F" w:rsidRPr="00DA185F" w:rsidRDefault="00DA185F" w:rsidP="00C443D5">
      <w:pPr>
        <w:widowControl w:val="0"/>
        <w:numPr>
          <w:ilvl w:val="2"/>
          <w:numId w:val="11"/>
        </w:numPr>
        <w:tabs>
          <w:tab w:val="left" w:pos="1267"/>
          <w:tab w:val="left" w:pos="1269"/>
        </w:tabs>
        <w:autoSpaceDE w:val="0"/>
        <w:autoSpaceDN w:val="0"/>
        <w:spacing w:after="0" w:line="240" w:lineRule="auto"/>
        <w:ind w:left="1269" w:right="896"/>
        <w:jc w:val="both"/>
        <w:rPr>
          <w:rFonts w:ascii="Calibri" w:eastAsia="Calibri" w:hAnsi="Calibri" w:cs="Calibri"/>
          <w:sz w:val="24"/>
        </w:rPr>
      </w:pPr>
      <w:r w:rsidRPr="00DA185F">
        <w:rPr>
          <w:rFonts w:ascii="Calibri" w:eastAsia="Calibri" w:hAnsi="Calibri" w:cs="Calibri"/>
          <w:b/>
          <w:sz w:val="24"/>
        </w:rPr>
        <w:t>Total</w:t>
      </w:r>
      <w:r w:rsidRPr="00DA185F">
        <w:rPr>
          <w:rFonts w:ascii="Calibri" w:eastAsia="Calibri" w:hAnsi="Calibri" w:cs="Calibri"/>
          <w:b/>
          <w:spacing w:val="-1"/>
          <w:sz w:val="24"/>
        </w:rPr>
        <w:t xml:space="preserve"> </w:t>
      </w:r>
      <w:r w:rsidRPr="00DA185F">
        <w:rPr>
          <w:rFonts w:ascii="Calibri" w:eastAsia="Calibri" w:hAnsi="Calibri" w:cs="Calibri"/>
          <w:b/>
          <w:sz w:val="24"/>
        </w:rPr>
        <w:t>Cost</w:t>
      </w:r>
      <w:r w:rsidRPr="00DA185F">
        <w:rPr>
          <w:rFonts w:ascii="Calibri" w:eastAsia="Calibri" w:hAnsi="Calibri" w:cs="Calibri"/>
          <w:b/>
          <w:spacing w:val="-1"/>
          <w:sz w:val="24"/>
        </w:rPr>
        <w:t xml:space="preserve"> </w:t>
      </w:r>
      <w:r w:rsidRPr="00DA185F">
        <w:rPr>
          <w:rFonts w:ascii="Calibri" w:eastAsia="Calibri" w:hAnsi="Calibri" w:cs="Calibri"/>
          <w:b/>
          <w:sz w:val="24"/>
        </w:rPr>
        <w:t>by Phase Cost</w:t>
      </w:r>
      <w:r w:rsidRPr="00DA185F">
        <w:rPr>
          <w:rFonts w:ascii="Calibri" w:eastAsia="Calibri" w:hAnsi="Calibri" w:cs="Calibri"/>
          <w:b/>
          <w:spacing w:val="-1"/>
          <w:sz w:val="24"/>
        </w:rPr>
        <w:t xml:space="preserve"> </w:t>
      </w:r>
      <w:r w:rsidRPr="00DA185F">
        <w:rPr>
          <w:rFonts w:ascii="Calibri" w:eastAsia="Calibri" w:hAnsi="Calibri" w:cs="Calibri"/>
          <w:b/>
          <w:sz w:val="24"/>
        </w:rPr>
        <w:t xml:space="preserve">Elements. </w:t>
      </w:r>
      <w:r w:rsidRPr="00DA185F">
        <w:rPr>
          <w:rFonts w:ascii="Calibri" w:eastAsia="Calibri" w:hAnsi="Calibri" w:cs="Calibri"/>
          <w:sz w:val="24"/>
        </w:rPr>
        <w:t>[Include</w:t>
      </w:r>
      <w:r w:rsidRPr="00DA185F">
        <w:rPr>
          <w:rFonts w:ascii="Calibri" w:eastAsia="Calibri" w:hAnsi="Calibri" w:cs="Calibri"/>
          <w:spacing w:val="-1"/>
          <w:sz w:val="24"/>
        </w:rPr>
        <w:t xml:space="preserve"> </w:t>
      </w:r>
      <w:r w:rsidRPr="00DA185F">
        <w:rPr>
          <w:rFonts w:ascii="Calibri" w:eastAsia="Calibri" w:hAnsi="Calibri" w:cs="Calibri"/>
          <w:sz w:val="24"/>
        </w:rPr>
        <w:t>a list</w:t>
      </w:r>
      <w:r w:rsidRPr="00DA185F">
        <w:rPr>
          <w:rFonts w:ascii="Calibri" w:eastAsia="Calibri" w:hAnsi="Calibri" w:cs="Calibri"/>
          <w:spacing w:val="-1"/>
          <w:sz w:val="24"/>
        </w:rPr>
        <w:t xml:space="preserve"> </w:t>
      </w:r>
      <w:r w:rsidRPr="00DA185F">
        <w:rPr>
          <w:rFonts w:ascii="Calibri" w:eastAsia="Calibri" w:hAnsi="Calibri" w:cs="Calibri"/>
          <w:sz w:val="24"/>
        </w:rPr>
        <w:t>of</w:t>
      </w:r>
      <w:r w:rsidRPr="00DA185F">
        <w:rPr>
          <w:rFonts w:ascii="Calibri" w:eastAsia="Calibri" w:hAnsi="Calibri" w:cs="Calibri"/>
          <w:spacing w:val="-1"/>
          <w:sz w:val="24"/>
        </w:rPr>
        <w:t xml:space="preserve"> </w:t>
      </w:r>
      <w:r w:rsidRPr="00DA185F">
        <w:rPr>
          <w:rFonts w:ascii="Calibri" w:eastAsia="Calibri" w:hAnsi="Calibri" w:cs="Calibri"/>
          <w:sz w:val="24"/>
        </w:rPr>
        <w:t>each phase that</w:t>
      </w:r>
      <w:r w:rsidRPr="00DA185F">
        <w:rPr>
          <w:rFonts w:ascii="Calibri" w:eastAsia="Calibri" w:hAnsi="Calibri" w:cs="Calibri"/>
          <w:spacing w:val="-1"/>
          <w:sz w:val="24"/>
        </w:rPr>
        <w:t xml:space="preserve"> </w:t>
      </w:r>
      <w:r w:rsidRPr="00DA185F">
        <w:rPr>
          <w:rFonts w:ascii="Calibri" w:eastAsia="Calibri" w:hAnsi="Calibri" w:cs="Calibri"/>
          <w:sz w:val="24"/>
        </w:rPr>
        <w:t>is</w:t>
      </w:r>
      <w:r w:rsidRPr="00DA185F">
        <w:rPr>
          <w:rFonts w:ascii="Calibri" w:eastAsia="Calibri" w:hAnsi="Calibri" w:cs="Calibri"/>
          <w:spacing w:val="-1"/>
          <w:sz w:val="24"/>
        </w:rPr>
        <w:t xml:space="preserve"> </w:t>
      </w:r>
      <w:r w:rsidRPr="00DA185F">
        <w:rPr>
          <w:rFonts w:ascii="Calibri" w:eastAsia="Calibri" w:hAnsi="Calibri" w:cs="Calibri"/>
          <w:sz w:val="24"/>
        </w:rPr>
        <w:t>stated in</w:t>
      </w:r>
      <w:r w:rsidRPr="00DA185F">
        <w:rPr>
          <w:rFonts w:ascii="Calibri" w:eastAsia="Calibri" w:hAnsi="Calibri" w:cs="Calibri"/>
          <w:spacing w:val="-1"/>
          <w:sz w:val="24"/>
        </w:rPr>
        <w:t xml:space="preserve"> </w:t>
      </w:r>
      <w:r w:rsidRPr="00DA185F">
        <w:rPr>
          <w:rFonts w:ascii="Calibri" w:eastAsia="Calibri" w:hAnsi="Calibri" w:cs="Calibri"/>
          <w:sz w:val="24"/>
        </w:rPr>
        <w:t>the Statement of Work</w:t>
      </w:r>
      <w:r w:rsidRPr="00DA185F">
        <w:rPr>
          <w:rFonts w:ascii="Calibri" w:eastAsia="Calibri" w:hAnsi="Calibri" w:cs="Calibri"/>
          <w:spacing w:val="-1"/>
          <w:sz w:val="24"/>
        </w:rPr>
        <w:t xml:space="preserve"> </w:t>
      </w:r>
      <w:r w:rsidRPr="00DA185F">
        <w:rPr>
          <w:rFonts w:ascii="Calibri" w:eastAsia="Calibri" w:hAnsi="Calibri" w:cs="Calibri"/>
          <w:sz w:val="24"/>
        </w:rPr>
        <w:t>and</w:t>
      </w:r>
      <w:r w:rsidRPr="00DA185F">
        <w:rPr>
          <w:rFonts w:ascii="Calibri" w:eastAsia="Calibri" w:hAnsi="Calibri" w:cs="Calibri"/>
          <w:spacing w:val="-1"/>
          <w:sz w:val="24"/>
        </w:rPr>
        <w:t xml:space="preserve"> </w:t>
      </w:r>
      <w:r w:rsidRPr="00DA185F">
        <w:rPr>
          <w:rFonts w:ascii="Calibri" w:eastAsia="Calibri" w:hAnsi="Calibri" w:cs="Calibri"/>
          <w:sz w:val="24"/>
        </w:rPr>
        <w:t>its</w:t>
      </w:r>
      <w:r w:rsidRPr="00DA185F">
        <w:rPr>
          <w:rFonts w:ascii="Calibri" w:eastAsia="Calibri" w:hAnsi="Calibri" w:cs="Calibri"/>
          <w:spacing w:val="-1"/>
          <w:sz w:val="24"/>
        </w:rPr>
        <w:t xml:space="preserve"> </w:t>
      </w:r>
      <w:r w:rsidRPr="00DA185F">
        <w:rPr>
          <w:rFonts w:ascii="Calibri" w:eastAsia="Calibri" w:hAnsi="Calibri" w:cs="Calibri"/>
          <w:sz w:val="24"/>
        </w:rPr>
        <w:t>associated total</w:t>
      </w:r>
      <w:r w:rsidRPr="00DA185F">
        <w:rPr>
          <w:rFonts w:ascii="Calibri" w:eastAsia="Calibri" w:hAnsi="Calibri" w:cs="Calibri"/>
          <w:spacing w:val="-1"/>
          <w:sz w:val="24"/>
        </w:rPr>
        <w:t xml:space="preserve"> </w:t>
      </w:r>
      <w:r w:rsidRPr="00DA185F">
        <w:rPr>
          <w:rFonts w:ascii="Calibri" w:eastAsia="Calibri" w:hAnsi="Calibri" w:cs="Calibri"/>
          <w:sz w:val="24"/>
        </w:rPr>
        <w:t>cost by year. The sum of the</w:t>
      </w:r>
      <w:r w:rsidRPr="00DA185F">
        <w:rPr>
          <w:rFonts w:ascii="Calibri" w:eastAsia="Calibri" w:hAnsi="Calibri" w:cs="Calibri"/>
          <w:spacing w:val="-1"/>
          <w:sz w:val="24"/>
        </w:rPr>
        <w:t xml:space="preserve"> </w:t>
      </w:r>
      <w:r w:rsidRPr="00DA185F">
        <w:rPr>
          <w:rFonts w:ascii="Calibri" w:eastAsia="Calibri" w:hAnsi="Calibri" w:cs="Calibri"/>
          <w:sz w:val="24"/>
        </w:rPr>
        <w:t>phases must equal the</w:t>
      </w:r>
      <w:r w:rsidRPr="00DA185F">
        <w:rPr>
          <w:rFonts w:ascii="Calibri" w:eastAsia="Calibri" w:hAnsi="Calibri" w:cs="Calibri"/>
          <w:spacing w:val="-1"/>
          <w:sz w:val="24"/>
        </w:rPr>
        <w:t xml:space="preserve"> </w:t>
      </w:r>
      <w:r w:rsidRPr="00DA185F">
        <w:rPr>
          <w:rFonts w:ascii="Calibri" w:eastAsia="Calibri" w:hAnsi="Calibri" w:cs="Calibri"/>
          <w:sz w:val="24"/>
        </w:rPr>
        <w:t>total listed in the Cost Proposal Formats.]</w:t>
      </w:r>
    </w:p>
    <w:p w14:paraId="5204F02D" w14:textId="77777777" w:rsidR="00DA185F" w:rsidRPr="00DA185F" w:rsidRDefault="00DA185F" w:rsidP="00C443D5">
      <w:pPr>
        <w:widowControl w:val="0"/>
        <w:numPr>
          <w:ilvl w:val="2"/>
          <w:numId w:val="11"/>
        </w:numPr>
        <w:tabs>
          <w:tab w:val="left" w:pos="1268"/>
          <w:tab w:val="left" w:pos="1270"/>
        </w:tabs>
        <w:autoSpaceDE w:val="0"/>
        <w:autoSpaceDN w:val="0"/>
        <w:spacing w:after="0" w:line="240" w:lineRule="auto"/>
        <w:ind w:right="897"/>
        <w:jc w:val="both"/>
        <w:rPr>
          <w:rFonts w:ascii="Calibri" w:eastAsia="Calibri" w:hAnsi="Calibri" w:cs="Calibri"/>
          <w:sz w:val="24"/>
        </w:rPr>
      </w:pPr>
      <w:r w:rsidRPr="00DA185F">
        <w:rPr>
          <w:rFonts w:ascii="Calibri" w:eastAsia="Calibri" w:hAnsi="Calibri" w:cs="Calibri"/>
          <w:b/>
          <w:sz w:val="24"/>
        </w:rPr>
        <w:t xml:space="preserve">Cost Share. </w:t>
      </w:r>
      <w:r w:rsidRPr="00DA185F">
        <w:rPr>
          <w:rFonts w:ascii="Calibri" w:eastAsia="Calibri" w:hAnsi="Calibri" w:cs="Calibri"/>
          <w:sz w:val="24"/>
        </w:rPr>
        <w:t>[Cost Share includes any costs a reasonable person would incur to carry out (necessary to) proposed project’s Statement of Work not directly paid for by the Government. If a proposal includes cost share, then it cannot include fee.</w:t>
      </w:r>
      <w:r w:rsidRPr="00DA185F">
        <w:rPr>
          <w:rFonts w:ascii="Calibri" w:eastAsia="Calibri" w:hAnsi="Calibri" w:cs="Calibri"/>
          <w:spacing w:val="40"/>
          <w:sz w:val="24"/>
        </w:rPr>
        <w:t xml:space="preserve"> </w:t>
      </w:r>
      <w:r w:rsidRPr="00DA185F">
        <w:rPr>
          <w:rFonts w:ascii="Calibri" w:eastAsia="Calibri" w:hAnsi="Calibri" w:cs="Calibri"/>
          <w:sz w:val="24"/>
        </w:rPr>
        <w:t xml:space="preserve">Cost Share may be proposed only on cost type agreements. There are two types of cost sharing: Cash Contribution and In‐Kind </w:t>
      </w:r>
      <w:r w:rsidRPr="00DA185F">
        <w:rPr>
          <w:rFonts w:ascii="Calibri" w:eastAsia="Calibri" w:hAnsi="Calibri" w:cs="Calibri"/>
          <w:spacing w:val="-2"/>
          <w:sz w:val="24"/>
        </w:rPr>
        <w:t>Contribution.</w:t>
      </w:r>
    </w:p>
    <w:p w14:paraId="227ED719" w14:textId="77777777" w:rsidR="00DA185F" w:rsidRPr="00DA185F" w:rsidRDefault="00DA185F" w:rsidP="00DA185F">
      <w:pPr>
        <w:widowControl w:val="0"/>
        <w:autoSpaceDE w:val="0"/>
        <w:autoSpaceDN w:val="0"/>
        <w:spacing w:before="8" w:after="0" w:line="240" w:lineRule="auto"/>
        <w:rPr>
          <w:rFonts w:ascii="Calibri" w:eastAsia="Calibri" w:hAnsi="Calibri" w:cs="Calibri"/>
          <w:sz w:val="25"/>
          <w:szCs w:val="24"/>
        </w:rPr>
      </w:pPr>
    </w:p>
    <w:p w14:paraId="770EB15F" w14:textId="77777777" w:rsidR="00DA185F" w:rsidRPr="005E48EC" w:rsidRDefault="00DA185F" w:rsidP="00C20F95">
      <w:pPr>
        <w:pStyle w:val="ListParagraph"/>
        <w:widowControl w:val="0"/>
        <w:autoSpaceDE w:val="0"/>
        <w:autoSpaceDN w:val="0"/>
        <w:spacing w:after="0" w:line="240" w:lineRule="auto"/>
        <w:ind w:left="2160" w:hanging="540"/>
        <w:jc w:val="both"/>
        <w:outlineLvl w:val="1"/>
        <w:rPr>
          <w:rFonts w:ascii="Calibri" w:eastAsia="Calibri" w:hAnsi="Calibri" w:cs="Calibri"/>
          <w:b/>
          <w:sz w:val="24"/>
        </w:rPr>
      </w:pPr>
      <w:bookmarkStart w:id="161" w:name="_Toc160632932"/>
      <w:bookmarkStart w:id="162" w:name="_Toc160780023"/>
      <w:bookmarkStart w:id="163" w:name="_Toc161076487"/>
      <w:bookmarkStart w:id="164" w:name="_Toc162257383"/>
      <w:bookmarkStart w:id="165" w:name="_Toc198827599"/>
      <w:r w:rsidRPr="6DB9CC45">
        <w:rPr>
          <w:rFonts w:ascii="Calibri" w:eastAsia="Calibri" w:hAnsi="Calibri" w:cs="Calibri"/>
          <w:b/>
          <w:bCs/>
          <w:sz w:val="24"/>
          <w:szCs w:val="24"/>
        </w:rPr>
        <w:t>Cash Contribution:</w:t>
      </w:r>
      <w:bookmarkEnd w:id="161"/>
      <w:bookmarkEnd w:id="162"/>
      <w:bookmarkEnd w:id="163"/>
      <w:bookmarkEnd w:id="164"/>
      <w:bookmarkEnd w:id="165"/>
    </w:p>
    <w:p w14:paraId="09B77ACF" w14:textId="77777777" w:rsidR="00DA185F" w:rsidRPr="00DA185F" w:rsidRDefault="00DA185F" w:rsidP="00DA185F">
      <w:pPr>
        <w:widowControl w:val="0"/>
        <w:autoSpaceDE w:val="0"/>
        <w:autoSpaceDN w:val="0"/>
        <w:spacing w:before="24" w:after="0"/>
        <w:ind w:left="1629" w:right="896"/>
        <w:jc w:val="both"/>
        <w:rPr>
          <w:rFonts w:ascii="Calibri" w:eastAsia="Calibri" w:hAnsi="Calibri" w:cs="Calibri"/>
          <w:sz w:val="24"/>
          <w:szCs w:val="24"/>
        </w:rPr>
      </w:pPr>
      <w:r w:rsidRPr="00DA185F">
        <w:rPr>
          <w:rFonts w:ascii="Calibri" w:eastAsia="Calibri" w:hAnsi="Calibri" w:cs="Calibri"/>
          <w:sz w:val="24"/>
          <w:szCs w:val="24"/>
        </w:rPr>
        <w:t>Cash</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Contribution</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means</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Awardee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Awardees'</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lower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tier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subawards)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financial resources</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expended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perform</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cash</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contribution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may</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derived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from the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Awardee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Awardees'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subawards)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outside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sources</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from</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nonfederal contract or grant revenues or from profit or fee on a federal procurement contract.</w:t>
      </w:r>
    </w:p>
    <w:p w14:paraId="5EEEFCE3"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11687852" w14:textId="77777777" w:rsidR="00DA185F" w:rsidRPr="00DA185F" w:rsidRDefault="00DA185F" w:rsidP="00DA185F">
      <w:pPr>
        <w:widowControl w:val="0"/>
        <w:autoSpaceDE w:val="0"/>
        <w:autoSpaceDN w:val="0"/>
        <w:spacing w:after="0"/>
        <w:ind w:left="1629" w:right="896"/>
        <w:jc w:val="both"/>
        <w:rPr>
          <w:rFonts w:ascii="Calibri" w:eastAsia="Calibri" w:hAnsi="Calibri" w:cs="Calibri"/>
          <w:sz w:val="24"/>
          <w:szCs w:val="24"/>
        </w:rPr>
      </w:pPr>
      <w:r w:rsidRPr="00DA185F">
        <w:rPr>
          <w:rFonts w:ascii="Calibri" w:eastAsia="Calibri" w:hAnsi="Calibri" w:cs="Calibri"/>
          <w:sz w:val="24"/>
          <w:szCs w:val="24"/>
        </w:rPr>
        <w:t>An Offeror’s own source of funds may include corporate retained earnings, current or prospective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Independent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Research</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Development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(IR&amp;D)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any</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other</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indirect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cost pool allocation. New or concurrent IR&amp;D funds may be utilized as a cash contribution provided those funds identified by the Offeror will be spent on performance of the Statement of Work (SOW) of a Project Award or specific tasks identified within the SOW of a</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Prior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IR&amp;D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not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considered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part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Share.</w:t>
      </w:r>
    </w:p>
    <w:p w14:paraId="6FDC8BD2"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20" w:right="540" w:bottom="1200" w:left="260" w:header="0" w:footer="1017" w:gutter="0"/>
          <w:cols w:space="720"/>
        </w:sectPr>
      </w:pPr>
    </w:p>
    <w:p w14:paraId="7AECF3AB" w14:textId="77777777" w:rsidR="00DA185F" w:rsidRPr="00DA185F" w:rsidRDefault="00DA185F" w:rsidP="00DA185F">
      <w:pPr>
        <w:widowControl w:val="0"/>
        <w:autoSpaceDE w:val="0"/>
        <w:autoSpaceDN w:val="0"/>
        <w:spacing w:before="39" w:after="0"/>
        <w:ind w:left="1629" w:right="896"/>
        <w:jc w:val="both"/>
        <w:rPr>
          <w:rFonts w:ascii="Calibri" w:eastAsia="Calibri" w:hAnsi="Calibri" w:cs="Calibri"/>
          <w:sz w:val="24"/>
          <w:szCs w:val="24"/>
        </w:rPr>
      </w:pPr>
      <w:r w:rsidRPr="00DA185F">
        <w:rPr>
          <w:rFonts w:ascii="Calibri" w:eastAsia="Calibri" w:hAnsi="Calibri" w:cs="Calibri"/>
          <w:sz w:val="24"/>
          <w:szCs w:val="24"/>
        </w:rPr>
        <w:lastRenderedPageBreak/>
        <w:t>Cash</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contributions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spend</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labor</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(including</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benefits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and direct overhead),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materials, new equipment (prorated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if appropriate),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awardees'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 xml:space="preserve">subaward efforts expended on the SOW of a Project Award, and restocking the parts and material </w:t>
      </w:r>
      <w:r w:rsidRPr="00DA185F">
        <w:rPr>
          <w:rFonts w:ascii="Calibri" w:eastAsia="Calibri" w:hAnsi="Calibri" w:cs="Calibri"/>
          <w:spacing w:val="-2"/>
          <w:sz w:val="24"/>
          <w:szCs w:val="24"/>
        </w:rPr>
        <w:t>consumed.</w:t>
      </w:r>
    </w:p>
    <w:p w14:paraId="6F4CD50A"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7195CC74" w14:textId="77777777" w:rsidR="00DA185F" w:rsidRPr="005E48EC" w:rsidRDefault="00DA185F" w:rsidP="00C20F95">
      <w:pPr>
        <w:pStyle w:val="ListParagraph"/>
        <w:widowControl w:val="0"/>
        <w:autoSpaceDE w:val="0"/>
        <w:autoSpaceDN w:val="0"/>
        <w:spacing w:after="0" w:line="240" w:lineRule="auto"/>
        <w:ind w:left="1539" w:firstLine="81"/>
        <w:jc w:val="both"/>
        <w:outlineLvl w:val="1"/>
        <w:rPr>
          <w:rFonts w:ascii="Calibri" w:eastAsia="Calibri" w:hAnsi="Calibri" w:cs="Calibri"/>
          <w:b/>
          <w:sz w:val="24"/>
        </w:rPr>
      </w:pPr>
      <w:bookmarkStart w:id="166" w:name="_Toc160632933"/>
      <w:bookmarkStart w:id="167" w:name="_Toc160780024"/>
      <w:bookmarkStart w:id="168" w:name="_Toc161076488"/>
      <w:bookmarkStart w:id="169" w:name="_Toc162257384"/>
      <w:bookmarkStart w:id="170" w:name="_Toc198827600"/>
      <w:r w:rsidRPr="6DB9CC45">
        <w:rPr>
          <w:rFonts w:ascii="Calibri" w:eastAsia="Calibri" w:hAnsi="Calibri" w:cs="Calibri"/>
          <w:b/>
          <w:bCs/>
          <w:sz w:val="24"/>
          <w:szCs w:val="24"/>
        </w:rPr>
        <w:t>In‐Kind Contribution:</w:t>
      </w:r>
      <w:bookmarkEnd w:id="166"/>
      <w:bookmarkEnd w:id="167"/>
      <w:bookmarkEnd w:id="168"/>
      <w:bookmarkEnd w:id="169"/>
      <w:bookmarkEnd w:id="170"/>
    </w:p>
    <w:p w14:paraId="1AD166AB" w14:textId="2CC45D40" w:rsidR="00DA185F" w:rsidRPr="00DA185F" w:rsidRDefault="00DC3F0B" w:rsidP="00DA185F">
      <w:pPr>
        <w:widowControl w:val="0"/>
        <w:autoSpaceDE w:val="0"/>
        <w:autoSpaceDN w:val="0"/>
        <w:spacing w:before="24" w:after="0"/>
        <w:ind w:left="1629" w:right="897"/>
        <w:jc w:val="both"/>
        <w:rPr>
          <w:rFonts w:ascii="Calibri" w:eastAsia="Calibri" w:hAnsi="Calibri" w:cs="Calibri"/>
          <w:sz w:val="24"/>
          <w:szCs w:val="24"/>
        </w:rPr>
      </w:pPr>
      <w:r w:rsidRPr="00DA185F">
        <w:rPr>
          <w:rFonts w:ascii="Calibri" w:eastAsia="Calibri" w:hAnsi="Calibri" w:cs="Calibri"/>
          <w:sz w:val="24"/>
          <w:szCs w:val="24"/>
        </w:rPr>
        <w:t>In-kind</w:t>
      </w:r>
      <w:r w:rsidR="00DA185F" w:rsidRPr="00DA185F">
        <w:rPr>
          <w:rFonts w:ascii="Calibri" w:eastAsia="Calibri" w:hAnsi="Calibri" w:cs="Calibri"/>
          <w:sz w:val="24"/>
          <w:szCs w:val="24"/>
        </w:rPr>
        <w:t xml:space="preserve"> Contribution means the Offeror’s non‐financial resources expended to perform a Project Award such as wear‐and‐tear on in‐place capital assets like machinery or the prorated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value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of</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space</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used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for</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performance</w:t>
      </w:r>
      <w:r w:rsidR="00DA185F" w:rsidRPr="00DA185F">
        <w:rPr>
          <w:rFonts w:ascii="Calibri" w:eastAsia="Calibri" w:hAnsi="Calibri" w:cs="Calibri"/>
          <w:spacing w:val="-6"/>
          <w:sz w:val="24"/>
          <w:szCs w:val="24"/>
        </w:rPr>
        <w:t xml:space="preserve"> </w:t>
      </w:r>
      <w:r w:rsidR="00DA185F" w:rsidRPr="00DA185F">
        <w:rPr>
          <w:rFonts w:ascii="Calibri" w:eastAsia="Calibri" w:hAnsi="Calibri" w:cs="Calibri"/>
          <w:sz w:val="24"/>
          <w:szCs w:val="24"/>
        </w:rPr>
        <w:t>of</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the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Project</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Award,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and</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the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reasonable</w:t>
      </w:r>
      <w:r w:rsidR="00DA185F" w:rsidRPr="00DA185F">
        <w:rPr>
          <w:rFonts w:ascii="Calibri" w:eastAsia="Calibri" w:hAnsi="Calibri" w:cs="Calibri"/>
          <w:spacing w:val="-3"/>
          <w:sz w:val="24"/>
          <w:szCs w:val="24"/>
        </w:rPr>
        <w:t xml:space="preserve"> </w:t>
      </w:r>
      <w:r w:rsidR="00DA185F" w:rsidRPr="00DA185F">
        <w:rPr>
          <w:rFonts w:ascii="Calibri" w:eastAsia="Calibri" w:hAnsi="Calibri" w:cs="Calibri"/>
          <w:sz w:val="24"/>
          <w:szCs w:val="24"/>
        </w:rPr>
        <w:t>fair market</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value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(appropriately</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prorated)</w:t>
      </w:r>
      <w:r w:rsidR="00DA185F" w:rsidRPr="00DA185F">
        <w:rPr>
          <w:rFonts w:ascii="Calibri" w:eastAsia="Calibri" w:hAnsi="Calibri" w:cs="Calibri"/>
          <w:spacing w:val="-3"/>
          <w:sz w:val="24"/>
          <w:szCs w:val="24"/>
        </w:rPr>
        <w:t xml:space="preserve"> </w:t>
      </w:r>
      <w:r w:rsidR="00DA185F" w:rsidRPr="00DA185F">
        <w:rPr>
          <w:rFonts w:ascii="Calibri" w:eastAsia="Calibri" w:hAnsi="Calibri" w:cs="Calibri"/>
          <w:sz w:val="24"/>
          <w:szCs w:val="24"/>
        </w:rPr>
        <w:t>of</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equipment,</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materials,</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IP,</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and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other</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property</w:t>
      </w:r>
      <w:r w:rsidR="00DA185F" w:rsidRPr="00DA185F">
        <w:rPr>
          <w:rFonts w:ascii="Calibri" w:eastAsia="Calibri" w:hAnsi="Calibri" w:cs="Calibri"/>
          <w:spacing w:val="-3"/>
          <w:sz w:val="24"/>
          <w:szCs w:val="24"/>
        </w:rPr>
        <w:t xml:space="preserve"> </w:t>
      </w:r>
      <w:r w:rsidR="00DA185F" w:rsidRPr="00DA185F">
        <w:rPr>
          <w:rFonts w:ascii="Calibri" w:eastAsia="Calibri" w:hAnsi="Calibri" w:cs="Calibri"/>
          <w:sz w:val="24"/>
          <w:szCs w:val="24"/>
        </w:rPr>
        <w:t>used in the performance of the SOW of the Project Award.</w:t>
      </w:r>
    </w:p>
    <w:p w14:paraId="6E5C7094"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6B57E263" w14:textId="77777777" w:rsidR="00DA185F" w:rsidRPr="00DA185F" w:rsidRDefault="00DA185F" w:rsidP="00DA185F">
      <w:pPr>
        <w:widowControl w:val="0"/>
        <w:autoSpaceDE w:val="0"/>
        <w:autoSpaceDN w:val="0"/>
        <w:spacing w:before="1" w:after="0"/>
        <w:ind w:left="1269" w:right="897"/>
        <w:jc w:val="both"/>
        <w:rPr>
          <w:rFonts w:ascii="Calibri" w:eastAsia="Calibri" w:hAnsi="Calibri" w:cs="Calibri"/>
          <w:sz w:val="24"/>
          <w:szCs w:val="24"/>
        </w:rPr>
      </w:pPr>
      <w:r w:rsidRPr="00DA185F">
        <w:rPr>
          <w:rFonts w:ascii="Calibri" w:eastAsia="Calibri" w:hAnsi="Calibri" w:cs="Calibri"/>
          <w:sz w:val="24"/>
          <w:szCs w:val="24"/>
        </w:rPr>
        <w:t>Prior IR&amp;D funds will not be considered as part of the Consortium Member's cash or In‐Kind contributions,</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except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when</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using</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same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procedures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those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authorize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Pre‐Award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Costs, nor will fees be considered on cost share.</w:t>
      </w:r>
    </w:p>
    <w:p w14:paraId="2594DD4A"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5AFA13F5" w14:textId="77777777" w:rsidR="00DA185F" w:rsidRPr="00DA185F" w:rsidRDefault="00DA185F" w:rsidP="00DA185F">
      <w:pPr>
        <w:widowControl w:val="0"/>
        <w:autoSpaceDE w:val="0"/>
        <w:autoSpaceDN w:val="0"/>
        <w:spacing w:after="0" w:line="240" w:lineRule="auto"/>
        <w:ind w:left="1269"/>
        <w:jc w:val="both"/>
        <w:rPr>
          <w:rFonts w:ascii="Calibri" w:eastAsia="Calibri" w:hAnsi="Calibri" w:cs="Calibri"/>
          <w:sz w:val="24"/>
          <w:szCs w:val="24"/>
        </w:rPr>
      </w:pPr>
      <w:r w:rsidRPr="00DA185F">
        <w:rPr>
          <w:rFonts w:ascii="Calibri" w:eastAsia="Calibri" w:hAnsi="Calibri" w:cs="Calibri"/>
          <w:sz w:val="24"/>
          <w:szCs w:val="24"/>
        </w:rPr>
        <w:t>If</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share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following</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 xml:space="preserve">be </w:t>
      </w:r>
      <w:r w:rsidRPr="00DA185F">
        <w:rPr>
          <w:rFonts w:ascii="Calibri" w:eastAsia="Calibri" w:hAnsi="Calibri" w:cs="Calibri"/>
          <w:spacing w:val="-2"/>
          <w:sz w:val="24"/>
          <w:szCs w:val="24"/>
        </w:rPr>
        <w:t>provided:</w:t>
      </w:r>
    </w:p>
    <w:p w14:paraId="46DC810F" w14:textId="77777777" w:rsidR="00DA185F" w:rsidRPr="00DA185F" w:rsidRDefault="00DA185F" w:rsidP="00C443D5">
      <w:pPr>
        <w:widowControl w:val="0"/>
        <w:numPr>
          <w:ilvl w:val="0"/>
          <w:numId w:val="10"/>
        </w:numPr>
        <w:tabs>
          <w:tab w:val="left" w:pos="1989"/>
        </w:tabs>
        <w:autoSpaceDE w:val="0"/>
        <w:autoSpaceDN w:val="0"/>
        <w:spacing w:before="24" w:after="0" w:line="240" w:lineRule="auto"/>
        <w:ind w:left="1989"/>
        <w:rPr>
          <w:rFonts w:ascii="Calibri" w:eastAsia="Calibri" w:hAnsi="Calibri" w:cs="Calibri"/>
          <w:sz w:val="24"/>
        </w:rPr>
      </w:pPr>
      <w:r w:rsidRPr="00DA185F">
        <w:rPr>
          <w:rFonts w:ascii="Calibri" w:eastAsia="Calibri" w:hAnsi="Calibri" w:cs="Calibri"/>
          <w:spacing w:val="-2"/>
          <w:sz w:val="24"/>
        </w:rPr>
        <w:t>A</w:t>
      </w:r>
      <w:r w:rsidRPr="00DA185F">
        <w:rPr>
          <w:rFonts w:ascii="Calibri" w:eastAsia="Calibri" w:hAnsi="Calibri" w:cs="Calibri"/>
          <w:spacing w:val="-10"/>
          <w:sz w:val="24"/>
        </w:rPr>
        <w:t xml:space="preserve"> </w:t>
      </w:r>
      <w:r w:rsidRPr="00DA185F">
        <w:rPr>
          <w:rFonts w:ascii="Calibri" w:eastAsia="Calibri" w:hAnsi="Calibri" w:cs="Calibri"/>
          <w:spacing w:val="-2"/>
          <w:sz w:val="24"/>
        </w:rPr>
        <w:t>description</w:t>
      </w:r>
      <w:r w:rsidRPr="00DA185F">
        <w:rPr>
          <w:rFonts w:ascii="Calibri" w:eastAsia="Calibri" w:hAnsi="Calibri" w:cs="Calibri"/>
          <w:spacing w:val="-11"/>
          <w:sz w:val="24"/>
        </w:rPr>
        <w:t xml:space="preserve"> </w:t>
      </w:r>
      <w:r w:rsidRPr="00DA185F">
        <w:rPr>
          <w:rFonts w:ascii="Calibri" w:eastAsia="Calibri" w:hAnsi="Calibri" w:cs="Calibri"/>
          <w:spacing w:val="-2"/>
          <w:sz w:val="24"/>
        </w:rPr>
        <w:t>of</w:t>
      </w:r>
      <w:r w:rsidRPr="00DA185F">
        <w:rPr>
          <w:rFonts w:ascii="Calibri" w:eastAsia="Calibri" w:hAnsi="Calibri" w:cs="Calibri"/>
          <w:spacing w:val="-10"/>
          <w:sz w:val="24"/>
        </w:rPr>
        <w:t xml:space="preserve"> </w:t>
      </w:r>
      <w:r w:rsidRPr="00DA185F">
        <w:rPr>
          <w:rFonts w:ascii="Calibri" w:eastAsia="Calibri" w:hAnsi="Calibri" w:cs="Calibri"/>
          <w:spacing w:val="-2"/>
          <w:sz w:val="24"/>
        </w:rPr>
        <w:t>each</w:t>
      </w:r>
      <w:r w:rsidRPr="00DA185F">
        <w:rPr>
          <w:rFonts w:ascii="Calibri" w:eastAsia="Calibri" w:hAnsi="Calibri" w:cs="Calibri"/>
          <w:spacing w:val="-10"/>
          <w:sz w:val="24"/>
        </w:rPr>
        <w:t xml:space="preserve"> </w:t>
      </w:r>
      <w:r w:rsidRPr="00DA185F">
        <w:rPr>
          <w:rFonts w:ascii="Calibri" w:eastAsia="Calibri" w:hAnsi="Calibri" w:cs="Calibri"/>
          <w:spacing w:val="-2"/>
          <w:sz w:val="24"/>
        </w:rPr>
        <w:t>cost</w:t>
      </w:r>
      <w:r w:rsidRPr="00DA185F">
        <w:rPr>
          <w:rFonts w:ascii="Calibri" w:eastAsia="Calibri" w:hAnsi="Calibri" w:cs="Calibri"/>
          <w:spacing w:val="-8"/>
          <w:sz w:val="24"/>
        </w:rPr>
        <w:t xml:space="preserve"> </w:t>
      </w:r>
      <w:r w:rsidRPr="00DA185F">
        <w:rPr>
          <w:rFonts w:ascii="Calibri" w:eastAsia="Calibri" w:hAnsi="Calibri" w:cs="Calibri"/>
          <w:spacing w:val="-2"/>
          <w:sz w:val="24"/>
        </w:rPr>
        <w:t>share</w:t>
      </w:r>
      <w:r w:rsidRPr="00DA185F">
        <w:rPr>
          <w:rFonts w:ascii="Calibri" w:eastAsia="Calibri" w:hAnsi="Calibri" w:cs="Calibri"/>
          <w:spacing w:val="-9"/>
          <w:sz w:val="24"/>
        </w:rPr>
        <w:t xml:space="preserve"> </w:t>
      </w:r>
      <w:r w:rsidRPr="00DA185F">
        <w:rPr>
          <w:rFonts w:ascii="Calibri" w:eastAsia="Calibri" w:hAnsi="Calibri" w:cs="Calibri"/>
          <w:spacing w:val="-2"/>
          <w:sz w:val="24"/>
        </w:rPr>
        <w:t>item</w:t>
      </w:r>
      <w:r w:rsidRPr="00DA185F">
        <w:rPr>
          <w:rFonts w:ascii="Calibri" w:eastAsia="Calibri" w:hAnsi="Calibri" w:cs="Calibri"/>
          <w:spacing w:val="-10"/>
          <w:sz w:val="24"/>
        </w:rPr>
        <w:t xml:space="preserve"> </w:t>
      </w:r>
      <w:proofErr w:type="gramStart"/>
      <w:r w:rsidRPr="00DA185F">
        <w:rPr>
          <w:rFonts w:ascii="Calibri" w:eastAsia="Calibri" w:hAnsi="Calibri" w:cs="Calibri"/>
          <w:spacing w:val="-2"/>
          <w:sz w:val="24"/>
        </w:rPr>
        <w:t>proposed;</w:t>
      </w:r>
      <w:proofErr w:type="gramEnd"/>
    </w:p>
    <w:p w14:paraId="144FFB3D" w14:textId="77777777" w:rsidR="00DA185F" w:rsidRPr="00DA185F" w:rsidRDefault="00DA185F" w:rsidP="00C443D5">
      <w:pPr>
        <w:widowControl w:val="0"/>
        <w:numPr>
          <w:ilvl w:val="0"/>
          <w:numId w:val="10"/>
        </w:numPr>
        <w:tabs>
          <w:tab w:val="left" w:pos="1989"/>
        </w:tabs>
        <w:autoSpaceDE w:val="0"/>
        <w:autoSpaceDN w:val="0"/>
        <w:spacing w:after="0" w:line="305" w:lineRule="exact"/>
        <w:ind w:left="1989" w:hanging="359"/>
        <w:rPr>
          <w:rFonts w:ascii="Calibri" w:eastAsia="Calibri" w:hAnsi="Calibri" w:cs="Calibri"/>
          <w:sz w:val="24"/>
        </w:rPr>
      </w:pPr>
      <w:r w:rsidRPr="00DA185F">
        <w:rPr>
          <w:rFonts w:ascii="Calibri" w:eastAsia="Calibri" w:hAnsi="Calibri" w:cs="Calibri"/>
          <w:spacing w:val="-2"/>
          <w:sz w:val="24"/>
        </w:rPr>
        <w:t>Proposed</w:t>
      </w:r>
      <w:r w:rsidRPr="00DA185F">
        <w:rPr>
          <w:rFonts w:ascii="Calibri" w:eastAsia="Calibri" w:hAnsi="Calibri" w:cs="Calibri"/>
          <w:spacing w:val="-12"/>
          <w:sz w:val="24"/>
        </w:rPr>
        <w:t xml:space="preserve"> </w:t>
      </w:r>
      <w:r w:rsidRPr="00DA185F">
        <w:rPr>
          <w:rFonts w:ascii="Calibri" w:eastAsia="Calibri" w:hAnsi="Calibri" w:cs="Calibri"/>
          <w:spacing w:val="-2"/>
          <w:sz w:val="24"/>
        </w:rPr>
        <w:t>dollar</w:t>
      </w:r>
      <w:r w:rsidRPr="00DA185F">
        <w:rPr>
          <w:rFonts w:ascii="Calibri" w:eastAsia="Calibri" w:hAnsi="Calibri" w:cs="Calibri"/>
          <w:spacing w:val="-9"/>
          <w:sz w:val="24"/>
        </w:rPr>
        <w:t xml:space="preserve"> </w:t>
      </w:r>
      <w:r w:rsidRPr="00DA185F">
        <w:rPr>
          <w:rFonts w:ascii="Calibri" w:eastAsia="Calibri" w:hAnsi="Calibri" w:cs="Calibri"/>
          <w:spacing w:val="-2"/>
          <w:sz w:val="24"/>
        </w:rPr>
        <w:t>value</w:t>
      </w:r>
      <w:r w:rsidRPr="00DA185F">
        <w:rPr>
          <w:rFonts w:ascii="Calibri" w:eastAsia="Calibri" w:hAnsi="Calibri" w:cs="Calibri"/>
          <w:spacing w:val="-11"/>
          <w:sz w:val="24"/>
        </w:rPr>
        <w:t xml:space="preserve"> </w:t>
      </w:r>
      <w:r w:rsidRPr="00DA185F">
        <w:rPr>
          <w:rFonts w:ascii="Calibri" w:eastAsia="Calibri" w:hAnsi="Calibri" w:cs="Calibri"/>
          <w:spacing w:val="-2"/>
          <w:sz w:val="24"/>
        </w:rPr>
        <w:t>of</w:t>
      </w:r>
      <w:r w:rsidRPr="00DA185F">
        <w:rPr>
          <w:rFonts w:ascii="Calibri" w:eastAsia="Calibri" w:hAnsi="Calibri" w:cs="Calibri"/>
          <w:spacing w:val="-10"/>
          <w:sz w:val="24"/>
        </w:rPr>
        <w:t xml:space="preserve"> </w:t>
      </w:r>
      <w:r w:rsidRPr="00DA185F">
        <w:rPr>
          <w:rFonts w:ascii="Calibri" w:eastAsia="Calibri" w:hAnsi="Calibri" w:cs="Calibri"/>
          <w:spacing w:val="-2"/>
          <w:sz w:val="24"/>
        </w:rPr>
        <w:t>each</w:t>
      </w:r>
      <w:r w:rsidRPr="00DA185F">
        <w:rPr>
          <w:rFonts w:ascii="Calibri" w:eastAsia="Calibri" w:hAnsi="Calibri" w:cs="Calibri"/>
          <w:spacing w:val="-11"/>
          <w:sz w:val="24"/>
        </w:rPr>
        <w:t xml:space="preserve"> </w:t>
      </w:r>
      <w:r w:rsidRPr="00DA185F">
        <w:rPr>
          <w:rFonts w:ascii="Calibri" w:eastAsia="Calibri" w:hAnsi="Calibri" w:cs="Calibri"/>
          <w:spacing w:val="-2"/>
          <w:sz w:val="24"/>
        </w:rPr>
        <w:t>cost</w:t>
      </w:r>
      <w:r w:rsidRPr="00DA185F">
        <w:rPr>
          <w:rFonts w:ascii="Calibri" w:eastAsia="Calibri" w:hAnsi="Calibri" w:cs="Calibri"/>
          <w:spacing w:val="-11"/>
          <w:sz w:val="24"/>
        </w:rPr>
        <w:t xml:space="preserve"> </w:t>
      </w:r>
      <w:r w:rsidRPr="00DA185F">
        <w:rPr>
          <w:rFonts w:ascii="Calibri" w:eastAsia="Calibri" w:hAnsi="Calibri" w:cs="Calibri"/>
          <w:spacing w:val="-2"/>
          <w:sz w:val="24"/>
        </w:rPr>
        <w:t>share</w:t>
      </w:r>
      <w:r w:rsidRPr="00DA185F">
        <w:rPr>
          <w:rFonts w:ascii="Calibri" w:eastAsia="Calibri" w:hAnsi="Calibri" w:cs="Calibri"/>
          <w:spacing w:val="-12"/>
          <w:sz w:val="24"/>
        </w:rPr>
        <w:t xml:space="preserve"> </w:t>
      </w:r>
      <w:r w:rsidRPr="00DA185F">
        <w:rPr>
          <w:rFonts w:ascii="Calibri" w:eastAsia="Calibri" w:hAnsi="Calibri" w:cs="Calibri"/>
          <w:spacing w:val="-2"/>
          <w:sz w:val="24"/>
        </w:rPr>
        <w:t>item</w:t>
      </w:r>
      <w:r w:rsidRPr="00DA185F">
        <w:rPr>
          <w:rFonts w:ascii="Calibri" w:eastAsia="Calibri" w:hAnsi="Calibri" w:cs="Calibri"/>
          <w:spacing w:val="-10"/>
          <w:sz w:val="24"/>
        </w:rPr>
        <w:t xml:space="preserve"> </w:t>
      </w:r>
      <w:r w:rsidRPr="00DA185F">
        <w:rPr>
          <w:rFonts w:ascii="Calibri" w:eastAsia="Calibri" w:hAnsi="Calibri" w:cs="Calibri"/>
          <w:spacing w:val="-2"/>
          <w:sz w:val="24"/>
        </w:rPr>
        <w:t>proposed;</w:t>
      </w:r>
      <w:r w:rsidRPr="00DA185F">
        <w:rPr>
          <w:rFonts w:ascii="Calibri" w:eastAsia="Calibri" w:hAnsi="Calibri" w:cs="Calibri"/>
          <w:spacing w:val="-10"/>
          <w:sz w:val="24"/>
        </w:rPr>
        <w:t xml:space="preserve"> </w:t>
      </w:r>
      <w:r w:rsidRPr="00DA185F">
        <w:rPr>
          <w:rFonts w:ascii="Calibri" w:eastAsia="Calibri" w:hAnsi="Calibri" w:cs="Calibri"/>
          <w:spacing w:val="-5"/>
          <w:sz w:val="24"/>
        </w:rPr>
        <w:t>and</w:t>
      </w:r>
    </w:p>
    <w:p w14:paraId="5B65FE05" w14:textId="77777777" w:rsidR="00DA185F" w:rsidRPr="00DA185F" w:rsidRDefault="00DA185F" w:rsidP="00C443D5">
      <w:pPr>
        <w:widowControl w:val="0"/>
        <w:numPr>
          <w:ilvl w:val="0"/>
          <w:numId w:val="10"/>
        </w:numPr>
        <w:tabs>
          <w:tab w:val="left" w:pos="1989"/>
        </w:tabs>
        <w:autoSpaceDE w:val="0"/>
        <w:autoSpaceDN w:val="0"/>
        <w:spacing w:after="0" w:line="240" w:lineRule="auto"/>
        <w:ind w:left="1989" w:right="898"/>
        <w:rPr>
          <w:rFonts w:ascii="Calibri" w:eastAsia="Calibri" w:hAnsi="Calibri" w:cs="Calibri"/>
          <w:sz w:val="24"/>
        </w:rPr>
      </w:pPr>
      <w:r w:rsidRPr="00DA185F">
        <w:rPr>
          <w:rFonts w:ascii="Calibri" w:eastAsia="Calibri" w:hAnsi="Calibri" w:cs="Calibri"/>
          <w:sz w:val="24"/>
        </w:rPr>
        <w:t>The</w:t>
      </w:r>
      <w:r w:rsidRPr="00DA185F">
        <w:rPr>
          <w:rFonts w:ascii="Calibri" w:eastAsia="Calibri" w:hAnsi="Calibri" w:cs="Calibri"/>
          <w:spacing w:val="32"/>
          <w:sz w:val="24"/>
        </w:rPr>
        <w:t xml:space="preserve"> </w:t>
      </w:r>
      <w:r w:rsidRPr="00DA185F">
        <w:rPr>
          <w:rFonts w:ascii="Calibri" w:eastAsia="Calibri" w:hAnsi="Calibri" w:cs="Calibri"/>
          <w:sz w:val="24"/>
        </w:rPr>
        <w:t>valuation</w:t>
      </w:r>
      <w:r w:rsidRPr="00DA185F">
        <w:rPr>
          <w:rFonts w:ascii="Calibri" w:eastAsia="Calibri" w:hAnsi="Calibri" w:cs="Calibri"/>
          <w:spacing w:val="32"/>
          <w:sz w:val="24"/>
        </w:rPr>
        <w:t xml:space="preserve"> </w:t>
      </w:r>
      <w:r w:rsidRPr="00DA185F">
        <w:rPr>
          <w:rFonts w:ascii="Calibri" w:eastAsia="Calibri" w:hAnsi="Calibri" w:cs="Calibri"/>
          <w:sz w:val="24"/>
        </w:rPr>
        <w:t>technique</w:t>
      </w:r>
      <w:r w:rsidRPr="00DA185F">
        <w:rPr>
          <w:rFonts w:ascii="Calibri" w:eastAsia="Calibri" w:hAnsi="Calibri" w:cs="Calibri"/>
          <w:spacing w:val="32"/>
          <w:sz w:val="24"/>
        </w:rPr>
        <w:t xml:space="preserve"> </w:t>
      </w:r>
      <w:r w:rsidRPr="00DA185F">
        <w:rPr>
          <w:rFonts w:ascii="Calibri" w:eastAsia="Calibri" w:hAnsi="Calibri" w:cs="Calibri"/>
          <w:sz w:val="24"/>
        </w:rPr>
        <w:t>used</w:t>
      </w:r>
      <w:r w:rsidRPr="00DA185F">
        <w:rPr>
          <w:rFonts w:ascii="Calibri" w:eastAsia="Calibri" w:hAnsi="Calibri" w:cs="Calibri"/>
          <w:spacing w:val="32"/>
          <w:sz w:val="24"/>
        </w:rPr>
        <w:t xml:space="preserve"> </w:t>
      </w:r>
      <w:r w:rsidRPr="00DA185F">
        <w:rPr>
          <w:rFonts w:ascii="Calibri" w:eastAsia="Calibri" w:hAnsi="Calibri" w:cs="Calibri"/>
          <w:sz w:val="24"/>
        </w:rPr>
        <w:t>to</w:t>
      </w:r>
      <w:r w:rsidRPr="00DA185F">
        <w:rPr>
          <w:rFonts w:ascii="Calibri" w:eastAsia="Calibri" w:hAnsi="Calibri" w:cs="Calibri"/>
          <w:spacing w:val="32"/>
          <w:sz w:val="24"/>
        </w:rPr>
        <w:t xml:space="preserve"> </w:t>
      </w:r>
      <w:r w:rsidRPr="00DA185F">
        <w:rPr>
          <w:rFonts w:ascii="Calibri" w:eastAsia="Calibri" w:hAnsi="Calibri" w:cs="Calibri"/>
          <w:sz w:val="24"/>
        </w:rPr>
        <w:t>derive</w:t>
      </w:r>
      <w:r w:rsidRPr="00DA185F">
        <w:rPr>
          <w:rFonts w:ascii="Calibri" w:eastAsia="Calibri" w:hAnsi="Calibri" w:cs="Calibri"/>
          <w:spacing w:val="32"/>
          <w:sz w:val="24"/>
        </w:rPr>
        <w:t xml:space="preserve"> </w:t>
      </w:r>
      <w:r w:rsidRPr="00DA185F">
        <w:rPr>
          <w:rFonts w:ascii="Calibri" w:eastAsia="Calibri" w:hAnsi="Calibri" w:cs="Calibri"/>
          <w:sz w:val="24"/>
        </w:rPr>
        <w:t>the</w:t>
      </w:r>
      <w:r w:rsidRPr="00DA185F">
        <w:rPr>
          <w:rFonts w:ascii="Calibri" w:eastAsia="Calibri" w:hAnsi="Calibri" w:cs="Calibri"/>
          <w:spacing w:val="32"/>
          <w:sz w:val="24"/>
        </w:rPr>
        <w:t xml:space="preserve"> </w:t>
      </w:r>
      <w:r w:rsidRPr="00DA185F">
        <w:rPr>
          <w:rFonts w:ascii="Calibri" w:eastAsia="Calibri" w:hAnsi="Calibri" w:cs="Calibri"/>
          <w:sz w:val="24"/>
        </w:rPr>
        <w:t>cost</w:t>
      </w:r>
      <w:r w:rsidRPr="00DA185F">
        <w:rPr>
          <w:rFonts w:ascii="Calibri" w:eastAsia="Calibri" w:hAnsi="Calibri" w:cs="Calibri"/>
          <w:spacing w:val="31"/>
          <w:sz w:val="24"/>
        </w:rPr>
        <w:t xml:space="preserve"> </w:t>
      </w:r>
      <w:r w:rsidRPr="00DA185F">
        <w:rPr>
          <w:rFonts w:ascii="Calibri" w:eastAsia="Calibri" w:hAnsi="Calibri" w:cs="Calibri"/>
          <w:sz w:val="24"/>
        </w:rPr>
        <w:t>share</w:t>
      </w:r>
      <w:r w:rsidRPr="00DA185F">
        <w:rPr>
          <w:rFonts w:ascii="Calibri" w:eastAsia="Calibri" w:hAnsi="Calibri" w:cs="Calibri"/>
          <w:spacing w:val="31"/>
          <w:sz w:val="24"/>
        </w:rPr>
        <w:t xml:space="preserve"> </w:t>
      </w:r>
      <w:r w:rsidRPr="00DA185F">
        <w:rPr>
          <w:rFonts w:ascii="Calibri" w:eastAsia="Calibri" w:hAnsi="Calibri" w:cs="Calibri"/>
          <w:sz w:val="24"/>
        </w:rPr>
        <w:t>amounts</w:t>
      </w:r>
      <w:r w:rsidRPr="00DA185F">
        <w:rPr>
          <w:rFonts w:ascii="Calibri" w:eastAsia="Calibri" w:hAnsi="Calibri" w:cs="Calibri"/>
          <w:spacing w:val="32"/>
          <w:sz w:val="24"/>
        </w:rPr>
        <w:t xml:space="preserve"> </w:t>
      </w:r>
      <w:r w:rsidRPr="00DA185F">
        <w:rPr>
          <w:rFonts w:ascii="Calibri" w:eastAsia="Calibri" w:hAnsi="Calibri" w:cs="Calibri"/>
          <w:sz w:val="24"/>
        </w:rPr>
        <w:t>(e.g.,</w:t>
      </w:r>
      <w:r w:rsidRPr="00DA185F">
        <w:rPr>
          <w:rFonts w:ascii="Calibri" w:eastAsia="Calibri" w:hAnsi="Calibri" w:cs="Calibri"/>
          <w:spacing w:val="32"/>
          <w:sz w:val="24"/>
        </w:rPr>
        <w:t xml:space="preserve"> </w:t>
      </w:r>
      <w:r w:rsidRPr="00DA185F">
        <w:rPr>
          <w:rFonts w:ascii="Calibri" w:eastAsia="Calibri" w:hAnsi="Calibri" w:cs="Calibri"/>
          <w:sz w:val="24"/>
        </w:rPr>
        <w:t>vendor</w:t>
      </w:r>
      <w:r w:rsidRPr="00DA185F">
        <w:rPr>
          <w:rFonts w:ascii="Calibri" w:eastAsia="Calibri" w:hAnsi="Calibri" w:cs="Calibri"/>
          <w:spacing w:val="32"/>
          <w:sz w:val="24"/>
        </w:rPr>
        <w:t xml:space="preserve"> </w:t>
      </w:r>
      <w:r w:rsidRPr="00DA185F">
        <w:rPr>
          <w:rFonts w:ascii="Calibri" w:eastAsia="Calibri" w:hAnsi="Calibri" w:cs="Calibri"/>
          <w:sz w:val="24"/>
        </w:rPr>
        <w:t>quote, historical</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8"/>
          <w:sz w:val="24"/>
        </w:rPr>
        <w:t xml:space="preserve"> </w:t>
      </w:r>
      <w:r w:rsidRPr="00DA185F">
        <w:rPr>
          <w:rFonts w:ascii="Calibri" w:eastAsia="Calibri" w:hAnsi="Calibri" w:cs="Calibri"/>
          <w:sz w:val="24"/>
        </w:rPr>
        <w:t>labor</w:t>
      </w:r>
      <w:r w:rsidRPr="00DA185F">
        <w:rPr>
          <w:rFonts w:ascii="Calibri" w:eastAsia="Calibri" w:hAnsi="Calibri" w:cs="Calibri"/>
          <w:spacing w:val="-8"/>
          <w:sz w:val="24"/>
        </w:rPr>
        <w:t xml:space="preserve"> </w:t>
      </w:r>
      <w:r w:rsidRPr="00DA185F">
        <w:rPr>
          <w:rFonts w:ascii="Calibri" w:eastAsia="Calibri" w:hAnsi="Calibri" w:cs="Calibri"/>
          <w:sz w:val="24"/>
        </w:rPr>
        <w:t>hours</w:t>
      </w:r>
      <w:r w:rsidRPr="00DA185F">
        <w:rPr>
          <w:rFonts w:ascii="Calibri" w:eastAsia="Calibri" w:hAnsi="Calibri" w:cs="Calibri"/>
          <w:spacing w:val="-8"/>
          <w:sz w:val="24"/>
        </w:rPr>
        <w:t xml:space="preserve"> </w:t>
      </w:r>
      <w:r w:rsidRPr="00DA185F">
        <w:rPr>
          <w:rFonts w:ascii="Calibri" w:eastAsia="Calibri" w:hAnsi="Calibri" w:cs="Calibri"/>
          <w:sz w:val="24"/>
        </w:rPr>
        <w:t>and</w:t>
      </w:r>
      <w:r w:rsidRPr="00DA185F">
        <w:rPr>
          <w:rFonts w:ascii="Calibri" w:eastAsia="Calibri" w:hAnsi="Calibri" w:cs="Calibri"/>
          <w:spacing w:val="-8"/>
          <w:sz w:val="24"/>
        </w:rPr>
        <w:t xml:space="preserve"> </w:t>
      </w:r>
      <w:r w:rsidRPr="00DA185F">
        <w:rPr>
          <w:rFonts w:ascii="Calibri" w:eastAsia="Calibri" w:hAnsi="Calibri" w:cs="Calibri"/>
          <w:sz w:val="24"/>
        </w:rPr>
        <w:t>labor</w:t>
      </w:r>
      <w:r w:rsidRPr="00DA185F">
        <w:rPr>
          <w:rFonts w:ascii="Calibri" w:eastAsia="Calibri" w:hAnsi="Calibri" w:cs="Calibri"/>
          <w:spacing w:val="-8"/>
          <w:sz w:val="24"/>
        </w:rPr>
        <w:t xml:space="preserve"> </w:t>
      </w:r>
      <w:r w:rsidRPr="00DA185F">
        <w:rPr>
          <w:rFonts w:ascii="Calibri" w:eastAsia="Calibri" w:hAnsi="Calibri" w:cs="Calibri"/>
          <w:sz w:val="24"/>
        </w:rPr>
        <w:t>rates,</w:t>
      </w:r>
      <w:r w:rsidRPr="00DA185F">
        <w:rPr>
          <w:rFonts w:ascii="Calibri" w:eastAsia="Calibri" w:hAnsi="Calibri" w:cs="Calibri"/>
          <w:spacing w:val="-8"/>
          <w:sz w:val="24"/>
        </w:rPr>
        <w:t xml:space="preserve"> </w:t>
      </w:r>
      <w:r w:rsidRPr="00DA185F">
        <w:rPr>
          <w:rFonts w:ascii="Calibri" w:eastAsia="Calibri" w:hAnsi="Calibri" w:cs="Calibri"/>
          <w:sz w:val="24"/>
        </w:rPr>
        <w:t>number</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7"/>
          <w:sz w:val="24"/>
        </w:rPr>
        <w:t xml:space="preserve"> </w:t>
      </w:r>
      <w:r w:rsidRPr="00DA185F">
        <w:rPr>
          <w:rFonts w:ascii="Calibri" w:eastAsia="Calibri" w:hAnsi="Calibri" w:cs="Calibri"/>
          <w:sz w:val="24"/>
        </w:rPr>
        <w:t>trips,</w:t>
      </w:r>
      <w:r w:rsidRPr="00DA185F">
        <w:rPr>
          <w:rFonts w:ascii="Calibri" w:eastAsia="Calibri" w:hAnsi="Calibri" w:cs="Calibri"/>
          <w:spacing w:val="-7"/>
          <w:sz w:val="24"/>
        </w:rPr>
        <w:t xml:space="preserve"> </w:t>
      </w:r>
      <w:r w:rsidRPr="00DA185F">
        <w:rPr>
          <w:rFonts w:ascii="Calibri" w:eastAsia="Calibri" w:hAnsi="Calibri" w:cs="Calibri"/>
          <w:sz w:val="24"/>
        </w:rPr>
        <w:t>etc.).]</w:t>
      </w:r>
    </w:p>
    <w:p w14:paraId="72CEDBC2"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04D1886F" w14:textId="77777777" w:rsidR="00DA185F" w:rsidRPr="00DA185F" w:rsidRDefault="00DA185F" w:rsidP="00DA185F">
      <w:pPr>
        <w:widowControl w:val="0"/>
        <w:autoSpaceDE w:val="0"/>
        <w:autoSpaceDN w:val="0"/>
        <w:spacing w:before="10" w:after="0" w:line="240" w:lineRule="auto"/>
        <w:rPr>
          <w:rFonts w:ascii="Calibri" w:eastAsia="Calibri" w:hAnsi="Calibri" w:cs="Calibri"/>
          <w:sz w:val="26"/>
          <w:szCs w:val="24"/>
        </w:rPr>
      </w:pPr>
    </w:p>
    <w:p w14:paraId="756BAD9D" w14:textId="77777777" w:rsidR="00DA185F" w:rsidRPr="00DA185F" w:rsidRDefault="00DA185F" w:rsidP="00C443D5">
      <w:pPr>
        <w:widowControl w:val="0"/>
        <w:numPr>
          <w:ilvl w:val="1"/>
          <w:numId w:val="11"/>
        </w:numPr>
        <w:tabs>
          <w:tab w:val="left" w:pos="1268"/>
        </w:tabs>
        <w:autoSpaceDE w:val="0"/>
        <w:autoSpaceDN w:val="0"/>
        <w:spacing w:after="0" w:line="240" w:lineRule="auto"/>
        <w:ind w:left="1268" w:hanging="358"/>
        <w:outlineLvl w:val="0"/>
        <w:rPr>
          <w:rFonts w:ascii="Calibri" w:eastAsia="Calibri" w:hAnsi="Calibri" w:cs="Calibri"/>
          <w:b/>
          <w:bCs/>
          <w:sz w:val="32"/>
          <w:szCs w:val="32"/>
        </w:rPr>
      </w:pPr>
      <w:bookmarkStart w:id="171" w:name="_Toc161076489"/>
      <w:bookmarkStart w:id="172" w:name="_Toc162257385"/>
      <w:bookmarkStart w:id="173" w:name="_Toc198827601"/>
      <w:r w:rsidRPr="00DA185F">
        <w:rPr>
          <w:rFonts w:ascii="Calibri" w:eastAsia="Calibri" w:hAnsi="Calibri" w:cs="Calibri"/>
          <w:b/>
          <w:bCs/>
          <w:noProof/>
          <w:sz w:val="32"/>
          <w:szCs w:val="32"/>
        </w:rPr>
        <mc:AlternateContent>
          <mc:Choice Requires="wps">
            <w:drawing>
              <wp:anchor distT="0" distB="0" distL="0" distR="0" simplePos="0" relativeHeight="251658252" behindDoc="1" locked="0" layoutInCell="1" allowOverlap="1" wp14:anchorId="6A922E54" wp14:editId="050843F5">
                <wp:simplePos x="0" y="0"/>
                <wp:positionH relativeFrom="page">
                  <wp:posOffset>723900</wp:posOffset>
                </wp:positionH>
                <wp:positionV relativeFrom="paragraph">
                  <wp:posOffset>260350</wp:posOffset>
                </wp:positionV>
                <wp:extent cx="6153150" cy="9525"/>
                <wp:effectExtent l="0" t="3175"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2C53" id="Freeform: Shape 8" o:spid="_x0000_s1026" style="position:absolute;margin-left:57pt;margin-top:20.5pt;width:484.5pt;height:.7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BGY84AzAIAAGoHAAAOAAAAAAAAAAAAAAAAAC4CAABkcnMvZTJvRG9jLnht&#10;bFBLAQItABQABgAIAAAAIQCLsO4i3wAAAAoBAAAPAAAAAAAAAAAAAAAAACYFAABkcnMvZG93bnJl&#10;di54bWxQSwUGAAAAAAQABADzAAAAMgYAAAAA&#10;" path="m6153150,l,,,9143r6153150,l6153150,xe" fillcolor="black" stroked="f">
                <v:path arrowok="t" o:connecttype="custom" o:connectlocs="6153150,0;0,0;0,9143;6153150,9143;6153150,0" o:connectangles="0,0,0,0,0"/>
                <w10:wrap type="topAndBottom" anchorx="page"/>
              </v:shape>
            </w:pict>
          </mc:Fallback>
        </mc:AlternateContent>
      </w:r>
      <w:r w:rsidRPr="00DA185F">
        <w:rPr>
          <w:rFonts w:ascii="Calibri" w:eastAsia="Calibri" w:hAnsi="Calibri" w:cs="Calibri"/>
          <w:b/>
          <w:bCs/>
          <w:sz w:val="32"/>
          <w:szCs w:val="32"/>
        </w:rPr>
        <w:t>Cost</w:t>
      </w:r>
      <w:r w:rsidRPr="00DA185F">
        <w:rPr>
          <w:rFonts w:ascii="Calibri" w:eastAsia="Calibri" w:hAnsi="Calibri" w:cs="Calibri"/>
          <w:b/>
          <w:bCs/>
          <w:spacing w:val="-6"/>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Narrative</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pacing w:val="-4"/>
          <w:sz w:val="32"/>
          <w:szCs w:val="32"/>
        </w:rPr>
        <w:t>Data</w:t>
      </w:r>
      <w:bookmarkEnd w:id="171"/>
      <w:bookmarkEnd w:id="172"/>
      <w:bookmarkEnd w:id="173"/>
    </w:p>
    <w:p w14:paraId="3EF04F14" w14:textId="77777777" w:rsidR="00DA185F" w:rsidRPr="00DA185F" w:rsidRDefault="00DA185F" w:rsidP="00DA185F">
      <w:pPr>
        <w:widowControl w:val="0"/>
        <w:autoSpaceDE w:val="0"/>
        <w:autoSpaceDN w:val="0"/>
        <w:spacing w:before="120" w:after="0" w:line="240" w:lineRule="auto"/>
        <w:ind w:left="910"/>
        <w:rPr>
          <w:rFonts w:ascii="Calibri" w:eastAsia="Calibri" w:hAnsi="Calibri" w:cs="Calibri"/>
          <w:sz w:val="24"/>
          <w:szCs w:val="24"/>
        </w:rPr>
      </w:pP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Narrative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following</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categories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details,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minimum.]</w:t>
      </w:r>
    </w:p>
    <w:p w14:paraId="24169399"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11292C8D" w14:textId="77777777" w:rsidR="00DA185F" w:rsidRPr="00DA185F" w:rsidRDefault="00DA185F" w:rsidP="00C443D5">
      <w:pPr>
        <w:widowControl w:val="0"/>
        <w:numPr>
          <w:ilvl w:val="2"/>
          <w:numId w:val="11"/>
        </w:numPr>
        <w:tabs>
          <w:tab w:val="left" w:pos="1268"/>
          <w:tab w:val="left" w:pos="1270"/>
        </w:tabs>
        <w:autoSpaceDE w:val="0"/>
        <w:autoSpaceDN w:val="0"/>
        <w:spacing w:before="206" w:after="0" w:line="240" w:lineRule="auto"/>
        <w:ind w:right="896"/>
        <w:jc w:val="both"/>
        <w:rPr>
          <w:rFonts w:ascii="Calibri" w:eastAsia="Calibri" w:hAnsi="Calibri" w:cs="Calibri"/>
          <w:sz w:val="24"/>
        </w:rPr>
      </w:pPr>
      <w:r w:rsidRPr="00DA185F">
        <w:rPr>
          <w:rFonts w:ascii="Calibri" w:eastAsia="Calibri" w:hAnsi="Calibri" w:cs="Calibri"/>
          <w:b/>
          <w:sz w:val="24"/>
        </w:rPr>
        <w:t>Labor</w:t>
      </w:r>
      <w:r w:rsidRPr="00DA185F">
        <w:rPr>
          <w:rFonts w:ascii="Calibri" w:eastAsia="Calibri" w:hAnsi="Calibri" w:cs="Calibri"/>
          <w:b/>
          <w:spacing w:val="-12"/>
          <w:sz w:val="24"/>
        </w:rPr>
        <w:t xml:space="preserve"> </w:t>
      </w:r>
      <w:r w:rsidRPr="00DA185F">
        <w:rPr>
          <w:rFonts w:ascii="Calibri" w:eastAsia="Calibri" w:hAnsi="Calibri" w:cs="Calibri"/>
          <w:b/>
          <w:sz w:val="24"/>
        </w:rPr>
        <w:t>Rates</w:t>
      </w:r>
      <w:r w:rsidRPr="00DA185F">
        <w:rPr>
          <w:rFonts w:ascii="Calibri" w:eastAsia="Calibri" w:hAnsi="Calibri" w:cs="Calibri"/>
          <w:sz w:val="24"/>
        </w:rPr>
        <w:t>.</w:t>
      </w:r>
      <w:r w:rsidRPr="00DA185F">
        <w:rPr>
          <w:rFonts w:ascii="Calibri" w:eastAsia="Calibri" w:hAnsi="Calibri" w:cs="Calibri"/>
          <w:spacing w:val="-13"/>
          <w:sz w:val="24"/>
        </w:rPr>
        <w:t xml:space="preserve"> </w:t>
      </w:r>
      <w:r w:rsidRPr="00DA185F">
        <w:rPr>
          <w:rFonts w:ascii="Calibri" w:eastAsia="Calibri" w:hAnsi="Calibri" w:cs="Calibri"/>
          <w:sz w:val="24"/>
        </w:rPr>
        <w:t>[Portions</w:t>
      </w:r>
      <w:r w:rsidRPr="00DA185F">
        <w:rPr>
          <w:rFonts w:ascii="Calibri" w:eastAsia="Calibri" w:hAnsi="Calibri" w:cs="Calibri"/>
          <w:spacing w:val="-12"/>
          <w:sz w:val="24"/>
        </w:rPr>
        <w:t xml:space="preserve"> </w:t>
      </w:r>
      <w:r w:rsidRPr="00DA185F">
        <w:rPr>
          <w:rFonts w:ascii="Calibri" w:eastAsia="Calibri" w:hAnsi="Calibri" w:cs="Calibri"/>
          <w:sz w:val="24"/>
        </w:rPr>
        <w:t>of</w:t>
      </w:r>
      <w:r w:rsidRPr="00DA185F">
        <w:rPr>
          <w:rFonts w:ascii="Calibri" w:eastAsia="Calibri" w:hAnsi="Calibri" w:cs="Calibri"/>
          <w:spacing w:val="-11"/>
          <w:sz w:val="24"/>
        </w:rPr>
        <w:t xml:space="preserve"> </w:t>
      </w:r>
      <w:r w:rsidRPr="00DA185F">
        <w:rPr>
          <w:rFonts w:ascii="Calibri" w:eastAsia="Calibri" w:hAnsi="Calibri" w:cs="Calibri"/>
          <w:sz w:val="24"/>
        </w:rPr>
        <w:t>labor</w:t>
      </w:r>
      <w:r w:rsidRPr="00DA185F">
        <w:rPr>
          <w:rFonts w:ascii="Calibri" w:eastAsia="Calibri" w:hAnsi="Calibri" w:cs="Calibri"/>
          <w:spacing w:val="-12"/>
          <w:sz w:val="24"/>
        </w:rPr>
        <w:t xml:space="preserve"> </w:t>
      </w:r>
      <w:r w:rsidRPr="00DA185F">
        <w:rPr>
          <w:rFonts w:ascii="Calibri" w:eastAsia="Calibri" w:hAnsi="Calibri" w:cs="Calibri"/>
          <w:sz w:val="24"/>
        </w:rPr>
        <w:t>information</w:t>
      </w:r>
      <w:r w:rsidRPr="00DA185F">
        <w:rPr>
          <w:rFonts w:ascii="Calibri" w:eastAsia="Calibri" w:hAnsi="Calibri" w:cs="Calibri"/>
          <w:spacing w:val="-11"/>
          <w:sz w:val="24"/>
        </w:rPr>
        <w:t xml:space="preserve"> </w:t>
      </w:r>
      <w:r w:rsidRPr="00DA185F">
        <w:rPr>
          <w:rFonts w:ascii="Calibri" w:eastAsia="Calibri" w:hAnsi="Calibri" w:cs="Calibri"/>
          <w:sz w:val="24"/>
        </w:rPr>
        <w:t>may</w:t>
      </w:r>
      <w:r w:rsidRPr="00DA185F">
        <w:rPr>
          <w:rFonts w:ascii="Calibri" w:eastAsia="Calibri" w:hAnsi="Calibri" w:cs="Calibri"/>
          <w:spacing w:val="-12"/>
          <w:sz w:val="24"/>
        </w:rPr>
        <w:t xml:space="preserve"> </w:t>
      </w:r>
      <w:r w:rsidRPr="00DA185F">
        <w:rPr>
          <w:rFonts w:ascii="Calibri" w:eastAsia="Calibri" w:hAnsi="Calibri" w:cs="Calibri"/>
          <w:sz w:val="24"/>
        </w:rPr>
        <w:t>be</w:t>
      </w:r>
      <w:r w:rsidRPr="00DA185F">
        <w:rPr>
          <w:rFonts w:ascii="Calibri" w:eastAsia="Calibri" w:hAnsi="Calibri" w:cs="Calibri"/>
          <w:spacing w:val="-12"/>
          <w:sz w:val="24"/>
        </w:rPr>
        <w:t xml:space="preserve"> </w:t>
      </w:r>
      <w:r w:rsidRPr="00DA185F">
        <w:rPr>
          <w:rFonts w:ascii="Calibri" w:eastAsia="Calibri" w:hAnsi="Calibri" w:cs="Calibri"/>
          <w:sz w:val="24"/>
        </w:rPr>
        <w:t>included</w:t>
      </w:r>
      <w:r w:rsidRPr="00DA185F">
        <w:rPr>
          <w:rFonts w:ascii="Calibri" w:eastAsia="Calibri" w:hAnsi="Calibri" w:cs="Calibri"/>
          <w:spacing w:val="-12"/>
          <w:sz w:val="24"/>
        </w:rPr>
        <w:t xml:space="preserve"> </w:t>
      </w:r>
      <w:r w:rsidRPr="00DA185F">
        <w:rPr>
          <w:rFonts w:ascii="Calibri" w:eastAsia="Calibri" w:hAnsi="Calibri" w:cs="Calibri"/>
          <w:sz w:val="24"/>
        </w:rPr>
        <w:t>in</w:t>
      </w:r>
      <w:r w:rsidRPr="00DA185F">
        <w:rPr>
          <w:rFonts w:ascii="Calibri" w:eastAsia="Calibri" w:hAnsi="Calibri" w:cs="Calibri"/>
          <w:spacing w:val="-12"/>
          <w:sz w:val="24"/>
        </w:rPr>
        <w:t xml:space="preserve"> </w:t>
      </w:r>
      <w:r w:rsidRPr="00DA185F">
        <w:rPr>
          <w:rFonts w:ascii="Calibri" w:eastAsia="Calibri" w:hAnsi="Calibri" w:cs="Calibri"/>
          <w:sz w:val="24"/>
        </w:rPr>
        <w:t>the</w:t>
      </w:r>
      <w:r w:rsidRPr="00DA185F">
        <w:rPr>
          <w:rFonts w:ascii="Calibri" w:eastAsia="Calibri" w:hAnsi="Calibri" w:cs="Calibri"/>
          <w:spacing w:val="-12"/>
          <w:sz w:val="24"/>
        </w:rPr>
        <w:t xml:space="preserve"> </w:t>
      </w:r>
      <w:r w:rsidRPr="00DA185F">
        <w:rPr>
          <w:rFonts w:ascii="Calibri" w:eastAsia="Calibri" w:hAnsi="Calibri" w:cs="Calibri"/>
          <w:sz w:val="24"/>
        </w:rPr>
        <w:t>Cost</w:t>
      </w:r>
      <w:r w:rsidRPr="00DA185F">
        <w:rPr>
          <w:rFonts w:ascii="Calibri" w:eastAsia="Calibri" w:hAnsi="Calibri" w:cs="Calibri"/>
          <w:spacing w:val="-12"/>
          <w:sz w:val="24"/>
        </w:rPr>
        <w:t xml:space="preserve"> </w:t>
      </w:r>
      <w:r w:rsidRPr="00DA185F">
        <w:rPr>
          <w:rFonts w:ascii="Calibri" w:eastAsia="Calibri" w:hAnsi="Calibri" w:cs="Calibri"/>
          <w:sz w:val="24"/>
        </w:rPr>
        <w:t>Proposal</w:t>
      </w:r>
      <w:r w:rsidRPr="00DA185F">
        <w:rPr>
          <w:rFonts w:ascii="Calibri" w:eastAsia="Calibri" w:hAnsi="Calibri" w:cs="Calibri"/>
          <w:spacing w:val="-11"/>
          <w:sz w:val="24"/>
        </w:rPr>
        <w:t xml:space="preserve"> </w:t>
      </w:r>
      <w:r w:rsidRPr="00DA185F">
        <w:rPr>
          <w:rFonts w:ascii="Calibri" w:eastAsia="Calibri" w:hAnsi="Calibri" w:cs="Calibri"/>
          <w:sz w:val="24"/>
        </w:rPr>
        <w:t>Format</w:t>
      </w:r>
      <w:r w:rsidRPr="00DA185F">
        <w:rPr>
          <w:rFonts w:ascii="Calibri" w:eastAsia="Calibri" w:hAnsi="Calibri" w:cs="Calibri"/>
          <w:spacing w:val="-11"/>
          <w:sz w:val="24"/>
        </w:rPr>
        <w:t xml:space="preserve"> </w:t>
      </w:r>
      <w:r w:rsidRPr="00DA185F">
        <w:rPr>
          <w:rFonts w:ascii="Calibri" w:eastAsia="Calibri" w:hAnsi="Calibri" w:cs="Calibri"/>
          <w:sz w:val="24"/>
        </w:rPr>
        <w:t xml:space="preserve">instead of this Cost Proposal Narrative if more practical. Identify the position title of all personnel, the labor category description, the hourly rate for </w:t>
      </w:r>
      <w:proofErr w:type="gramStart"/>
      <w:r w:rsidRPr="00DA185F">
        <w:rPr>
          <w:rFonts w:ascii="Calibri" w:eastAsia="Calibri" w:hAnsi="Calibri" w:cs="Calibri"/>
          <w:sz w:val="24"/>
        </w:rPr>
        <w:t>each individual</w:t>
      </w:r>
      <w:proofErr w:type="gramEnd"/>
      <w:r w:rsidRPr="00DA185F">
        <w:rPr>
          <w:rFonts w:ascii="Calibri" w:eastAsia="Calibri" w:hAnsi="Calibri" w:cs="Calibri"/>
          <w:sz w:val="24"/>
        </w:rPr>
        <w:t>, and show estimated hours for each</w:t>
      </w:r>
      <w:r w:rsidRPr="00DA185F">
        <w:rPr>
          <w:rFonts w:ascii="Calibri" w:eastAsia="Calibri" w:hAnsi="Calibri" w:cs="Calibri"/>
          <w:spacing w:val="-2"/>
          <w:sz w:val="24"/>
        </w:rPr>
        <w:t xml:space="preserve"> </w:t>
      </w:r>
      <w:r w:rsidRPr="00DA185F">
        <w:rPr>
          <w:rFonts w:ascii="Calibri" w:eastAsia="Calibri" w:hAnsi="Calibri" w:cs="Calibri"/>
          <w:sz w:val="24"/>
        </w:rPr>
        <w:t>labor</w:t>
      </w:r>
      <w:r w:rsidRPr="00DA185F">
        <w:rPr>
          <w:rFonts w:ascii="Calibri" w:eastAsia="Calibri" w:hAnsi="Calibri" w:cs="Calibri"/>
          <w:spacing w:val="-3"/>
          <w:sz w:val="24"/>
        </w:rPr>
        <w:t xml:space="preserve"> </w:t>
      </w:r>
      <w:r w:rsidRPr="00DA185F">
        <w:rPr>
          <w:rFonts w:ascii="Calibri" w:eastAsia="Calibri" w:hAnsi="Calibri" w:cs="Calibri"/>
          <w:sz w:val="24"/>
        </w:rPr>
        <w:t>category</w:t>
      </w:r>
      <w:r w:rsidRPr="00DA185F">
        <w:rPr>
          <w:rFonts w:ascii="Calibri" w:eastAsia="Calibri" w:hAnsi="Calibri" w:cs="Calibri"/>
          <w:spacing w:val="-2"/>
          <w:sz w:val="24"/>
        </w:rPr>
        <w:t xml:space="preserve"> </w:t>
      </w:r>
      <w:r w:rsidRPr="00DA185F">
        <w:rPr>
          <w:rFonts w:ascii="Calibri" w:eastAsia="Calibri" w:hAnsi="Calibri" w:cs="Calibri"/>
          <w:sz w:val="24"/>
        </w:rPr>
        <w:t>proposed.</w:t>
      </w:r>
      <w:r w:rsidRPr="00DA185F">
        <w:rPr>
          <w:rFonts w:ascii="Calibri" w:eastAsia="Calibri" w:hAnsi="Calibri" w:cs="Calibri"/>
          <w:spacing w:val="-1"/>
          <w:sz w:val="24"/>
        </w:rPr>
        <w:t xml:space="preserve"> </w:t>
      </w:r>
      <w:r w:rsidRPr="00DA185F">
        <w:rPr>
          <w:rFonts w:ascii="Calibri" w:eastAsia="Calibri" w:hAnsi="Calibri" w:cs="Calibri"/>
          <w:sz w:val="24"/>
        </w:rPr>
        <w:t>If</w:t>
      </w:r>
      <w:r w:rsidRPr="00DA185F">
        <w:rPr>
          <w:rFonts w:ascii="Calibri" w:eastAsia="Calibri" w:hAnsi="Calibri" w:cs="Calibri"/>
          <w:spacing w:val="-3"/>
          <w:sz w:val="24"/>
        </w:rPr>
        <w:t xml:space="preserve"> </w:t>
      </w:r>
      <w:r w:rsidRPr="00DA185F">
        <w:rPr>
          <w:rFonts w:ascii="Calibri" w:eastAsia="Calibri" w:hAnsi="Calibri" w:cs="Calibri"/>
          <w:sz w:val="24"/>
        </w:rPr>
        <w:t>an</w:t>
      </w:r>
      <w:r w:rsidRPr="00DA185F">
        <w:rPr>
          <w:rFonts w:ascii="Calibri" w:eastAsia="Calibri" w:hAnsi="Calibri" w:cs="Calibri"/>
          <w:spacing w:val="-1"/>
          <w:sz w:val="24"/>
        </w:rPr>
        <w:t xml:space="preserve"> </w:t>
      </w:r>
      <w:r w:rsidRPr="00DA185F">
        <w:rPr>
          <w:rFonts w:ascii="Calibri" w:eastAsia="Calibri" w:hAnsi="Calibri" w:cs="Calibri"/>
          <w:sz w:val="24"/>
        </w:rPr>
        <w:t>approved</w:t>
      </w:r>
      <w:r w:rsidRPr="00DA185F">
        <w:rPr>
          <w:rFonts w:ascii="Calibri" w:eastAsia="Calibri" w:hAnsi="Calibri" w:cs="Calibri"/>
          <w:spacing w:val="-2"/>
          <w:sz w:val="24"/>
        </w:rPr>
        <w:t xml:space="preserve"> </w:t>
      </w:r>
      <w:r w:rsidRPr="00DA185F">
        <w:rPr>
          <w:rFonts w:ascii="Calibri" w:eastAsia="Calibri" w:hAnsi="Calibri" w:cs="Calibri"/>
          <w:sz w:val="24"/>
        </w:rPr>
        <w:t>organizational</w:t>
      </w:r>
      <w:r w:rsidRPr="00DA185F">
        <w:rPr>
          <w:rFonts w:ascii="Calibri" w:eastAsia="Calibri" w:hAnsi="Calibri" w:cs="Calibri"/>
          <w:spacing w:val="-2"/>
          <w:sz w:val="24"/>
        </w:rPr>
        <w:t xml:space="preserve"> </w:t>
      </w:r>
      <w:r w:rsidRPr="00DA185F">
        <w:rPr>
          <w:rFonts w:ascii="Calibri" w:eastAsia="Calibri" w:hAnsi="Calibri" w:cs="Calibri"/>
          <w:sz w:val="24"/>
        </w:rPr>
        <w:t>estimating</w:t>
      </w:r>
      <w:r w:rsidRPr="00DA185F">
        <w:rPr>
          <w:rFonts w:ascii="Calibri" w:eastAsia="Calibri" w:hAnsi="Calibri" w:cs="Calibri"/>
          <w:spacing w:val="-2"/>
          <w:sz w:val="24"/>
        </w:rPr>
        <w:t xml:space="preserve"> </w:t>
      </w:r>
      <w:r w:rsidRPr="00DA185F">
        <w:rPr>
          <w:rFonts w:ascii="Calibri" w:eastAsia="Calibri" w:hAnsi="Calibri" w:cs="Calibri"/>
          <w:sz w:val="24"/>
        </w:rPr>
        <w:t>procedure</w:t>
      </w:r>
      <w:r w:rsidRPr="00DA185F">
        <w:rPr>
          <w:rFonts w:ascii="Calibri" w:eastAsia="Calibri" w:hAnsi="Calibri" w:cs="Calibri"/>
          <w:spacing w:val="-3"/>
          <w:sz w:val="24"/>
        </w:rPr>
        <w:t xml:space="preserve"> </w:t>
      </w:r>
      <w:r w:rsidRPr="00DA185F">
        <w:rPr>
          <w:rFonts w:ascii="Calibri" w:eastAsia="Calibri" w:hAnsi="Calibri" w:cs="Calibri"/>
          <w:sz w:val="24"/>
        </w:rPr>
        <w:t>use</w:t>
      </w:r>
      <w:r w:rsidRPr="00DA185F">
        <w:rPr>
          <w:rFonts w:ascii="Calibri" w:eastAsia="Calibri" w:hAnsi="Calibri" w:cs="Calibri"/>
          <w:spacing w:val="-2"/>
          <w:sz w:val="24"/>
        </w:rPr>
        <w:t xml:space="preserve"> </w:t>
      </w:r>
      <w:r w:rsidRPr="00DA185F">
        <w:rPr>
          <w:rFonts w:ascii="Calibri" w:eastAsia="Calibri" w:hAnsi="Calibri" w:cs="Calibri"/>
          <w:sz w:val="24"/>
        </w:rPr>
        <w:t>average labor rates for specific labor categories, this would be acceptable.</w:t>
      </w:r>
    </w:p>
    <w:p w14:paraId="739EDA23"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30236468" w14:textId="77777777" w:rsidR="00DA185F" w:rsidRPr="00DA185F" w:rsidRDefault="00DA185F" w:rsidP="00DA185F">
      <w:pPr>
        <w:widowControl w:val="0"/>
        <w:autoSpaceDE w:val="0"/>
        <w:autoSpaceDN w:val="0"/>
        <w:spacing w:after="0"/>
        <w:ind w:left="1270" w:right="897"/>
        <w:jc w:val="both"/>
        <w:rPr>
          <w:rFonts w:ascii="Calibri" w:eastAsia="Calibri" w:hAnsi="Calibri" w:cs="Calibri"/>
          <w:sz w:val="24"/>
          <w:szCs w:val="24"/>
        </w:rPr>
      </w:pPr>
      <w:r w:rsidRPr="00DA185F">
        <w:rPr>
          <w:rFonts w:ascii="Calibri" w:eastAsia="Calibri" w:hAnsi="Calibri" w:cs="Calibri"/>
          <w:sz w:val="24"/>
          <w:szCs w:val="24"/>
        </w:rPr>
        <w:t xml:space="preserve">It is recognized that an organization may not be able to identify </w:t>
      </w:r>
      <w:proofErr w:type="gramStart"/>
      <w:r w:rsidRPr="00DA185F">
        <w:rPr>
          <w:rFonts w:ascii="Calibri" w:eastAsia="Calibri" w:hAnsi="Calibri" w:cs="Calibri"/>
          <w:sz w:val="24"/>
          <w:szCs w:val="24"/>
        </w:rPr>
        <w:t>all of</w:t>
      </w:r>
      <w:proofErr w:type="gramEnd"/>
      <w:r w:rsidRPr="00DA185F">
        <w:rPr>
          <w:rFonts w:ascii="Calibri" w:eastAsia="Calibri" w:hAnsi="Calibri" w:cs="Calibri"/>
          <w:sz w:val="24"/>
          <w:szCs w:val="24"/>
        </w:rPr>
        <w:t xml:space="preserve"> the personnel to be assigned to the project several years in advance. Where this cannot be done, use generic position titles such as “scientist.” If direct labor costs include allocated direct costs or other direct costs in accordance with established accounting and estimating practices and systems, identify these costs separately and provide an explanation and basis for proposed costs.</w:t>
      </w:r>
    </w:p>
    <w:p w14:paraId="58CFAEA4"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00" w:right="540" w:bottom="1200" w:left="260" w:header="0" w:footer="1017" w:gutter="0"/>
          <w:cols w:space="720"/>
        </w:sectPr>
      </w:pPr>
    </w:p>
    <w:p w14:paraId="326BA0A5" w14:textId="77777777" w:rsidR="00DA185F" w:rsidRPr="00DA185F" w:rsidRDefault="00DA185F" w:rsidP="00DA185F">
      <w:pPr>
        <w:widowControl w:val="0"/>
        <w:autoSpaceDE w:val="0"/>
        <w:autoSpaceDN w:val="0"/>
        <w:spacing w:before="35" w:after="0" w:line="240" w:lineRule="auto"/>
        <w:ind w:left="1270"/>
        <w:jc w:val="both"/>
        <w:rPr>
          <w:rFonts w:ascii="Calibri" w:eastAsia="Calibri" w:hAnsi="Calibri" w:cs="Calibri"/>
          <w:sz w:val="24"/>
          <w:szCs w:val="24"/>
        </w:rPr>
      </w:pPr>
      <w:r w:rsidRPr="00DA185F">
        <w:rPr>
          <w:rFonts w:ascii="Calibri" w:eastAsia="Calibri" w:hAnsi="Calibri" w:cs="Calibri"/>
          <w:sz w:val="24"/>
          <w:szCs w:val="24"/>
        </w:rPr>
        <w:lastRenderedPageBreak/>
        <w:t>Provide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explanation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for any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labor</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escalation.</w:t>
      </w:r>
    </w:p>
    <w:p w14:paraId="65FEB653" w14:textId="77777777" w:rsidR="00DA185F" w:rsidRPr="00DA185F" w:rsidRDefault="00DA185F" w:rsidP="00DA185F">
      <w:pPr>
        <w:widowControl w:val="0"/>
        <w:autoSpaceDE w:val="0"/>
        <w:autoSpaceDN w:val="0"/>
        <w:spacing w:before="9" w:after="0" w:line="240" w:lineRule="auto"/>
        <w:rPr>
          <w:rFonts w:ascii="Calibri" w:eastAsia="Calibri" w:hAnsi="Calibri" w:cs="Calibri"/>
          <w:sz w:val="27"/>
          <w:szCs w:val="24"/>
        </w:rPr>
      </w:pPr>
    </w:p>
    <w:p w14:paraId="77A58CEE" w14:textId="77777777" w:rsidR="00DA185F" w:rsidRPr="00DA185F" w:rsidRDefault="00DA185F" w:rsidP="00DA185F">
      <w:pPr>
        <w:widowControl w:val="0"/>
        <w:autoSpaceDE w:val="0"/>
        <w:autoSpaceDN w:val="0"/>
        <w:spacing w:before="1" w:after="0"/>
        <w:ind w:left="1269" w:right="897"/>
        <w:jc w:val="both"/>
        <w:rPr>
          <w:rFonts w:ascii="Calibri" w:eastAsia="Calibri" w:hAnsi="Calibri" w:cs="Calibri"/>
          <w:sz w:val="24"/>
          <w:szCs w:val="24"/>
        </w:rPr>
      </w:pPr>
      <w:r w:rsidRPr="00DA185F">
        <w:rPr>
          <w:rFonts w:ascii="Calibri" w:eastAsia="Calibri" w:hAnsi="Calibri" w:cs="Calibri"/>
          <w:sz w:val="24"/>
          <w:szCs w:val="24"/>
        </w:rPr>
        <w:t>Offerors</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expected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avoid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overtime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much</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practicable,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except</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when</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lower</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overall</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costs to</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Government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result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when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necessary</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meet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urgent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program</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needs.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overtime is proposed, provide an explanation as to why.]</w:t>
      </w:r>
    </w:p>
    <w:p w14:paraId="251C6D31"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4E95A57A" w14:textId="77777777" w:rsidR="00DA185F" w:rsidRPr="00DA185F" w:rsidRDefault="00DA185F" w:rsidP="00C443D5">
      <w:pPr>
        <w:widowControl w:val="0"/>
        <w:numPr>
          <w:ilvl w:val="2"/>
          <w:numId w:val="11"/>
        </w:numPr>
        <w:tabs>
          <w:tab w:val="left" w:pos="1268"/>
          <w:tab w:val="left" w:pos="1270"/>
        </w:tabs>
        <w:autoSpaceDE w:val="0"/>
        <w:autoSpaceDN w:val="0"/>
        <w:spacing w:after="0" w:line="240" w:lineRule="auto"/>
        <w:ind w:right="897"/>
        <w:jc w:val="both"/>
        <w:rPr>
          <w:rFonts w:ascii="Calibri" w:eastAsia="Calibri" w:hAnsi="Calibri" w:cs="Calibri"/>
          <w:sz w:val="24"/>
        </w:rPr>
      </w:pPr>
      <w:r w:rsidRPr="00DA185F">
        <w:rPr>
          <w:rFonts w:ascii="Calibri" w:eastAsia="Calibri" w:hAnsi="Calibri" w:cs="Calibri"/>
          <w:b/>
          <w:sz w:val="24"/>
        </w:rPr>
        <w:t xml:space="preserve">Salary Rate Limitation. </w:t>
      </w:r>
      <w:r w:rsidRPr="00DA185F">
        <w:rPr>
          <w:rFonts w:ascii="Calibri" w:eastAsia="Calibri" w:hAnsi="Calibri" w:cs="Calibri"/>
          <w:sz w:val="24"/>
        </w:rPr>
        <w:t xml:space="preserve">[Payment of the direct salary of an individual at a rate </w:t>
      </w:r>
      <w:proofErr w:type="gramStart"/>
      <w:r w:rsidRPr="00DA185F">
        <w:rPr>
          <w:rFonts w:ascii="Calibri" w:eastAsia="Calibri" w:hAnsi="Calibri" w:cs="Calibri"/>
          <w:sz w:val="24"/>
        </w:rPr>
        <w:t>in excess of</w:t>
      </w:r>
      <w:proofErr w:type="gramEnd"/>
      <w:r w:rsidRPr="00DA185F">
        <w:rPr>
          <w:rFonts w:ascii="Calibri" w:eastAsia="Calibri" w:hAnsi="Calibri" w:cs="Calibri"/>
          <w:sz w:val="24"/>
        </w:rPr>
        <w:t xml:space="preserve"> the Federal Executive Schedule Level is an unallowable cost under the RRPV OTA and shall be addressed in accordance the RRPV Base Agreement.</w:t>
      </w:r>
    </w:p>
    <w:p w14:paraId="5DFA0765" w14:textId="77777777" w:rsidR="00DA185F" w:rsidRPr="00DA185F" w:rsidRDefault="00DA185F" w:rsidP="00DA185F">
      <w:pPr>
        <w:widowControl w:val="0"/>
        <w:autoSpaceDE w:val="0"/>
        <w:autoSpaceDN w:val="0"/>
        <w:spacing w:before="160" w:after="0"/>
        <w:ind w:left="1269" w:right="896"/>
        <w:jc w:val="both"/>
        <w:rPr>
          <w:rFonts w:ascii="Calibri" w:eastAsia="Calibri" w:hAnsi="Calibri" w:cs="Calibri"/>
          <w:sz w:val="24"/>
          <w:szCs w:val="24"/>
        </w:rPr>
      </w:pPr>
      <w:r w:rsidRPr="00DA185F">
        <w:rPr>
          <w:rFonts w:ascii="Calibri" w:eastAsia="Calibri" w:hAnsi="Calibri" w:cs="Calibri"/>
          <w:sz w:val="24"/>
          <w:szCs w:val="24"/>
        </w:rPr>
        <w:t xml:space="preserve">For purposes of the salary rate limitation, the terms “direct salary,” “salary,” and “institutional base salary” have the same meaning and are collectively referred to as “direct salary.” An </w:t>
      </w:r>
      <w:r w:rsidRPr="00DA185F">
        <w:rPr>
          <w:rFonts w:ascii="Calibri" w:eastAsia="Calibri" w:hAnsi="Calibri" w:cs="Calibri"/>
          <w:spacing w:val="-2"/>
          <w:sz w:val="24"/>
          <w:szCs w:val="24"/>
        </w:rPr>
        <w:t>individual’s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direct</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salary</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is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annual</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compensation</w:t>
      </w:r>
      <w:r w:rsidRPr="00DA185F">
        <w:rPr>
          <w:rFonts w:ascii="Calibri" w:eastAsia="Calibri" w:hAnsi="Calibri" w:cs="Calibri"/>
          <w:spacing w:val="-3"/>
          <w:sz w:val="24"/>
          <w:szCs w:val="24"/>
        </w:rPr>
        <w:t xml:space="preserve"> </w:t>
      </w:r>
      <w:r w:rsidRPr="00DA185F">
        <w:rPr>
          <w:rFonts w:ascii="Calibri" w:eastAsia="Calibri" w:hAnsi="Calibri" w:cs="Calibri"/>
          <w:spacing w:val="-2"/>
          <w:sz w:val="24"/>
          <w:szCs w:val="24"/>
        </w:rPr>
        <w:t>that</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entity</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pays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an</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individual’s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 xml:space="preserve">direct </w:t>
      </w:r>
      <w:r w:rsidRPr="00DA185F">
        <w:rPr>
          <w:rFonts w:ascii="Calibri" w:eastAsia="Calibri" w:hAnsi="Calibri" w:cs="Calibri"/>
          <w:sz w:val="24"/>
          <w:szCs w:val="24"/>
        </w:rPr>
        <w:t>effort (costs). Direct salary excludes any income that an individual may be permitted to earn outside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duties</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entity.</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Direct</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salary</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also</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excludes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fringe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benefits,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overhead,</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general and administrative expenses (also referred to as indirect costs or [F&amp;A] costs).</w:t>
      </w:r>
    </w:p>
    <w:p w14:paraId="5BFA91DF" w14:textId="77777777" w:rsidR="00DA185F" w:rsidRPr="00DA185F" w:rsidRDefault="00DA185F" w:rsidP="00DA185F">
      <w:pPr>
        <w:widowControl w:val="0"/>
        <w:autoSpaceDE w:val="0"/>
        <w:autoSpaceDN w:val="0"/>
        <w:spacing w:before="158" w:after="0"/>
        <w:ind w:left="1269" w:right="899"/>
        <w:jc w:val="both"/>
        <w:rPr>
          <w:rFonts w:ascii="Calibri" w:eastAsia="Calibri" w:hAnsi="Calibri" w:cs="Calibri"/>
          <w:sz w:val="24"/>
          <w:szCs w:val="24"/>
        </w:rPr>
      </w:pPr>
      <w:r w:rsidRPr="00DA185F">
        <w:rPr>
          <w:rFonts w:ascii="Calibri" w:eastAsia="Calibri" w:hAnsi="Calibri" w:cs="Calibri"/>
          <w:sz w:val="24"/>
          <w:szCs w:val="24"/>
        </w:rPr>
        <w:t>The salary rate limitation does not restrict the salary that an entity may pay an individual, it merely limits the portion of that salary that may be paid with Federal funds.</w:t>
      </w:r>
    </w:p>
    <w:p w14:paraId="36BAEC3B" w14:textId="77777777" w:rsidR="00DA185F" w:rsidRPr="00DA185F" w:rsidRDefault="00DA185F" w:rsidP="00DA185F">
      <w:pPr>
        <w:widowControl w:val="0"/>
        <w:autoSpaceDE w:val="0"/>
        <w:autoSpaceDN w:val="0"/>
        <w:spacing w:before="160" w:after="0"/>
        <w:ind w:left="1269" w:right="897"/>
        <w:jc w:val="both"/>
        <w:rPr>
          <w:rFonts w:ascii="Calibri" w:eastAsia="Calibri" w:hAnsi="Calibri" w:cs="Calibri"/>
          <w:sz w:val="24"/>
          <w:szCs w:val="24"/>
        </w:rPr>
      </w:pPr>
      <w:r w:rsidRPr="00DA185F">
        <w:rPr>
          <w:rFonts w:ascii="Calibri" w:eastAsia="Calibri" w:hAnsi="Calibri" w:cs="Calibri"/>
          <w:sz w:val="24"/>
          <w:szCs w:val="24"/>
        </w:rPr>
        <w:t>See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salaries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wages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pay</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tables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on</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U.S.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Office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Personnel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Management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Web</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site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for Federal Executive Schedule salary levels that apply to the current period. See the RRPV Base Agreement for further details.]</w:t>
      </w:r>
    </w:p>
    <w:p w14:paraId="3C057391" w14:textId="77777777" w:rsidR="00DA185F" w:rsidRPr="00DA185F" w:rsidRDefault="00DA185F" w:rsidP="00C443D5">
      <w:pPr>
        <w:widowControl w:val="0"/>
        <w:numPr>
          <w:ilvl w:val="2"/>
          <w:numId w:val="11"/>
        </w:numPr>
        <w:tabs>
          <w:tab w:val="left" w:pos="1267"/>
          <w:tab w:val="left" w:pos="1269"/>
        </w:tabs>
        <w:autoSpaceDE w:val="0"/>
        <w:autoSpaceDN w:val="0"/>
        <w:spacing w:before="159" w:after="0" w:line="240" w:lineRule="auto"/>
        <w:ind w:left="1269" w:right="897"/>
        <w:jc w:val="both"/>
        <w:rPr>
          <w:rFonts w:ascii="Calibri" w:eastAsia="Calibri" w:hAnsi="Calibri" w:cs="Calibri"/>
          <w:sz w:val="24"/>
        </w:rPr>
      </w:pPr>
      <w:r w:rsidRPr="00DA185F">
        <w:rPr>
          <w:rFonts w:ascii="Calibri" w:eastAsia="Calibri" w:hAnsi="Calibri" w:cs="Calibri"/>
          <w:b/>
          <w:sz w:val="24"/>
        </w:rPr>
        <w:t xml:space="preserve">Fringe Benefits. </w:t>
      </w:r>
      <w:r w:rsidRPr="00DA185F">
        <w:rPr>
          <w:rFonts w:ascii="Calibri" w:eastAsia="Calibri" w:hAnsi="Calibri" w:cs="Calibri"/>
          <w:sz w:val="24"/>
        </w:rPr>
        <w:t xml:space="preserve">[Identify </w:t>
      </w:r>
      <w:proofErr w:type="gramStart"/>
      <w:r w:rsidRPr="00DA185F">
        <w:rPr>
          <w:rFonts w:ascii="Calibri" w:eastAsia="Calibri" w:hAnsi="Calibri" w:cs="Calibri"/>
          <w:sz w:val="24"/>
        </w:rPr>
        <w:t>whether or not</w:t>
      </w:r>
      <w:proofErr w:type="gramEnd"/>
      <w:r w:rsidRPr="00DA185F">
        <w:rPr>
          <w:rFonts w:ascii="Calibri" w:eastAsia="Calibri" w:hAnsi="Calibri" w:cs="Calibri"/>
          <w:sz w:val="24"/>
        </w:rPr>
        <w:t xml:space="preserve"> the proposed labor rates include fringe costs. If so, then</w:t>
      </w:r>
      <w:r w:rsidRPr="00DA185F">
        <w:rPr>
          <w:rFonts w:ascii="Calibri" w:eastAsia="Calibri" w:hAnsi="Calibri" w:cs="Calibri"/>
          <w:spacing w:val="-10"/>
          <w:sz w:val="24"/>
        </w:rPr>
        <w:t xml:space="preserve"> </w:t>
      </w:r>
      <w:r w:rsidRPr="00DA185F">
        <w:rPr>
          <w:rFonts w:ascii="Calibri" w:eastAsia="Calibri" w:hAnsi="Calibri" w:cs="Calibri"/>
          <w:sz w:val="24"/>
        </w:rPr>
        <w:t>identify</w:t>
      </w:r>
      <w:r w:rsidRPr="00DA185F">
        <w:rPr>
          <w:rFonts w:ascii="Calibri" w:eastAsia="Calibri" w:hAnsi="Calibri" w:cs="Calibri"/>
          <w:spacing w:val="-10"/>
          <w:sz w:val="24"/>
        </w:rPr>
        <w:t xml:space="preserve"> </w:t>
      </w:r>
      <w:r w:rsidRPr="00DA185F">
        <w:rPr>
          <w:rFonts w:ascii="Calibri" w:eastAsia="Calibri" w:hAnsi="Calibri" w:cs="Calibri"/>
          <w:sz w:val="24"/>
        </w:rPr>
        <w:t>the</w:t>
      </w:r>
      <w:r w:rsidRPr="00DA185F">
        <w:rPr>
          <w:rFonts w:ascii="Calibri" w:eastAsia="Calibri" w:hAnsi="Calibri" w:cs="Calibri"/>
          <w:spacing w:val="-10"/>
          <w:sz w:val="24"/>
        </w:rPr>
        <w:t xml:space="preserve"> </w:t>
      </w:r>
      <w:r w:rsidRPr="00DA185F">
        <w:rPr>
          <w:rFonts w:ascii="Calibri" w:eastAsia="Calibri" w:hAnsi="Calibri" w:cs="Calibri"/>
          <w:sz w:val="24"/>
        </w:rPr>
        <w:t>percentage</w:t>
      </w:r>
      <w:r w:rsidRPr="00DA185F">
        <w:rPr>
          <w:rFonts w:ascii="Calibri" w:eastAsia="Calibri" w:hAnsi="Calibri" w:cs="Calibri"/>
          <w:spacing w:val="-10"/>
          <w:sz w:val="24"/>
        </w:rPr>
        <w:t xml:space="preserve"> </w:t>
      </w:r>
      <w:r w:rsidRPr="00DA185F">
        <w:rPr>
          <w:rFonts w:ascii="Calibri" w:eastAsia="Calibri" w:hAnsi="Calibri" w:cs="Calibri"/>
          <w:sz w:val="24"/>
        </w:rPr>
        <w:t>rate.</w:t>
      </w:r>
      <w:r w:rsidRPr="00DA185F">
        <w:rPr>
          <w:rFonts w:ascii="Calibri" w:eastAsia="Calibri" w:hAnsi="Calibri" w:cs="Calibri"/>
          <w:spacing w:val="-9"/>
          <w:sz w:val="24"/>
        </w:rPr>
        <w:t xml:space="preserve"> </w:t>
      </w:r>
      <w:r w:rsidRPr="00DA185F">
        <w:rPr>
          <w:rFonts w:ascii="Calibri" w:eastAsia="Calibri" w:hAnsi="Calibri" w:cs="Calibri"/>
          <w:sz w:val="24"/>
        </w:rPr>
        <w:t>If</w:t>
      </w:r>
      <w:r w:rsidRPr="00DA185F">
        <w:rPr>
          <w:rFonts w:ascii="Calibri" w:eastAsia="Calibri" w:hAnsi="Calibri" w:cs="Calibri"/>
          <w:spacing w:val="-10"/>
          <w:sz w:val="24"/>
        </w:rPr>
        <w:t xml:space="preserve"> </w:t>
      </w:r>
      <w:r w:rsidRPr="00DA185F">
        <w:rPr>
          <w:rFonts w:ascii="Calibri" w:eastAsia="Calibri" w:hAnsi="Calibri" w:cs="Calibri"/>
          <w:sz w:val="24"/>
        </w:rPr>
        <w:t>not,</w:t>
      </w:r>
      <w:r w:rsidRPr="00DA185F">
        <w:rPr>
          <w:rFonts w:ascii="Calibri" w:eastAsia="Calibri" w:hAnsi="Calibri" w:cs="Calibri"/>
          <w:spacing w:val="-10"/>
          <w:sz w:val="24"/>
        </w:rPr>
        <w:t xml:space="preserve"> </w:t>
      </w:r>
      <w:r w:rsidRPr="00DA185F">
        <w:rPr>
          <w:rFonts w:ascii="Calibri" w:eastAsia="Calibri" w:hAnsi="Calibri" w:cs="Calibri"/>
          <w:sz w:val="24"/>
        </w:rPr>
        <w:t>then</w:t>
      </w:r>
      <w:r w:rsidRPr="00DA185F">
        <w:rPr>
          <w:rFonts w:ascii="Calibri" w:eastAsia="Calibri" w:hAnsi="Calibri" w:cs="Calibri"/>
          <w:spacing w:val="-10"/>
          <w:sz w:val="24"/>
        </w:rPr>
        <w:t xml:space="preserve"> </w:t>
      </w: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w:t>
      </w:r>
      <w:r w:rsidRPr="00DA185F">
        <w:rPr>
          <w:rFonts w:ascii="Calibri" w:eastAsia="Calibri" w:hAnsi="Calibri" w:cs="Calibri"/>
          <w:spacing w:val="-10"/>
          <w:sz w:val="24"/>
        </w:rPr>
        <w:t xml:space="preserve"> </w:t>
      </w:r>
      <w:r w:rsidRPr="00DA185F">
        <w:rPr>
          <w:rFonts w:ascii="Calibri" w:eastAsia="Calibri" w:hAnsi="Calibri" w:cs="Calibri"/>
          <w:sz w:val="24"/>
        </w:rPr>
        <w:t>statement</w:t>
      </w:r>
      <w:r w:rsidRPr="00DA185F">
        <w:rPr>
          <w:rFonts w:ascii="Calibri" w:eastAsia="Calibri" w:hAnsi="Calibri" w:cs="Calibri"/>
          <w:spacing w:val="-10"/>
          <w:sz w:val="24"/>
        </w:rPr>
        <w:t xml:space="preserve"> </w:t>
      </w:r>
      <w:r w:rsidRPr="00DA185F">
        <w:rPr>
          <w:rFonts w:ascii="Calibri" w:eastAsia="Calibri" w:hAnsi="Calibri" w:cs="Calibri"/>
          <w:sz w:val="24"/>
        </w:rPr>
        <w:t>to</w:t>
      </w:r>
      <w:r w:rsidRPr="00DA185F">
        <w:rPr>
          <w:rFonts w:ascii="Calibri" w:eastAsia="Calibri" w:hAnsi="Calibri" w:cs="Calibri"/>
          <w:spacing w:val="-9"/>
          <w:sz w:val="24"/>
        </w:rPr>
        <w:t xml:space="preserve"> </w:t>
      </w:r>
      <w:r w:rsidRPr="00DA185F">
        <w:rPr>
          <w:rFonts w:ascii="Calibri" w:eastAsia="Calibri" w:hAnsi="Calibri" w:cs="Calibri"/>
          <w:sz w:val="24"/>
        </w:rPr>
        <w:t>that</w:t>
      </w:r>
      <w:r w:rsidRPr="00DA185F">
        <w:rPr>
          <w:rFonts w:ascii="Calibri" w:eastAsia="Calibri" w:hAnsi="Calibri" w:cs="Calibri"/>
          <w:spacing w:val="-10"/>
          <w:sz w:val="24"/>
        </w:rPr>
        <w:t xml:space="preserve"> </w:t>
      </w:r>
      <w:r w:rsidRPr="00DA185F">
        <w:rPr>
          <w:rFonts w:ascii="Calibri" w:eastAsia="Calibri" w:hAnsi="Calibri" w:cs="Calibri"/>
          <w:sz w:val="24"/>
        </w:rPr>
        <w:t>effect</w:t>
      </w:r>
      <w:r w:rsidRPr="00DA185F">
        <w:rPr>
          <w:rFonts w:ascii="Calibri" w:eastAsia="Calibri" w:hAnsi="Calibri" w:cs="Calibri"/>
          <w:spacing w:val="-10"/>
          <w:sz w:val="24"/>
        </w:rPr>
        <w:t xml:space="preserve"> </w:t>
      </w:r>
      <w:r w:rsidRPr="00DA185F">
        <w:rPr>
          <w:rFonts w:ascii="Calibri" w:eastAsia="Calibri" w:hAnsi="Calibri" w:cs="Calibri"/>
          <w:sz w:val="24"/>
        </w:rPr>
        <w:t>and</w:t>
      </w:r>
      <w:r w:rsidRPr="00DA185F">
        <w:rPr>
          <w:rFonts w:ascii="Calibri" w:eastAsia="Calibri" w:hAnsi="Calibri" w:cs="Calibri"/>
          <w:spacing w:val="-10"/>
          <w:sz w:val="24"/>
        </w:rPr>
        <w:t xml:space="preserve"> </w:t>
      </w:r>
      <w:r w:rsidRPr="00DA185F">
        <w:rPr>
          <w:rFonts w:ascii="Calibri" w:eastAsia="Calibri" w:hAnsi="Calibri" w:cs="Calibri"/>
          <w:sz w:val="24"/>
        </w:rPr>
        <w:t>include</w:t>
      </w:r>
      <w:r w:rsidRPr="00DA185F">
        <w:rPr>
          <w:rFonts w:ascii="Calibri" w:eastAsia="Calibri" w:hAnsi="Calibri" w:cs="Calibri"/>
          <w:spacing w:val="-10"/>
          <w:sz w:val="24"/>
        </w:rPr>
        <w:t xml:space="preserve"> </w:t>
      </w:r>
      <w:r w:rsidRPr="00DA185F">
        <w:rPr>
          <w:rFonts w:ascii="Calibri" w:eastAsia="Calibri" w:hAnsi="Calibri" w:cs="Calibri"/>
          <w:sz w:val="24"/>
        </w:rPr>
        <w:t>the fringe costs in the indirect section instead.]</w:t>
      </w:r>
    </w:p>
    <w:p w14:paraId="382F5D3D"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0C18C5A7" w14:textId="77777777" w:rsidR="00DA185F" w:rsidRPr="00DA185F" w:rsidRDefault="00DA185F" w:rsidP="00C443D5">
      <w:pPr>
        <w:widowControl w:val="0"/>
        <w:numPr>
          <w:ilvl w:val="2"/>
          <w:numId w:val="11"/>
        </w:numPr>
        <w:tabs>
          <w:tab w:val="left" w:pos="1267"/>
          <w:tab w:val="left" w:pos="1269"/>
        </w:tabs>
        <w:autoSpaceDE w:val="0"/>
        <w:autoSpaceDN w:val="0"/>
        <w:spacing w:before="1" w:after="0" w:line="240" w:lineRule="auto"/>
        <w:ind w:left="1269" w:right="896"/>
        <w:jc w:val="both"/>
        <w:rPr>
          <w:rFonts w:ascii="Calibri" w:eastAsia="Calibri" w:hAnsi="Calibri" w:cs="Calibri"/>
          <w:sz w:val="24"/>
        </w:rPr>
      </w:pPr>
      <w:r w:rsidRPr="00DA185F">
        <w:rPr>
          <w:rFonts w:ascii="Calibri" w:eastAsia="Calibri" w:hAnsi="Calibri" w:cs="Calibri"/>
          <w:b/>
          <w:sz w:val="24"/>
        </w:rPr>
        <w:t xml:space="preserve">Travel. </w:t>
      </w:r>
      <w:r w:rsidRPr="00DA185F">
        <w:rPr>
          <w:rFonts w:ascii="Calibri" w:eastAsia="Calibri" w:hAnsi="Calibri" w:cs="Calibri"/>
          <w:sz w:val="24"/>
        </w:rPr>
        <w:t>[Portions of travel information may be included in the Cost Proposal Format instead of this</w:t>
      </w:r>
      <w:r w:rsidRPr="00DA185F">
        <w:rPr>
          <w:rFonts w:ascii="Calibri" w:eastAsia="Calibri" w:hAnsi="Calibri" w:cs="Calibri"/>
          <w:spacing w:val="-14"/>
          <w:sz w:val="24"/>
        </w:rPr>
        <w:t xml:space="preserve"> </w:t>
      </w:r>
      <w:r w:rsidRPr="00DA185F">
        <w:rPr>
          <w:rFonts w:ascii="Calibri" w:eastAsia="Calibri" w:hAnsi="Calibri" w:cs="Calibri"/>
          <w:sz w:val="24"/>
        </w:rPr>
        <w:t>Cost</w:t>
      </w:r>
      <w:r w:rsidRPr="00DA185F">
        <w:rPr>
          <w:rFonts w:ascii="Calibri" w:eastAsia="Calibri" w:hAnsi="Calibri" w:cs="Calibri"/>
          <w:spacing w:val="-12"/>
          <w:sz w:val="24"/>
        </w:rPr>
        <w:t xml:space="preserve"> </w:t>
      </w:r>
      <w:r w:rsidRPr="00DA185F">
        <w:rPr>
          <w:rFonts w:ascii="Calibri" w:eastAsia="Calibri" w:hAnsi="Calibri" w:cs="Calibri"/>
          <w:sz w:val="24"/>
        </w:rPr>
        <w:t>Proposal</w:t>
      </w:r>
      <w:r w:rsidRPr="00DA185F">
        <w:rPr>
          <w:rFonts w:ascii="Calibri" w:eastAsia="Calibri" w:hAnsi="Calibri" w:cs="Calibri"/>
          <w:spacing w:val="-12"/>
          <w:sz w:val="24"/>
        </w:rPr>
        <w:t xml:space="preserve"> </w:t>
      </w:r>
      <w:r w:rsidRPr="00DA185F">
        <w:rPr>
          <w:rFonts w:ascii="Calibri" w:eastAsia="Calibri" w:hAnsi="Calibri" w:cs="Calibri"/>
          <w:sz w:val="24"/>
        </w:rPr>
        <w:t>Narrative</w:t>
      </w:r>
      <w:r w:rsidRPr="00DA185F">
        <w:rPr>
          <w:rFonts w:ascii="Calibri" w:eastAsia="Calibri" w:hAnsi="Calibri" w:cs="Calibri"/>
          <w:spacing w:val="-12"/>
          <w:sz w:val="24"/>
        </w:rPr>
        <w:t xml:space="preserve"> </w:t>
      </w:r>
      <w:r w:rsidRPr="00DA185F">
        <w:rPr>
          <w:rFonts w:ascii="Calibri" w:eastAsia="Calibri" w:hAnsi="Calibri" w:cs="Calibri"/>
          <w:sz w:val="24"/>
        </w:rPr>
        <w:t>if</w:t>
      </w:r>
      <w:r w:rsidRPr="00DA185F">
        <w:rPr>
          <w:rFonts w:ascii="Calibri" w:eastAsia="Calibri" w:hAnsi="Calibri" w:cs="Calibri"/>
          <w:spacing w:val="-13"/>
          <w:sz w:val="24"/>
        </w:rPr>
        <w:t xml:space="preserve"> </w:t>
      </w:r>
      <w:r w:rsidRPr="00DA185F">
        <w:rPr>
          <w:rFonts w:ascii="Calibri" w:eastAsia="Calibri" w:hAnsi="Calibri" w:cs="Calibri"/>
          <w:sz w:val="24"/>
        </w:rPr>
        <w:t>more</w:t>
      </w:r>
      <w:r w:rsidRPr="00DA185F">
        <w:rPr>
          <w:rFonts w:ascii="Calibri" w:eastAsia="Calibri" w:hAnsi="Calibri" w:cs="Calibri"/>
          <w:spacing w:val="-13"/>
          <w:sz w:val="24"/>
        </w:rPr>
        <w:t xml:space="preserve"> </w:t>
      </w:r>
      <w:r w:rsidRPr="00DA185F">
        <w:rPr>
          <w:rFonts w:ascii="Calibri" w:eastAsia="Calibri" w:hAnsi="Calibri" w:cs="Calibri"/>
          <w:sz w:val="24"/>
        </w:rPr>
        <w:t>practical.</w:t>
      </w:r>
      <w:r w:rsidRPr="00DA185F">
        <w:rPr>
          <w:rFonts w:ascii="Calibri" w:eastAsia="Calibri" w:hAnsi="Calibri" w:cs="Calibri"/>
          <w:spacing w:val="-13"/>
          <w:sz w:val="24"/>
        </w:rPr>
        <w:t xml:space="preserve"> </w:t>
      </w:r>
      <w:r w:rsidRPr="00DA185F">
        <w:rPr>
          <w:rFonts w:ascii="Calibri" w:eastAsia="Calibri" w:hAnsi="Calibri" w:cs="Calibri"/>
          <w:sz w:val="24"/>
        </w:rPr>
        <w:t>Identify</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3"/>
          <w:sz w:val="24"/>
        </w:rPr>
        <w:t xml:space="preserve"> </w:t>
      </w:r>
      <w:r w:rsidRPr="00DA185F">
        <w:rPr>
          <w:rFonts w:ascii="Calibri" w:eastAsia="Calibri" w:hAnsi="Calibri" w:cs="Calibri"/>
          <w:sz w:val="24"/>
        </w:rPr>
        <w:t>total</w:t>
      </w:r>
      <w:r w:rsidRPr="00DA185F">
        <w:rPr>
          <w:rFonts w:ascii="Calibri" w:eastAsia="Calibri" w:hAnsi="Calibri" w:cs="Calibri"/>
          <w:spacing w:val="-13"/>
          <w:sz w:val="24"/>
        </w:rPr>
        <w:t xml:space="preserve"> </w:t>
      </w:r>
      <w:r w:rsidRPr="00DA185F">
        <w:rPr>
          <w:rFonts w:ascii="Calibri" w:eastAsia="Calibri" w:hAnsi="Calibri" w:cs="Calibri"/>
          <w:sz w:val="24"/>
        </w:rPr>
        <w:t>travel</w:t>
      </w:r>
      <w:r w:rsidRPr="00DA185F">
        <w:rPr>
          <w:rFonts w:ascii="Calibri" w:eastAsia="Calibri" w:hAnsi="Calibri" w:cs="Calibri"/>
          <w:spacing w:val="-13"/>
          <w:sz w:val="24"/>
        </w:rPr>
        <w:t xml:space="preserve"> </w:t>
      </w:r>
      <w:r w:rsidRPr="00DA185F">
        <w:rPr>
          <w:rFonts w:ascii="Calibri" w:eastAsia="Calibri" w:hAnsi="Calibri" w:cs="Calibri"/>
          <w:sz w:val="24"/>
        </w:rPr>
        <w:t>amount</w:t>
      </w:r>
      <w:r w:rsidRPr="00DA185F">
        <w:rPr>
          <w:rFonts w:ascii="Calibri" w:eastAsia="Calibri" w:hAnsi="Calibri" w:cs="Calibri"/>
          <w:spacing w:val="-13"/>
          <w:sz w:val="24"/>
        </w:rPr>
        <w:t xml:space="preserve"> </w:t>
      </w:r>
      <w:r w:rsidRPr="00DA185F">
        <w:rPr>
          <w:rFonts w:ascii="Calibri" w:eastAsia="Calibri" w:hAnsi="Calibri" w:cs="Calibri"/>
          <w:sz w:val="24"/>
        </w:rPr>
        <w:t>proposed.</w:t>
      </w:r>
      <w:r w:rsidRPr="00DA185F">
        <w:rPr>
          <w:rFonts w:ascii="Calibri" w:eastAsia="Calibri" w:hAnsi="Calibri" w:cs="Calibri"/>
          <w:spacing w:val="-13"/>
          <w:sz w:val="24"/>
        </w:rPr>
        <w:t xml:space="preserve"> </w:t>
      </w:r>
      <w:r w:rsidRPr="00DA185F">
        <w:rPr>
          <w:rFonts w:ascii="Calibri" w:eastAsia="Calibri" w:hAnsi="Calibri" w:cs="Calibri"/>
          <w:sz w:val="24"/>
        </w:rPr>
        <w:t>Provide an</w:t>
      </w:r>
      <w:r w:rsidRPr="00DA185F">
        <w:rPr>
          <w:rFonts w:ascii="Calibri" w:eastAsia="Calibri" w:hAnsi="Calibri" w:cs="Calibri"/>
          <w:spacing w:val="-9"/>
          <w:sz w:val="24"/>
        </w:rPr>
        <w:t xml:space="preserve"> </w:t>
      </w:r>
      <w:r w:rsidRPr="00DA185F">
        <w:rPr>
          <w:rFonts w:ascii="Calibri" w:eastAsia="Calibri" w:hAnsi="Calibri" w:cs="Calibri"/>
          <w:sz w:val="24"/>
        </w:rPr>
        <w:t>estimate</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the</w:t>
      </w:r>
      <w:r w:rsidRPr="00DA185F">
        <w:rPr>
          <w:rFonts w:ascii="Calibri" w:eastAsia="Calibri" w:hAnsi="Calibri" w:cs="Calibri"/>
          <w:spacing w:val="-10"/>
          <w:sz w:val="24"/>
        </w:rPr>
        <w:t xml:space="preserve"> </w:t>
      </w:r>
      <w:r w:rsidRPr="00DA185F">
        <w:rPr>
          <w:rFonts w:ascii="Calibri" w:eastAsia="Calibri" w:hAnsi="Calibri" w:cs="Calibri"/>
          <w:sz w:val="24"/>
        </w:rPr>
        <w:t>cost</w:t>
      </w:r>
      <w:r w:rsidRPr="00DA185F">
        <w:rPr>
          <w:rFonts w:ascii="Calibri" w:eastAsia="Calibri" w:hAnsi="Calibri" w:cs="Calibri"/>
          <w:spacing w:val="-8"/>
          <w:sz w:val="24"/>
        </w:rPr>
        <w:t xml:space="preserve"> </w:t>
      </w:r>
      <w:r w:rsidRPr="00DA185F">
        <w:rPr>
          <w:rFonts w:ascii="Calibri" w:eastAsia="Calibri" w:hAnsi="Calibri" w:cs="Calibri"/>
          <w:sz w:val="24"/>
        </w:rPr>
        <w:t>per</w:t>
      </w:r>
      <w:r w:rsidRPr="00DA185F">
        <w:rPr>
          <w:rFonts w:ascii="Calibri" w:eastAsia="Calibri" w:hAnsi="Calibri" w:cs="Calibri"/>
          <w:spacing w:val="-9"/>
          <w:sz w:val="24"/>
        </w:rPr>
        <w:t xml:space="preserve"> </w:t>
      </w:r>
      <w:r w:rsidRPr="00DA185F">
        <w:rPr>
          <w:rFonts w:ascii="Calibri" w:eastAsia="Calibri" w:hAnsi="Calibri" w:cs="Calibri"/>
          <w:sz w:val="24"/>
        </w:rPr>
        <w:t>trip;</w:t>
      </w:r>
      <w:r w:rsidRPr="00DA185F">
        <w:rPr>
          <w:rFonts w:ascii="Calibri" w:eastAsia="Calibri" w:hAnsi="Calibri" w:cs="Calibri"/>
          <w:spacing w:val="-8"/>
          <w:sz w:val="24"/>
        </w:rPr>
        <w:t xml:space="preserve"> </w:t>
      </w:r>
      <w:r w:rsidRPr="00DA185F">
        <w:rPr>
          <w:rFonts w:ascii="Calibri" w:eastAsia="Calibri" w:hAnsi="Calibri" w:cs="Calibri"/>
          <w:sz w:val="24"/>
        </w:rPr>
        <w:t>number</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trips;</w:t>
      </w:r>
      <w:r w:rsidRPr="00DA185F">
        <w:rPr>
          <w:rFonts w:ascii="Calibri" w:eastAsia="Calibri" w:hAnsi="Calibri" w:cs="Calibri"/>
          <w:spacing w:val="-10"/>
          <w:sz w:val="24"/>
        </w:rPr>
        <w:t xml:space="preserve"> </w:t>
      </w:r>
      <w:r w:rsidRPr="00DA185F">
        <w:rPr>
          <w:rFonts w:ascii="Calibri" w:eastAsia="Calibri" w:hAnsi="Calibri" w:cs="Calibri"/>
          <w:sz w:val="24"/>
        </w:rPr>
        <w:t>number</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days;</w:t>
      </w:r>
      <w:r w:rsidRPr="00DA185F">
        <w:rPr>
          <w:rFonts w:ascii="Calibri" w:eastAsia="Calibri" w:hAnsi="Calibri" w:cs="Calibri"/>
          <w:spacing w:val="-8"/>
          <w:sz w:val="24"/>
        </w:rPr>
        <w:t xml:space="preserve"> </w:t>
      </w:r>
      <w:r w:rsidRPr="00DA185F">
        <w:rPr>
          <w:rFonts w:ascii="Calibri" w:eastAsia="Calibri" w:hAnsi="Calibri" w:cs="Calibri"/>
          <w:sz w:val="24"/>
        </w:rPr>
        <w:t>number</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persons;</w:t>
      </w:r>
      <w:r w:rsidRPr="00DA185F">
        <w:rPr>
          <w:rFonts w:ascii="Calibri" w:eastAsia="Calibri" w:hAnsi="Calibri" w:cs="Calibri"/>
          <w:spacing w:val="-10"/>
          <w:sz w:val="24"/>
        </w:rPr>
        <w:t xml:space="preserve"> </w:t>
      </w:r>
      <w:r w:rsidRPr="00DA185F">
        <w:rPr>
          <w:rFonts w:ascii="Calibri" w:eastAsia="Calibri" w:hAnsi="Calibri" w:cs="Calibri"/>
          <w:sz w:val="24"/>
        </w:rPr>
        <w:t>departure city, destination city; approximate travel time frames; and the purpose of the travel. The key is to apply best estimating techniques that are auditable. Include a brief explanation of the methodology</w:t>
      </w:r>
      <w:r w:rsidRPr="00DA185F">
        <w:rPr>
          <w:rFonts w:ascii="Calibri" w:eastAsia="Calibri" w:hAnsi="Calibri" w:cs="Calibri"/>
          <w:spacing w:val="-4"/>
          <w:sz w:val="24"/>
        </w:rPr>
        <w:t xml:space="preserve"> </w:t>
      </w:r>
      <w:r w:rsidRPr="00DA185F">
        <w:rPr>
          <w:rFonts w:ascii="Calibri" w:eastAsia="Calibri" w:hAnsi="Calibri" w:cs="Calibri"/>
          <w:sz w:val="24"/>
        </w:rPr>
        <w:t>used</w:t>
      </w:r>
      <w:r w:rsidRPr="00DA185F">
        <w:rPr>
          <w:rFonts w:ascii="Calibri" w:eastAsia="Calibri" w:hAnsi="Calibri" w:cs="Calibri"/>
          <w:spacing w:val="-4"/>
          <w:sz w:val="24"/>
        </w:rPr>
        <w:t xml:space="preserve"> </w:t>
      </w:r>
      <w:r w:rsidRPr="00DA185F">
        <w:rPr>
          <w:rFonts w:ascii="Calibri" w:eastAsia="Calibri" w:hAnsi="Calibri" w:cs="Calibri"/>
          <w:sz w:val="24"/>
        </w:rPr>
        <w:t>to</w:t>
      </w:r>
      <w:r w:rsidRPr="00DA185F">
        <w:rPr>
          <w:rFonts w:ascii="Calibri" w:eastAsia="Calibri" w:hAnsi="Calibri" w:cs="Calibri"/>
          <w:spacing w:val="-3"/>
          <w:sz w:val="24"/>
        </w:rPr>
        <w:t xml:space="preserve"> </w:t>
      </w:r>
      <w:r w:rsidRPr="00DA185F">
        <w:rPr>
          <w:rFonts w:ascii="Calibri" w:eastAsia="Calibri" w:hAnsi="Calibri" w:cs="Calibri"/>
          <w:sz w:val="24"/>
        </w:rPr>
        <w:t>estimate</w:t>
      </w:r>
      <w:r w:rsidRPr="00DA185F">
        <w:rPr>
          <w:rFonts w:ascii="Calibri" w:eastAsia="Calibri" w:hAnsi="Calibri" w:cs="Calibri"/>
          <w:spacing w:val="-4"/>
          <w:sz w:val="24"/>
        </w:rPr>
        <w:t xml:space="preserve"> </w:t>
      </w:r>
      <w:r w:rsidRPr="00DA185F">
        <w:rPr>
          <w:rFonts w:ascii="Calibri" w:eastAsia="Calibri" w:hAnsi="Calibri" w:cs="Calibri"/>
          <w:sz w:val="24"/>
        </w:rPr>
        <w:t>travel</w:t>
      </w:r>
      <w:r w:rsidRPr="00DA185F">
        <w:rPr>
          <w:rFonts w:ascii="Calibri" w:eastAsia="Calibri" w:hAnsi="Calibri" w:cs="Calibri"/>
          <w:spacing w:val="-3"/>
          <w:sz w:val="24"/>
        </w:rPr>
        <w:t xml:space="preserve"> </w:t>
      </w:r>
      <w:r w:rsidRPr="00DA185F">
        <w:rPr>
          <w:rFonts w:ascii="Calibri" w:eastAsia="Calibri" w:hAnsi="Calibri" w:cs="Calibri"/>
          <w:sz w:val="24"/>
        </w:rPr>
        <w:t>costs.</w:t>
      </w:r>
      <w:r w:rsidRPr="00DA185F">
        <w:rPr>
          <w:rFonts w:ascii="Calibri" w:eastAsia="Calibri" w:hAnsi="Calibri" w:cs="Calibri"/>
          <w:spacing w:val="-3"/>
          <w:sz w:val="24"/>
        </w:rPr>
        <w:t xml:space="preserve"> </w:t>
      </w:r>
      <w:r w:rsidRPr="00DA185F">
        <w:rPr>
          <w:rFonts w:ascii="Calibri" w:eastAsia="Calibri" w:hAnsi="Calibri" w:cs="Calibri"/>
          <w:sz w:val="24"/>
        </w:rPr>
        <w:t>If</w:t>
      </w:r>
      <w:r w:rsidRPr="00DA185F">
        <w:rPr>
          <w:rFonts w:ascii="Calibri" w:eastAsia="Calibri" w:hAnsi="Calibri" w:cs="Calibri"/>
          <w:spacing w:val="-4"/>
          <w:sz w:val="24"/>
        </w:rPr>
        <w:t xml:space="preserve"> </w:t>
      </w:r>
      <w:r w:rsidRPr="00DA185F">
        <w:rPr>
          <w:rFonts w:ascii="Calibri" w:eastAsia="Calibri" w:hAnsi="Calibri" w:cs="Calibri"/>
          <w:sz w:val="24"/>
        </w:rPr>
        <w:t>exact</w:t>
      </w:r>
      <w:r w:rsidRPr="00DA185F">
        <w:rPr>
          <w:rFonts w:ascii="Calibri" w:eastAsia="Calibri" w:hAnsi="Calibri" w:cs="Calibri"/>
          <w:spacing w:val="-4"/>
          <w:sz w:val="24"/>
        </w:rPr>
        <w:t xml:space="preserve"> </w:t>
      </w:r>
      <w:r w:rsidRPr="00DA185F">
        <w:rPr>
          <w:rFonts w:ascii="Calibri" w:eastAsia="Calibri" w:hAnsi="Calibri" w:cs="Calibri"/>
          <w:sz w:val="24"/>
        </w:rPr>
        <w:t>destination</w:t>
      </w:r>
      <w:r w:rsidRPr="00DA185F">
        <w:rPr>
          <w:rFonts w:ascii="Calibri" w:eastAsia="Calibri" w:hAnsi="Calibri" w:cs="Calibri"/>
          <w:spacing w:val="-3"/>
          <w:sz w:val="24"/>
        </w:rPr>
        <w:t xml:space="preserve"> </w:t>
      </w:r>
      <w:r w:rsidRPr="00DA185F">
        <w:rPr>
          <w:rFonts w:ascii="Calibri" w:eastAsia="Calibri" w:hAnsi="Calibri" w:cs="Calibri"/>
          <w:sz w:val="24"/>
        </w:rPr>
        <w:t>is</w:t>
      </w:r>
      <w:r w:rsidRPr="00DA185F">
        <w:rPr>
          <w:rFonts w:ascii="Calibri" w:eastAsia="Calibri" w:hAnsi="Calibri" w:cs="Calibri"/>
          <w:spacing w:val="-4"/>
          <w:sz w:val="24"/>
        </w:rPr>
        <w:t xml:space="preserve"> </w:t>
      </w:r>
      <w:r w:rsidRPr="00DA185F">
        <w:rPr>
          <w:rFonts w:ascii="Calibri" w:eastAsia="Calibri" w:hAnsi="Calibri" w:cs="Calibri"/>
          <w:sz w:val="24"/>
        </w:rPr>
        <w:t>unknown</w:t>
      </w:r>
      <w:r w:rsidRPr="00DA185F">
        <w:rPr>
          <w:rFonts w:ascii="Calibri" w:eastAsia="Calibri" w:hAnsi="Calibri" w:cs="Calibri"/>
          <w:spacing w:val="-4"/>
          <w:sz w:val="24"/>
        </w:rPr>
        <w:t xml:space="preserve"> </w:t>
      </w:r>
      <w:r w:rsidRPr="00DA185F">
        <w:rPr>
          <w:rFonts w:ascii="Calibri" w:eastAsia="Calibri" w:hAnsi="Calibri" w:cs="Calibri"/>
          <w:sz w:val="24"/>
        </w:rPr>
        <w:t>at</w:t>
      </w:r>
      <w:r w:rsidRPr="00DA185F">
        <w:rPr>
          <w:rFonts w:ascii="Calibri" w:eastAsia="Calibri" w:hAnsi="Calibri" w:cs="Calibri"/>
          <w:spacing w:val="-4"/>
          <w:sz w:val="24"/>
        </w:rPr>
        <w:t xml:space="preserve"> </w:t>
      </w:r>
      <w:r w:rsidRPr="00DA185F">
        <w:rPr>
          <w:rFonts w:ascii="Calibri" w:eastAsia="Calibri" w:hAnsi="Calibri" w:cs="Calibri"/>
          <w:sz w:val="24"/>
        </w:rPr>
        <w:t>time</w:t>
      </w:r>
      <w:r w:rsidRPr="00DA185F">
        <w:rPr>
          <w:rFonts w:ascii="Calibri" w:eastAsia="Calibri" w:hAnsi="Calibri" w:cs="Calibri"/>
          <w:spacing w:val="-4"/>
          <w:sz w:val="24"/>
        </w:rPr>
        <w:t xml:space="preserve"> </w:t>
      </w:r>
      <w:r w:rsidRPr="00DA185F">
        <w:rPr>
          <w:rFonts w:ascii="Calibri" w:eastAsia="Calibri" w:hAnsi="Calibri" w:cs="Calibri"/>
          <w:sz w:val="24"/>
        </w:rPr>
        <w:t>of</w:t>
      </w:r>
      <w:r w:rsidRPr="00DA185F">
        <w:rPr>
          <w:rFonts w:ascii="Calibri" w:eastAsia="Calibri" w:hAnsi="Calibri" w:cs="Calibri"/>
          <w:spacing w:val="-4"/>
          <w:sz w:val="24"/>
        </w:rPr>
        <w:t xml:space="preserve"> </w:t>
      </w:r>
      <w:r w:rsidRPr="00DA185F">
        <w:rPr>
          <w:rFonts w:ascii="Calibri" w:eastAsia="Calibri" w:hAnsi="Calibri" w:cs="Calibri"/>
          <w:sz w:val="24"/>
        </w:rPr>
        <w:t>proposal, for pricing purposes use a potential location using best known information. Note that RRPV project awardees are expected to be cost‐conscious regarding travel (e.g., using coach rather than</w:t>
      </w:r>
      <w:r w:rsidRPr="00DA185F">
        <w:rPr>
          <w:rFonts w:ascii="Calibri" w:eastAsia="Calibri" w:hAnsi="Calibri" w:cs="Calibri"/>
          <w:spacing w:val="-11"/>
          <w:sz w:val="24"/>
        </w:rPr>
        <w:t xml:space="preserve"> </w:t>
      </w:r>
      <w:r w:rsidRPr="00DA185F">
        <w:rPr>
          <w:rFonts w:ascii="Calibri" w:eastAsia="Calibri" w:hAnsi="Calibri" w:cs="Calibri"/>
          <w:sz w:val="24"/>
        </w:rPr>
        <w:t>first</w:t>
      </w:r>
      <w:r w:rsidRPr="00DA185F">
        <w:rPr>
          <w:rFonts w:ascii="Calibri" w:eastAsia="Calibri" w:hAnsi="Calibri" w:cs="Calibri"/>
          <w:spacing w:val="-11"/>
          <w:sz w:val="24"/>
        </w:rPr>
        <w:t xml:space="preserve"> </w:t>
      </w:r>
      <w:r w:rsidRPr="00DA185F">
        <w:rPr>
          <w:rFonts w:ascii="Calibri" w:eastAsia="Calibri" w:hAnsi="Calibri" w:cs="Calibri"/>
          <w:sz w:val="24"/>
        </w:rPr>
        <w:t>class</w:t>
      </w:r>
      <w:r w:rsidRPr="00DA185F">
        <w:rPr>
          <w:rFonts w:ascii="Calibri" w:eastAsia="Calibri" w:hAnsi="Calibri" w:cs="Calibri"/>
          <w:spacing w:val="-11"/>
          <w:sz w:val="24"/>
        </w:rPr>
        <w:t xml:space="preserve"> </w:t>
      </w:r>
      <w:r w:rsidRPr="00DA185F">
        <w:rPr>
          <w:rFonts w:ascii="Calibri" w:eastAsia="Calibri" w:hAnsi="Calibri" w:cs="Calibri"/>
          <w:sz w:val="24"/>
        </w:rPr>
        <w:t>accommodations</w:t>
      </w:r>
      <w:r w:rsidRPr="00DA185F">
        <w:rPr>
          <w:rFonts w:ascii="Calibri" w:eastAsia="Calibri" w:hAnsi="Calibri" w:cs="Calibri"/>
          <w:spacing w:val="-11"/>
          <w:sz w:val="24"/>
        </w:rPr>
        <w:t xml:space="preserve"> </w:t>
      </w:r>
      <w:r w:rsidRPr="00DA185F">
        <w:rPr>
          <w:rFonts w:ascii="Calibri" w:eastAsia="Calibri" w:hAnsi="Calibri" w:cs="Calibri"/>
          <w:sz w:val="24"/>
        </w:rPr>
        <w:t>and,</w:t>
      </w:r>
      <w:r w:rsidRPr="00DA185F">
        <w:rPr>
          <w:rFonts w:ascii="Calibri" w:eastAsia="Calibri" w:hAnsi="Calibri" w:cs="Calibri"/>
          <w:spacing w:val="-11"/>
          <w:sz w:val="24"/>
        </w:rPr>
        <w:t xml:space="preserve"> </w:t>
      </w:r>
      <w:r w:rsidRPr="00DA185F">
        <w:rPr>
          <w:rFonts w:ascii="Calibri" w:eastAsia="Calibri" w:hAnsi="Calibri" w:cs="Calibri"/>
          <w:sz w:val="24"/>
        </w:rPr>
        <w:t>whenever</w:t>
      </w:r>
      <w:r w:rsidRPr="00DA185F">
        <w:rPr>
          <w:rFonts w:ascii="Calibri" w:eastAsia="Calibri" w:hAnsi="Calibri" w:cs="Calibri"/>
          <w:spacing w:val="-12"/>
          <w:sz w:val="24"/>
        </w:rPr>
        <w:t xml:space="preserve"> </w:t>
      </w:r>
      <w:r w:rsidRPr="00DA185F">
        <w:rPr>
          <w:rFonts w:ascii="Calibri" w:eastAsia="Calibri" w:hAnsi="Calibri" w:cs="Calibri"/>
          <w:sz w:val="24"/>
        </w:rPr>
        <w:t>possible,</w:t>
      </w:r>
      <w:r w:rsidRPr="00DA185F">
        <w:rPr>
          <w:rFonts w:ascii="Calibri" w:eastAsia="Calibri" w:hAnsi="Calibri" w:cs="Calibri"/>
          <w:spacing w:val="-12"/>
          <w:sz w:val="24"/>
        </w:rPr>
        <w:t xml:space="preserve"> </w:t>
      </w:r>
      <w:r w:rsidRPr="00DA185F">
        <w:rPr>
          <w:rFonts w:ascii="Calibri" w:eastAsia="Calibri" w:hAnsi="Calibri" w:cs="Calibri"/>
          <w:sz w:val="24"/>
        </w:rPr>
        <w:t>using</w:t>
      </w:r>
      <w:r w:rsidRPr="00DA185F">
        <w:rPr>
          <w:rFonts w:ascii="Calibri" w:eastAsia="Calibri" w:hAnsi="Calibri" w:cs="Calibri"/>
          <w:spacing w:val="-12"/>
          <w:sz w:val="24"/>
        </w:rPr>
        <w:t xml:space="preserve"> </w:t>
      </w:r>
      <w:r w:rsidRPr="00DA185F">
        <w:rPr>
          <w:rFonts w:ascii="Calibri" w:eastAsia="Calibri" w:hAnsi="Calibri" w:cs="Calibri"/>
          <w:sz w:val="24"/>
        </w:rPr>
        <w:t>Government</w:t>
      </w:r>
      <w:r w:rsidRPr="00DA185F">
        <w:rPr>
          <w:rFonts w:ascii="Calibri" w:eastAsia="Calibri" w:hAnsi="Calibri" w:cs="Calibri"/>
          <w:spacing w:val="-11"/>
          <w:sz w:val="24"/>
        </w:rPr>
        <w:t xml:space="preserve"> </w:t>
      </w:r>
      <w:r w:rsidRPr="00DA185F">
        <w:rPr>
          <w:rFonts w:ascii="Calibri" w:eastAsia="Calibri" w:hAnsi="Calibri" w:cs="Calibri"/>
          <w:sz w:val="24"/>
        </w:rPr>
        <w:t>per</w:t>
      </w:r>
      <w:r w:rsidRPr="00DA185F">
        <w:rPr>
          <w:rFonts w:ascii="Calibri" w:eastAsia="Calibri" w:hAnsi="Calibri" w:cs="Calibri"/>
          <w:spacing w:val="-11"/>
          <w:sz w:val="24"/>
        </w:rPr>
        <w:t xml:space="preserve"> </w:t>
      </w:r>
      <w:r w:rsidRPr="00DA185F">
        <w:rPr>
          <w:rFonts w:ascii="Calibri" w:eastAsia="Calibri" w:hAnsi="Calibri" w:cs="Calibri"/>
          <w:sz w:val="24"/>
        </w:rPr>
        <w:t>diem,</w:t>
      </w:r>
      <w:r w:rsidRPr="00DA185F">
        <w:rPr>
          <w:rFonts w:ascii="Calibri" w:eastAsia="Calibri" w:hAnsi="Calibri" w:cs="Calibri"/>
          <w:spacing w:val="-11"/>
          <w:sz w:val="24"/>
        </w:rPr>
        <w:t xml:space="preserve"> </w:t>
      </w:r>
      <w:r w:rsidRPr="00DA185F">
        <w:rPr>
          <w:rFonts w:ascii="Calibri" w:eastAsia="Calibri" w:hAnsi="Calibri" w:cs="Calibri"/>
          <w:sz w:val="24"/>
        </w:rPr>
        <w:t>or</w:t>
      </w:r>
      <w:r w:rsidRPr="00DA185F">
        <w:rPr>
          <w:rFonts w:ascii="Calibri" w:eastAsia="Calibri" w:hAnsi="Calibri" w:cs="Calibri"/>
          <w:spacing w:val="-11"/>
          <w:sz w:val="24"/>
        </w:rPr>
        <w:t xml:space="preserve"> </w:t>
      </w:r>
      <w:r w:rsidRPr="00DA185F">
        <w:rPr>
          <w:rFonts w:ascii="Calibri" w:eastAsia="Calibri" w:hAnsi="Calibri" w:cs="Calibri"/>
          <w:sz w:val="24"/>
        </w:rPr>
        <w:t>similar regulations,</w:t>
      </w:r>
      <w:r w:rsidRPr="00DA185F">
        <w:rPr>
          <w:rFonts w:ascii="Calibri" w:eastAsia="Calibri" w:hAnsi="Calibri" w:cs="Calibri"/>
          <w:spacing w:val="-5"/>
          <w:sz w:val="24"/>
        </w:rPr>
        <w:t xml:space="preserve"> </w:t>
      </w:r>
      <w:r w:rsidRPr="00DA185F">
        <w:rPr>
          <w:rFonts w:ascii="Calibri" w:eastAsia="Calibri" w:hAnsi="Calibri" w:cs="Calibri"/>
          <w:sz w:val="24"/>
        </w:rPr>
        <w:t>as</w:t>
      </w:r>
      <w:r w:rsidRPr="00DA185F">
        <w:rPr>
          <w:rFonts w:ascii="Calibri" w:eastAsia="Calibri" w:hAnsi="Calibri" w:cs="Calibri"/>
          <w:spacing w:val="-7"/>
          <w:sz w:val="24"/>
        </w:rPr>
        <w:t xml:space="preserve"> </w:t>
      </w:r>
      <w:r w:rsidRPr="00DA185F">
        <w:rPr>
          <w:rFonts w:ascii="Calibri" w:eastAsia="Calibri" w:hAnsi="Calibri" w:cs="Calibri"/>
          <w:sz w:val="24"/>
        </w:rPr>
        <w:t>a</w:t>
      </w:r>
      <w:r w:rsidRPr="00DA185F">
        <w:rPr>
          <w:rFonts w:ascii="Calibri" w:eastAsia="Calibri" w:hAnsi="Calibri" w:cs="Calibri"/>
          <w:spacing w:val="-6"/>
          <w:sz w:val="24"/>
        </w:rPr>
        <w:t xml:space="preserve"> </w:t>
      </w:r>
      <w:r w:rsidRPr="00DA185F">
        <w:rPr>
          <w:rFonts w:ascii="Calibri" w:eastAsia="Calibri" w:hAnsi="Calibri" w:cs="Calibri"/>
          <w:sz w:val="24"/>
        </w:rPr>
        <w:t>guideline</w:t>
      </w:r>
      <w:r w:rsidRPr="00DA185F">
        <w:rPr>
          <w:rFonts w:ascii="Calibri" w:eastAsia="Calibri" w:hAnsi="Calibri" w:cs="Calibri"/>
          <w:spacing w:val="-7"/>
          <w:sz w:val="24"/>
        </w:rPr>
        <w:t xml:space="preserve"> </w:t>
      </w:r>
      <w:r w:rsidRPr="00DA185F">
        <w:rPr>
          <w:rFonts w:ascii="Calibri" w:eastAsia="Calibri" w:hAnsi="Calibri" w:cs="Calibri"/>
          <w:sz w:val="24"/>
        </w:rPr>
        <w:t>for</w:t>
      </w:r>
      <w:r w:rsidRPr="00DA185F">
        <w:rPr>
          <w:rFonts w:ascii="Calibri" w:eastAsia="Calibri" w:hAnsi="Calibri" w:cs="Calibri"/>
          <w:spacing w:val="-6"/>
          <w:sz w:val="24"/>
        </w:rPr>
        <w:t xml:space="preserve"> </w:t>
      </w:r>
      <w:r w:rsidRPr="00DA185F">
        <w:rPr>
          <w:rFonts w:ascii="Calibri" w:eastAsia="Calibri" w:hAnsi="Calibri" w:cs="Calibri"/>
          <w:sz w:val="24"/>
        </w:rPr>
        <w:t>lodging</w:t>
      </w:r>
      <w:r w:rsidRPr="00DA185F">
        <w:rPr>
          <w:rFonts w:ascii="Calibri" w:eastAsia="Calibri" w:hAnsi="Calibri" w:cs="Calibri"/>
          <w:spacing w:val="-8"/>
          <w:sz w:val="24"/>
        </w:rPr>
        <w:t xml:space="preserve"> </w:t>
      </w:r>
      <w:r w:rsidRPr="00DA185F">
        <w:rPr>
          <w:rFonts w:ascii="Calibri" w:eastAsia="Calibri" w:hAnsi="Calibri" w:cs="Calibri"/>
          <w:sz w:val="24"/>
        </w:rPr>
        <w:t>and</w:t>
      </w:r>
      <w:r w:rsidRPr="00DA185F">
        <w:rPr>
          <w:rFonts w:ascii="Calibri" w:eastAsia="Calibri" w:hAnsi="Calibri" w:cs="Calibri"/>
          <w:spacing w:val="-6"/>
          <w:sz w:val="24"/>
        </w:rPr>
        <w:t xml:space="preserve"> </w:t>
      </w:r>
      <w:r w:rsidRPr="00DA185F">
        <w:rPr>
          <w:rFonts w:ascii="Calibri" w:eastAsia="Calibri" w:hAnsi="Calibri" w:cs="Calibri"/>
          <w:sz w:val="24"/>
        </w:rPr>
        <w:t>subsistence</w:t>
      </w:r>
      <w:r w:rsidRPr="00DA185F">
        <w:rPr>
          <w:rFonts w:ascii="Calibri" w:eastAsia="Calibri" w:hAnsi="Calibri" w:cs="Calibri"/>
          <w:spacing w:val="-5"/>
          <w:sz w:val="24"/>
        </w:rPr>
        <w:t xml:space="preserve"> </w:t>
      </w:r>
      <w:r w:rsidRPr="00DA185F">
        <w:rPr>
          <w:rFonts w:ascii="Calibri" w:eastAsia="Calibri" w:hAnsi="Calibri" w:cs="Calibri"/>
          <w:sz w:val="24"/>
        </w:rPr>
        <w:t>costs).</w:t>
      </w:r>
      <w:r w:rsidRPr="00DA185F">
        <w:rPr>
          <w:rFonts w:ascii="Calibri" w:eastAsia="Calibri" w:hAnsi="Calibri" w:cs="Calibri"/>
          <w:spacing w:val="80"/>
          <w:sz w:val="24"/>
        </w:rPr>
        <w:t xml:space="preserve"> </w:t>
      </w:r>
      <w:r w:rsidRPr="00DA185F">
        <w:rPr>
          <w:rFonts w:ascii="Calibri" w:eastAsia="Calibri" w:hAnsi="Calibri" w:cs="Calibri"/>
          <w:sz w:val="24"/>
        </w:rPr>
        <w:t>If</w:t>
      </w:r>
      <w:r w:rsidRPr="00DA185F">
        <w:rPr>
          <w:rFonts w:ascii="Calibri" w:eastAsia="Calibri" w:hAnsi="Calibri" w:cs="Calibri"/>
          <w:spacing w:val="-5"/>
          <w:sz w:val="24"/>
        </w:rPr>
        <w:t xml:space="preserve"> </w:t>
      </w:r>
      <w:r w:rsidRPr="00DA185F">
        <w:rPr>
          <w:rFonts w:ascii="Calibri" w:eastAsia="Calibri" w:hAnsi="Calibri" w:cs="Calibri"/>
          <w:sz w:val="24"/>
        </w:rPr>
        <w:t>travel</w:t>
      </w:r>
      <w:r w:rsidRPr="00DA185F">
        <w:rPr>
          <w:rFonts w:ascii="Calibri" w:eastAsia="Calibri" w:hAnsi="Calibri" w:cs="Calibri"/>
          <w:spacing w:val="-6"/>
          <w:sz w:val="24"/>
        </w:rPr>
        <w:t xml:space="preserve"> </w:t>
      </w:r>
      <w:r w:rsidRPr="00DA185F">
        <w:rPr>
          <w:rFonts w:ascii="Calibri" w:eastAsia="Calibri" w:hAnsi="Calibri" w:cs="Calibri"/>
          <w:sz w:val="24"/>
        </w:rPr>
        <w:t>is</w:t>
      </w:r>
      <w:r w:rsidRPr="00DA185F">
        <w:rPr>
          <w:rFonts w:ascii="Calibri" w:eastAsia="Calibri" w:hAnsi="Calibri" w:cs="Calibri"/>
          <w:spacing w:val="-7"/>
          <w:sz w:val="24"/>
        </w:rPr>
        <w:t xml:space="preserve"> </w:t>
      </w:r>
      <w:r w:rsidRPr="00DA185F">
        <w:rPr>
          <w:rFonts w:ascii="Calibri" w:eastAsia="Calibri" w:hAnsi="Calibri" w:cs="Calibri"/>
          <w:sz w:val="24"/>
        </w:rPr>
        <w:t>estimated</w:t>
      </w:r>
      <w:r w:rsidRPr="00DA185F">
        <w:rPr>
          <w:rFonts w:ascii="Calibri" w:eastAsia="Calibri" w:hAnsi="Calibri" w:cs="Calibri"/>
          <w:spacing w:val="-6"/>
          <w:sz w:val="24"/>
        </w:rPr>
        <w:t xml:space="preserve"> </w:t>
      </w:r>
      <w:r w:rsidRPr="00DA185F">
        <w:rPr>
          <w:rFonts w:ascii="Calibri" w:eastAsia="Calibri" w:hAnsi="Calibri" w:cs="Calibri"/>
          <w:sz w:val="24"/>
        </w:rPr>
        <w:t>based</w:t>
      </w:r>
      <w:r w:rsidRPr="00DA185F">
        <w:rPr>
          <w:rFonts w:ascii="Calibri" w:eastAsia="Calibri" w:hAnsi="Calibri" w:cs="Calibri"/>
          <w:spacing w:val="-6"/>
          <w:sz w:val="24"/>
        </w:rPr>
        <w:t xml:space="preserve"> </w:t>
      </w:r>
      <w:r w:rsidRPr="00DA185F">
        <w:rPr>
          <w:rFonts w:ascii="Calibri" w:eastAsia="Calibri" w:hAnsi="Calibri" w:cs="Calibri"/>
          <w:sz w:val="24"/>
        </w:rPr>
        <w:t>on</w:t>
      </w:r>
      <w:r w:rsidRPr="00DA185F">
        <w:rPr>
          <w:rFonts w:ascii="Calibri" w:eastAsia="Calibri" w:hAnsi="Calibri" w:cs="Calibri"/>
          <w:spacing w:val="-6"/>
          <w:sz w:val="24"/>
        </w:rPr>
        <w:t xml:space="preserve"> </w:t>
      </w:r>
      <w:r w:rsidRPr="00DA185F">
        <w:rPr>
          <w:rFonts w:ascii="Calibri" w:eastAsia="Calibri" w:hAnsi="Calibri" w:cs="Calibri"/>
          <w:sz w:val="24"/>
        </w:rPr>
        <w:t>an approved methodology, then state as such.]</w:t>
      </w:r>
    </w:p>
    <w:p w14:paraId="2D635F00" w14:textId="77777777" w:rsidR="00DA185F" w:rsidRPr="00DA185F" w:rsidRDefault="00DA185F" w:rsidP="00DA185F">
      <w:pPr>
        <w:widowControl w:val="0"/>
        <w:autoSpaceDE w:val="0"/>
        <w:autoSpaceDN w:val="0"/>
        <w:spacing w:after="0"/>
        <w:jc w:val="both"/>
        <w:rPr>
          <w:rFonts w:ascii="Calibri" w:eastAsia="Calibri" w:hAnsi="Calibri" w:cs="Calibri"/>
          <w:sz w:val="24"/>
        </w:rPr>
        <w:sectPr w:rsidR="00DA185F" w:rsidRPr="00DA185F" w:rsidSect="000C1D76">
          <w:pgSz w:w="12240" w:h="15840"/>
          <w:pgMar w:top="1720" w:right="540" w:bottom="1200" w:left="260" w:header="0" w:footer="1017" w:gutter="0"/>
          <w:cols w:space="720"/>
        </w:sectPr>
      </w:pPr>
    </w:p>
    <w:p w14:paraId="584059D7" w14:textId="77777777" w:rsidR="00DA185F" w:rsidRPr="00DA185F" w:rsidRDefault="00DA185F" w:rsidP="00C443D5">
      <w:pPr>
        <w:widowControl w:val="0"/>
        <w:numPr>
          <w:ilvl w:val="2"/>
          <w:numId w:val="11"/>
        </w:numPr>
        <w:tabs>
          <w:tab w:val="left" w:pos="1267"/>
          <w:tab w:val="left" w:pos="1269"/>
        </w:tabs>
        <w:autoSpaceDE w:val="0"/>
        <w:autoSpaceDN w:val="0"/>
        <w:spacing w:before="39" w:after="0" w:line="240" w:lineRule="auto"/>
        <w:ind w:left="1269" w:right="897"/>
        <w:jc w:val="both"/>
        <w:rPr>
          <w:rFonts w:ascii="Calibri" w:eastAsia="Calibri" w:hAnsi="Calibri" w:cs="Calibri"/>
          <w:sz w:val="24"/>
        </w:rPr>
      </w:pPr>
      <w:r w:rsidRPr="00DA185F">
        <w:rPr>
          <w:rFonts w:ascii="Calibri" w:eastAsia="Calibri" w:hAnsi="Calibri" w:cs="Calibri"/>
          <w:b/>
          <w:sz w:val="24"/>
        </w:rPr>
        <w:lastRenderedPageBreak/>
        <w:t xml:space="preserve">Subcontractors/Consultants. </w:t>
      </w:r>
      <w:r w:rsidRPr="00DA185F">
        <w:rPr>
          <w:rFonts w:ascii="Calibri" w:eastAsia="Calibri" w:hAnsi="Calibri" w:cs="Calibri"/>
          <w:sz w:val="24"/>
        </w:rPr>
        <w:t>[Portions of subcontractor/consultant information may be included in the Cost Proposal Format instead of this Cost Proposal Narrative if more practical. Provide a list of all subcontractor/consultant and a total cost for each. If a cost and/or price analysis has been performed, provide a copy or summary of results.</w:t>
      </w:r>
    </w:p>
    <w:p w14:paraId="37C37AF3"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6150A10E" w14:textId="77777777" w:rsidR="00DA185F" w:rsidRPr="00DA185F" w:rsidRDefault="00DA185F" w:rsidP="00DA185F">
      <w:pPr>
        <w:widowControl w:val="0"/>
        <w:autoSpaceDE w:val="0"/>
        <w:autoSpaceDN w:val="0"/>
        <w:spacing w:after="0" w:line="240" w:lineRule="auto"/>
        <w:ind w:left="1269"/>
        <w:jc w:val="both"/>
        <w:rPr>
          <w:rFonts w:ascii="Calibri" w:eastAsia="Calibri" w:hAnsi="Calibri" w:cs="Calibri"/>
          <w:sz w:val="24"/>
          <w:szCs w:val="24"/>
        </w:rPr>
      </w:pPr>
      <w:r w:rsidRPr="00DA185F">
        <w:rPr>
          <w:rFonts w:ascii="Calibri" w:eastAsia="Calibri" w:hAnsi="Calibri" w:cs="Calibri"/>
          <w:sz w:val="24"/>
          <w:szCs w:val="24"/>
        </w:rPr>
        <w:t>Support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required for</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each</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subcontractor/consultant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follows:</w:t>
      </w:r>
    </w:p>
    <w:p w14:paraId="6D3F7BB0" w14:textId="77777777" w:rsidR="00DA185F" w:rsidRPr="00DA185F" w:rsidRDefault="00DA185F" w:rsidP="00DA185F">
      <w:pPr>
        <w:widowControl w:val="0"/>
        <w:autoSpaceDE w:val="0"/>
        <w:autoSpaceDN w:val="0"/>
        <w:spacing w:before="10" w:after="0" w:line="240" w:lineRule="auto"/>
        <w:rPr>
          <w:rFonts w:ascii="Calibri" w:eastAsia="Calibri" w:hAnsi="Calibri" w:cs="Calibri"/>
          <w:sz w:val="27"/>
          <w:szCs w:val="24"/>
        </w:rPr>
      </w:pPr>
    </w:p>
    <w:p w14:paraId="3778F477" w14:textId="48BA6615" w:rsidR="00DA185F" w:rsidRPr="00DA185F" w:rsidRDefault="00DA185F" w:rsidP="00C443D5">
      <w:pPr>
        <w:widowControl w:val="0"/>
        <w:numPr>
          <w:ilvl w:val="3"/>
          <w:numId w:val="11"/>
        </w:numPr>
        <w:tabs>
          <w:tab w:val="left" w:pos="1989"/>
        </w:tabs>
        <w:autoSpaceDE w:val="0"/>
        <w:autoSpaceDN w:val="0"/>
        <w:spacing w:after="0" w:line="240" w:lineRule="auto"/>
        <w:ind w:left="1989" w:right="897"/>
        <w:jc w:val="both"/>
        <w:rPr>
          <w:rFonts w:ascii="Calibri" w:eastAsia="Calibri" w:hAnsi="Calibri" w:cs="Calibri"/>
          <w:sz w:val="24"/>
        </w:rPr>
      </w:pPr>
      <w:r w:rsidRPr="359C20BD">
        <w:rPr>
          <w:rFonts w:ascii="Calibri" w:eastAsia="Calibri" w:hAnsi="Calibri" w:cs="Calibri"/>
          <w:sz w:val="24"/>
          <w:szCs w:val="24"/>
        </w:rPr>
        <w:t>If</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a subcontractor/consultant</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is</w:t>
      </w:r>
      <w:r w:rsidRPr="359C20BD">
        <w:rPr>
          <w:rFonts w:ascii="Calibri" w:eastAsia="Calibri" w:hAnsi="Calibri" w:cs="Calibri"/>
          <w:spacing w:val="-2"/>
          <w:sz w:val="24"/>
          <w:szCs w:val="24"/>
        </w:rPr>
        <w:t xml:space="preserve"> </w:t>
      </w:r>
      <w:r w:rsidRPr="359C20BD">
        <w:rPr>
          <w:rFonts w:ascii="Calibri" w:eastAsia="Calibri" w:hAnsi="Calibri" w:cs="Calibri"/>
          <w:sz w:val="24"/>
          <w:szCs w:val="24"/>
        </w:rPr>
        <w:t>based</w:t>
      </w:r>
      <w:r w:rsidRPr="359C20BD">
        <w:rPr>
          <w:rFonts w:ascii="Calibri" w:eastAsia="Calibri" w:hAnsi="Calibri" w:cs="Calibri"/>
          <w:spacing w:val="-2"/>
          <w:sz w:val="24"/>
          <w:szCs w:val="24"/>
        </w:rPr>
        <w:t xml:space="preserve"> </w:t>
      </w:r>
      <w:r w:rsidRPr="359C20BD">
        <w:rPr>
          <w:rFonts w:ascii="Calibri" w:eastAsia="Calibri" w:hAnsi="Calibri" w:cs="Calibri"/>
          <w:sz w:val="24"/>
          <w:szCs w:val="24"/>
        </w:rPr>
        <w:t>on</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commercial pricing,</w:t>
      </w:r>
      <w:r w:rsidRPr="359C20BD">
        <w:rPr>
          <w:rFonts w:ascii="Calibri" w:eastAsia="Calibri" w:hAnsi="Calibri" w:cs="Calibri"/>
          <w:spacing w:val="-3"/>
          <w:sz w:val="24"/>
          <w:szCs w:val="24"/>
        </w:rPr>
        <w:t xml:space="preserve"> </w:t>
      </w:r>
      <w:r w:rsidRPr="359C20BD">
        <w:rPr>
          <w:rFonts w:ascii="Calibri" w:eastAsia="Calibri" w:hAnsi="Calibri" w:cs="Calibri"/>
          <w:sz w:val="24"/>
          <w:szCs w:val="24"/>
        </w:rPr>
        <w:t>provide</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an explanation of the commerciality determination and supporting documentation (e.g., website pricing, catalog pricing)</w:t>
      </w:r>
    </w:p>
    <w:p w14:paraId="364757DE" w14:textId="77777777" w:rsidR="00DA185F" w:rsidRPr="00DA185F" w:rsidRDefault="00DA185F" w:rsidP="00C443D5">
      <w:pPr>
        <w:widowControl w:val="0"/>
        <w:numPr>
          <w:ilvl w:val="3"/>
          <w:numId w:val="11"/>
        </w:numPr>
        <w:tabs>
          <w:tab w:val="left" w:pos="1989"/>
        </w:tabs>
        <w:autoSpaceDE w:val="0"/>
        <w:autoSpaceDN w:val="0"/>
        <w:spacing w:after="0" w:line="256" w:lineRule="auto"/>
        <w:ind w:left="1989" w:right="897"/>
        <w:jc w:val="both"/>
        <w:rPr>
          <w:rFonts w:ascii="Calibri" w:eastAsia="Calibri" w:hAnsi="Calibri" w:cs="Calibri"/>
          <w:sz w:val="24"/>
        </w:rPr>
      </w:pPr>
      <w:r w:rsidRPr="6DB9CC45">
        <w:rPr>
          <w:rFonts w:ascii="Calibri" w:eastAsia="Calibri" w:hAnsi="Calibri" w:cs="Calibri"/>
          <w:sz w:val="24"/>
          <w:szCs w:val="24"/>
        </w:rPr>
        <w:t>For a subcontractor/consultant less than $250,000, provide a brief explanation of the work to be performed.</w:t>
      </w:r>
    </w:p>
    <w:p w14:paraId="6A02A2EF" w14:textId="77777777" w:rsidR="00DA185F" w:rsidRPr="00DA185F" w:rsidRDefault="00DA185F" w:rsidP="00C443D5">
      <w:pPr>
        <w:widowControl w:val="0"/>
        <w:numPr>
          <w:ilvl w:val="3"/>
          <w:numId w:val="11"/>
        </w:numPr>
        <w:tabs>
          <w:tab w:val="left" w:pos="1989"/>
        </w:tabs>
        <w:autoSpaceDE w:val="0"/>
        <w:autoSpaceDN w:val="0"/>
        <w:spacing w:before="5" w:after="0" w:line="240" w:lineRule="auto"/>
        <w:ind w:left="1989" w:hanging="359"/>
        <w:jc w:val="both"/>
        <w:rPr>
          <w:rFonts w:ascii="Calibri" w:eastAsia="Calibri" w:hAnsi="Calibri" w:cs="Calibri"/>
          <w:sz w:val="24"/>
        </w:rPr>
      </w:pPr>
      <w:r w:rsidRPr="359C20BD">
        <w:rPr>
          <w:rFonts w:ascii="Calibri" w:eastAsia="Calibri" w:hAnsi="Calibri" w:cs="Calibri"/>
          <w:sz w:val="24"/>
          <w:szCs w:val="24"/>
        </w:rPr>
        <w:t>For</w:t>
      </w:r>
      <w:r w:rsidRPr="359C20BD">
        <w:rPr>
          <w:rFonts w:ascii="Calibri" w:eastAsia="Calibri" w:hAnsi="Calibri" w:cs="Calibri"/>
          <w:spacing w:val="68"/>
          <w:sz w:val="24"/>
          <w:szCs w:val="24"/>
        </w:rPr>
        <w:t xml:space="preserve"> </w:t>
      </w:r>
      <w:r w:rsidRPr="359C20BD">
        <w:rPr>
          <w:rFonts w:ascii="Calibri" w:eastAsia="Calibri" w:hAnsi="Calibri" w:cs="Calibri"/>
          <w:sz w:val="24"/>
          <w:szCs w:val="24"/>
        </w:rPr>
        <w:t>a</w:t>
      </w:r>
      <w:r w:rsidRPr="359C20BD">
        <w:rPr>
          <w:rFonts w:ascii="Calibri" w:eastAsia="Calibri" w:hAnsi="Calibri" w:cs="Calibri"/>
          <w:spacing w:val="71"/>
          <w:sz w:val="24"/>
          <w:szCs w:val="24"/>
        </w:rPr>
        <w:t xml:space="preserve"> </w:t>
      </w:r>
      <w:r w:rsidRPr="359C20BD">
        <w:rPr>
          <w:rFonts w:ascii="Calibri" w:eastAsia="Calibri" w:hAnsi="Calibri" w:cs="Calibri"/>
          <w:sz w:val="24"/>
          <w:szCs w:val="24"/>
        </w:rPr>
        <w:t>subcontractor/consultant</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greater</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than</w:t>
      </w:r>
      <w:r w:rsidRPr="359C20BD">
        <w:rPr>
          <w:rFonts w:ascii="Calibri" w:eastAsia="Calibri" w:hAnsi="Calibri" w:cs="Calibri"/>
          <w:spacing w:val="69"/>
          <w:sz w:val="24"/>
          <w:szCs w:val="24"/>
        </w:rPr>
        <w:t xml:space="preserve"> </w:t>
      </w:r>
      <w:r w:rsidRPr="359C20BD">
        <w:rPr>
          <w:rFonts w:ascii="Calibri" w:eastAsia="Calibri" w:hAnsi="Calibri" w:cs="Calibri"/>
          <w:sz w:val="24"/>
          <w:szCs w:val="24"/>
        </w:rPr>
        <w:t>$250,000</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and</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less</w:t>
      </w:r>
      <w:r w:rsidRPr="359C20BD">
        <w:rPr>
          <w:rFonts w:ascii="Calibri" w:eastAsia="Calibri" w:hAnsi="Calibri" w:cs="Calibri"/>
          <w:spacing w:val="71"/>
          <w:sz w:val="24"/>
          <w:szCs w:val="24"/>
        </w:rPr>
        <w:t xml:space="preserve"> </w:t>
      </w:r>
      <w:r w:rsidRPr="359C20BD">
        <w:rPr>
          <w:rFonts w:ascii="Calibri" w:eastAsia="Calibri" w:hAnsi="Calibri" w:cs="Calibri"/>
          <w:sz w:val="24"/>
          <w:szCs w:val="24"/>
        </w:rPr>
        <w:t>than</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or</w:t>
      </w:r>
      <w:r w:rsidRPr="359C20BD">
        <w:rPr>
          <w:rFonts w:ascii="Calibri" w:eastAsia="Calibri" w:hAnsi="Calibri" w:cs="Calibri"/>
          <w:spacing w:val="69"/>
          <w:sz w:val="24"/>
          <w:szCs w:val="24"/>
        </w:rPr>
        <w:t xml:space="preserve"> </w:t>
      </w:r>
      <w:r w:rsidRPr="359C20BD">
        <w:rPr>
          <w:rFonts w:ascii="Calibri" w:eastAsia="Calibri" w:hAnsi="Calibri" w:cs="Calibri"/>
          <w:sz w:val="24"/>
          <w:szCs w:val="24"/>
        </w:rPr>
        <w:t>equal</w:t>
      </w:r>
      <w:r w:rsidRPr="359C20BD">
        <w:rPr>
          <w:rFonts w:ascii="Calibri" w:eastAsia="Calibri" w:hAnsi="Calibri" w:cs="Calibri"/>
          <w:spacing w:val="71"/>
          <w:sz w:val="24"/>
          <w:szCs w:val="24"/>
        </w:rPr>
        <w:t xml:space="preserve"> </w:t>
      </w:r>
      <w:r w:rsidRPr="359C20BD">
        <w:rPr>
          <w:rFonts w:ascii="Calibri" w:eastAsia="Calibri" w:hAnsi="Calibri" w:cs="Calibri"/>
          <w:spacing w:val="-5"/>
          <w:sz w:val="24"/>
          <w:szCs w:val="24"/>
        </w:rPr>
        <w:t>to</w:t>
      </w:r>
    </w:p>
    <w:p w14:paraId="02318903" w14:textId="77777777" w:rsidR="00DA185F" w:rsidRPr="00DA185F" w:rsidRDefault="00DA185F" w:rsidP="00DA185F">
      <w:pPr>
        <w:widowControl w:val="0"/>
        <w:autoSpaceDE w:val="0"/>
        <w:autoSpaceDN w:val="0"/>
        <w:spacing w:before="23" w:after="0"/>
        <w:ind w:left="1990" w:right="897"/>
        <w:jc w:val="both"/>
        <w:rPr>
          <w:rFonts w:ascii="Calibri" w:eastAsia="Calibri" w:hAnsi="Calibri" w:cs="Calibri"/>
          <w:sz w:val="24"/>
          <w:szCs w:val="24"/>
        </w:rPr>
      </w:pPr>
      <w:r w:rsidRPr="00DA185F">
        <w:rPr>
          <w:rFonts w:ascii="Calibri" w:eastAsia="Calibri" w:hAnsi="Calibri" w:cs="Calibri"/>
          <w:sz w:val="24"/>
          <w:szCs w:val="24"/>
        </w:rPr>
        <w:t>$2,000,000,</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provide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supporting</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quote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confirmation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compliance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with</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Salary Rate Limitation.</w:t>
      </w:r>
    </w:p>
    <w:p w14:paraId="4161F7EE" w14:textId="77777777" w:rsidR="00DA185F" w:rsidRPr="00DA185F" w:rsidRDefault="00DA185F" w:rsidP="00C443D5">
      <w:pPr>
        <w:widowControl w:val="0"/>
        <w:numPr>
          <w:ilvl w:val="3"/>
          <w:numId w:val="11"/>
        </w:numPr>
        <w:tabs>
          <w:tab w:val="left" w:pos="1990"/>
        </w:tabs>
        <w:autoSpaceDE w:val="0"/>
        <w:autoSpaceDN w:val="0"/>
        <w:spacing w:after="0" w:line="240" w:lineRule="auto"/>
        <w:ind w:right="896"/>
        <w:jc w:val="both"/>
        <w:rPr>
          <w:rFonts w:ascii="Calibri" w:eastAsia="Calibri" w:hAnsi="Calibri" w:cs="Calibri"/>
          <w:sz w:val="24"/>
        </w:rPr>
      </w:pPr>
      <w:r w:rsidRPr="6DB9CC45">
        <w:rPr>
          <w:rFonts w:ascii="Calibri" w:eastAsia="Calibri" w:hAnsi="Calibri" w:cs="Calibri"/>
          <w:sz w:val="24"/>
          <w:szCs w:val="24"/>
        </w:rPr>
        <w:t>If a subcontractor/consultant over $2,000,000 was competitively solicited, provide the price analysis showing how the price was determined reasonable, summary of competition, and copies of the competitive quotes.</w:t>
      </w:r>
    </w:p>
    <w:p w14:paraId="66713602" w14:textId="77777777" w:rsidR="00DA185F" w:rsidRPr="00DA185F" w:rsidRDefault="00DA185F" w:rsidP="00C443D5">
      <w:pPr>
        <w:widowControl w:val="0"/>
        <w:numPr>
          <w:ilvl w:val="3"/>
          <w:numId w:val="11"/>
        </w:numPr>
        <w:tabs>
          <w:tab w:val="left" w:pos="1989"/>
        </w:tabs>
        <w:autoSpaceDE w:val="0"/>
        <w:autoSpaceDN w:val="0"/>
        <w:spacing w:after="0" w:line="240" w:lineRule="auto"/>
        <w:ind w:left="1989" w:right="896"/>
        <w:jc w:val="both"/>
        <w:rPr>
          <w:rFonts w:ascii="Calibri" w:eastAsia="Calibri" w:hAnsi="Calibri" w:cs="Calibri"/>
          <w:sz w:val="24"/>
        </w:rPr>
      </w:pPr>
      <w:r w:rsidRPr="359C20BD">
        <w:rPr>
          <w:rFonts w:ascii="Calibri" w:eastAsia="Calibri" w:hAnsi="Calibri" w:cs="Calibri"/>
          <w:sz w:val="24"/>
          <w:szCs w:val="24"/>
        </w:rPr>
        <w:t>Absent any of the above, if relying on cost data for a subcontractor/consultant greater than</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$2,000,000,</w:t>
      </w:r>
      <w:r w:rsidRPr="359C20BD">
        <w:rPr>
          <w:rFonts w:ascii="Calibri" w:eastAsia="Calibri" w:hAnsi="Calibri" w:cs="Calibri"/>
          <w:spacing w:val="-10"/>
          <w:sz w:val="24"/>
          <w:szCs w:val="24"/>
        </w:rPr>
        <w:t xml:space="preserve"> </w:t>
      </w:r>
      <w:r w:rsidRPr="359C20BD">
        <w:rPr>
          <w:rFonts w:ascii="Calibri" w:eastAsia="Calibri" w:hAnsi="Calibri" w:cs="Calibri"/>
          <w:sz w:val="24"/>
          <w:szCs w:val="24"/>
        </w:rPr>
        <w:t>a</w:t>
      </w:r>
      <w:r w:rsidRPr="359C20BD">
        <w:rPr>
          <w:rFonts w:ascii="Calibri" w:eastAsia="Calibri" w:hAnsi="Calibri" w:cs="Calibri"/>
          <w:spacing w:val="-7"/>
          <w:sz w:val="24"/>
          <w:szCs w:val="24"/>
        </w:rPr>
        <w:t xml:space="preserve"> </w:t>
      </w:r>
      <w:r w:rsidRPr="359C20BD">
        <w:rPr>
          <w:rFonts w:ascii="Calibri" w:eastAsia="Calibri" w:hAnsi="Calibri" w:cs="Calibri"/>
          <w:sz w:val="24"/>
          <w:szCs w:val="24"/>
        </w:rPr>
        <w:t>cost‐by‐cost</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element</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breakout</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must</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be</w:t>
      </w:r>
      <w:r w:rsidRPr="359C20BD">
        <w:rPr>
          <w:rFonts w:ascii="Calibri" w:eastAsia="Calibri" w:hAnsi="Calibri" w:cs="Calibri"/>
          <w:spacing w:val="-7"/>
          <w:sz w:val="24"/>
          <w:szCs w:val="24"/>
        </w:rPr>
        <w:t xml:space="preserve"> </w:t>
      </w:r>
      <w:r w:rsidRPr="359C20BD">
        <w:rPr>
          <w:rFonts w:ascii="Calibri" w:eastAsia="Calibri" w:hAnsi="Calibri" w:cs="Calibri"/>
          <w:sz w:val="24"/>
          <w:szCs w:val="24"/>
        </w:rPr>
        <w:t>provided</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to</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the</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same</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level</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of detail as the Offeror.]</w:t>
      </w:r>
    </w:p>
    <w:p w14:paraId="2031E5B0"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35454730" w14:textId="77777777" w:rsidR="00DA185F" w:rsidRPr="00DA185F" w:rsidRDefault="00DA185F" w:rsidP="00C443D5">
      <w:pPr>
        <w:widowControl w:val="0"/>
        <w:numPr>
          <w:ilvl w:val="2"/>
          <w:numId w:val="11"/>
        </w:numPr>
        <w:tabs>
          <w:tab w:val="left" w:pos="1267"/>
          <w:tab w:val="left" w:pos="1269"/>
        </w:tabs>
        <w:autoSpaceDE w:val="0"/>
        <w:autoSpaceDN w:val="0"/>
        <w:spacing w:after="0" w:line="240" w:lineRule="auto"/>
        <w:ind w:left="1269" w:right="896"/>
        <w:jc w:val="both"/>
        <w:rPr>
          <w:rFonts w:ascii="Calibri" w:eastAsia="Calibri" w:hAnsi="Calibri" w:cs="Calibri"/>
          <w:sz w:val="24"/>
        </w:rPr>
      </w:pPr>
      <w:r w:rsidRPr="00DA185F">
        <w:rPr>
          <w:rFonts w:ascii="Calibri" w:eastAsia="Calibri" w:hAnsi="Calibri" w:cs="Calibri"/>
          <w:b/>
          <w:sz w:val="24"/>
        </w:rPr>
        <w:t>Material/Equipment/Other</w:t>
      </w:r>
      <w:r w:rsidRPr="00DA185F">
        <w:rPr>
          <w:rFonts w:ascii="Calibri" w:eastAsia="Calibri" w:hAnsi="Calibri" w:cs="Calibri"/>
          <w:b/>
          <w:spacing w:val="-14"/>
          <w:sz w:val="24"/>
        </w:rPr>
        <w:t xml:space="preserve"> </w:t>
      </w:r>
      <w:r w:rsidRPr="00DA185F">
        <w:rPr>
          <w:rFonts w:ascii="Calibri" w:eastAsia="Calibri" w:hAnsi="Calibri" w:cs="Calibri"/>
          <w:b/>
          <w:sz w:val="24"/>
        </w:rPr>
        <w:t>Direct</w:t>
      </w:r>
      <w:r w:rsidRPr="00DA185F">
        <w:rPr>
          <w:rFonts w:ascii="Calibri" w:eastAsia="Calibri" w:hAnsi="Calibri" w:cs="Calibri"/>
          <w:b/>
          <w:spacing w:val="-14"/>
          <w:sz w:val="24"/>
        </w:rPr>
        <w:t xml:space="preserve"> </w:t>
      </w:r>
      <w:r w:rsidRPr="00DA185F">
        <w:rPr>
          <w:rFonts w:ascii="Calibri" w:eastAsia="Calibri" w:hAnsi="Calibri" w:cs="Calibri"/>
          <w:b/>
          <w:sz w:val="24"/>
        </w:rPr>
        <w:t>Costs.</w:t>
      </w:r>
      <w:r w:rsidRPr="00DA185F">
        <w:rPr>
          <w:rFonts w:ascii="Calibri" w:eastAsia="Calibri" w:hAnsi="Calibri" w:cs="Calibri"/>
          <w:b/>
          <w:spacing w:val="-13"/>
          <w:sz w:val="24"/>
        </w:rPr>
        <w:t xml:space="preserve"> </w:t>
      </w:r>
      <w:r w:rsidRPr="00DA185F">
        <w:rPr>
          <w:rFonts w:ascii="Calibri" w:eastAsia="Calibri" w:hAnsi="Calibri" w:cs="Calibri"/>
          <w:sz w:val="24"/>
        </w:rPr>
        <w:t>[Portions</w:t>
      </w:r>
      <w:r w:rsidRPr="00DA185F">
        <w:rPr>
          <w:rFonts w:ascii="Calibri" w:eastAsia="Calibri" w:hAnsi="Calibri" w:cs="Calibri"/>
          <w:spacing w:val="-14"/>
          <w:sz w:val="24"/>
        </w:rPr>
        <w:t xml:space="preserve"> </w:t>
      </w:r>
      <w:r w:rsidRPr="00DA185F">
        <w:rPr>
          <w:rFonts w:ascii="Calibri" w:eastAsia="Calibri" w:hAnsi="Calibri" w:cs="Calibri"/>
          <w:sz w:val="24"/>
        </w:rPr>
        <w:t>of</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4"/>
          <w:sz w:val="24"/>
        </w:rPr>
        <w:t xml:space="preserve"> </w:t>
      </w:r>
      <w:r w:rsidRPr="00DA185F">
        <w:rPr>
          <w:rFonts w:ascii="Calibri" w:eastAsia="Calibri" w:hAnsi="Calibri" w:cs="Calibri"/>
          <w:sz w:val="24"/>
        </w:rPr>
        <w:t>material/equipment/other</w:t>
      </w:r>
      <w:r w:rsidRPr="00DA185F">
        <w:rPr>
          <w:rFonts w:ascii="Calibri" w:eastAsia="Calibri" w:hAnsi="Calibri" w:cs="Calibri"/>
          <w:spacing w:val="-13"/>
          <w:sz w:val="24"/>
        </w:rPr>
        <w:t xml:space="preserve"> </w:t>
      </w:r>
      <w:r w:rsidRPr="00DA185F">
        <w:rPr>
          <w:rFonts w:ascii="Calibri" w:eastAsia="Calibri" w:hAnsi="Calibri" w:cs="Calibri"/>
          <w:sz w:val="24"/>
        </w:rPr>
        <w:t>direct</w:t>
      </w:r>
      <w:r w:rsidRPr="00DA185F">
        <w:rPr>
          <w:rFonts w:ascii="Calibri" w:eastAsia="Calibri" w:hAnsi="Calibri" w:cs="Calibri"/>
          <w:spacing w:val="-14"/>
          <w:sz w:val="24"/>
        </w:rPr>
        <w:t xml:space="preserve"> </w:t>
      </w:r>
      <w:r w:rsidRPr="00DA185F">
        <w:rPr>
          <w:rFonts w:ascii="Calibri" w:eastAsia="Calibri" w:hAnsi="Calibri" w:cs="Calibri"/>
          <w:sz w:val="24"/>
        </w:rPr>
        <w:t>cost information</w:t>
      </w:r>
      <w:r w:rsidRPr="00DA185F">
        <w:rPr>
          <w:rFonts w:ascii="Calibri" w:eastAsia="Calibri" w:hAnsi="Calibri" w:cs="Calibri"/>
          <w:spacing w:val="-10"/>
          <w:sz w:val="24"/>
        </w:rPr>
        <w:t xml:space="preserve"> </w:t>
      </w:r>
      <w:r w:rsidRPr="00DA185F">
        <w:rPr>
          <w:rFonts w:ascii="Calibri" w:eastAsia="Calibri" w:hAnsi="Calibri" w:cs="Calibri"/>
          <w:sz w:val="24"/>
        </w:rPr>
        <w:t>may</w:t>
      </w:r>
      <w:r w:rsidRPr="00DA185F">
        <w:rPr>
          <w:rFonts w:ascii="Calibri" w:eastAsia="Calibri" w:hAnsi="Calibri" w:cs="Calibri"/>
          <w:spacing w:val="-10"/>
          <w:sz w:val="24"/>
        </w:rPr>
        <w:t xml:space="preserve"> </w:t>
      </w:r>
      <w:r w:rsidRPr="00DA185F">
        <w:rPr>
          <w:rFonts w:ascii="Calibri" w:eastAsia="Calibri" w:hAnsi="Calibri" w:cs="Calibri"/>
          <w:sz w:val="24"/>
        </w:rPr>
        <w:t>be</w:t>
      </w:r>
      <w:r w:rsidRPr="00DA185F">
        <w:rPr>
          <w:rFonts w:ascii="Calibri" w:eastAsia="Calibri" w:hAnsi="Calibri" w:cs="Calibri"/>
          <w:spacing w:val="-11"/>
          <w:sz w:val="24"/>
        </w:rPr>
        <w:t xml:space="preserve"> </w:t>
      </w:r>
      <w:r w:rsidRPr="00DA185F">
        <w:rPr>
          <w:rFonts w:ascii="Calibri" w:eastAsia="Calibri" w:hAnsi="Calibri" w:cs="Calibri"/>
          <w:sz w:val="24"/>
        </w:rPr>
        <w:t>included</w:t>
      </w:r>
      <w:r w:rsidRPr="00DA185F">
        <w:rPr>
          <w:rFonts w:ascii="Calibri" w:eastAsia="Calibri" w:hAnsi="Calibri" w:cs="Calibri"/>
          <w:spacing w:val="-10"/>
          <w:sz w:val="24"/>
        </w:rPr>
        <w:t xml:space="preserve"> </w:t>
      </w:r>
      <w:r w:rsidRPr="00DA185F">
        <w:rPr>
          <w:rFonts w:ascii="Calibri" w:eastAsia="Calibri" w:hAnsi="Calibri" w:cs="Calibri"/>
          <w:sz w:val="24"/>
        </w:rPr>
        <w:t>in</w:t>
      </w:r>
      <w:r w:rsidRPr="00DA185F">
        <w:rPr>
          <w:rFonts w:ascii="Calibri" w:eastAsia="Calibri" w:hAnsi="Calibri" w:cs="Calibri"/>
          <w:spacing w:val="-10"/>
          <w:sz w:val="24"/>
        </w:rPr>
        <w:t xml:space="preserve"> </w:t>
      </w:r>
      <w:r w:rsidRPr="00DA185F">
        <w:rPr>
          <w:rFonts w:ascii="Calibri" w:eastAsia="Calibri" w:hAnsi="Calibri" w:cs="Calibri"/>
          <w:sz w:val="24"/>
        </w:rPr>
        <w:t>the</w:t>
      </w:r>
      <w:r w:rsidRPr="00DA185F">
        <w:rPr>
          <w:rFonts w:ascii="Calibri" w:eastAsia="Calibri" w:hAnsi="Calibri" w:cs="Calibri"/>
          <w:spacing w:val="-10"/>
          <w:sz w:val="24"/>
        </w:rPr>
        <w:t xml:space="preserve"> </w:t>
      </w:r>
      <w:r w:rsidRPr="00DA185F">
        <w:rPr>
          <w:rFonts w:ascii="Calibri" w:eastAsia="Calibri" w:hAnsi="Calibri" w:cs="Calibri"/>
          <w:sz w:val="24"/>
        </w:rPr>
        <w:t>Cost</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10"/>
          <w:sz w:val="24"/>
        </w:rPr>
        <w:t xml:space="preserve"> </w:t>
      </w:r>
      <w:r w:rsidRPr="00DA185F">
        <w:rPr>
          <w:rFonts w:ascii="Calibri" w:eastAsia="Calibri" w:hAnsi="Calibri" w:cs="Calibri"/>
          <w:sz w:val="24"/>
        </w:rPr>
        <w:t>Format</w:t>
      </w:r>
      <w:r w:rsidRPr="00DA185F">
        <w:rPr>
          <w:rFonts w:ascii="Calibri" w:eastAsia="Calibri" w:hAnsi="Calibri" w:cs="Calibri"/>
          <w:spacing w:val="-11"/>
          <w:sz w:val="24"/>
        </w:rPr>
        <w:t xml:space="preserve"> </w:t>
      </w:r>
      <w:r w:rsidRPr="00DA185F">
        <w:rPr>
          <w:rFonts w:ascii="Calibri" w:eastAsia="Calibri" w:hAnsi="Calibri" w:cs="Calibri"/>
          <w:sz w:val="24"/>
        </w:rPr>
        <w:t>instead</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this</w:t>
      </w:r>
      <w:r w:rsidRPr="00DA185F">
        <w:rPr>
          <w:rFonts w:ascii="Calibri" w:eastAsia="Calibri" w:hAnsi="Calibri" w:cs="Calibri"/>
          <w:spacing w:val="-11"/>
          <w:sz w:val="24"/>
        </w:rPr>
        <w:t xml:space="preserve"> </w:t>
      </w:r>
      <w:r w:rsidRPr="00DA185F">
        <w:rPr>
          <w:rFonts w:ascii="Calibri" w:eastAsia="Calibri" w:hAnsi="Calibri" w:cs="Calibri"/>
          <w:sz w:val="24"/>
        </w:rPr>
        <w:t>Cost</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10"/>
          <w:sz w:val="24"/>
        </w:rPr>
        <w:t xml:space="preserve"> </w:t>
      </w:r>
      <w:r w:rsidRPr="00DA185F">
        <w:rPr>
          <w:rFonts w:ascii="Calibri" w:eastAsia="Calibri" w:hAnsi="Calibri" w:cs="Calibri"/>
          <w:sz w:val="24"/>
        </w:rPr>
        <w:t>Narrative if more practical. Provide an itemized list of the material/equipment/other direct costs, including the itemized unit cost and quantity. Identify the supplier/manufacturer and basis of cost</w:t>
      </w:r>
      <w:r w:rsidRPr="00DA185F">
        <w:rPr>
          <w:rFonts w:ascii="Calibri" w:eastAsia="Calibri" w:hAnsi="Calibri" w:cs="Calibri"/>
          <w:spacing w:val="-9"/>
          <w:sz w:val="24"/>
        </w:rPr>
        <w:t xml:space="preserve"> </w:t>
      </w:r>
      <w:r w:rsidRPr="00DA185F">
        <w:rPr>
          <w:rFonts w:ascii="Calibri" w:eastAsia="Calibri" w:hAnsi="Calibri" w:cs="Calibri"/>
          <w:sz w:val="24"/>
        </w:rPr>
        <w:t>(i.e.,</w:t>
      </w:r>
      <w:r w:rsidRPr="00DA185F">
        <w:rPr>
          <w:rFonts w:ascii="Calibri" w:eastAsia="Calibri" w:hAnsi="Calibri" w:cs="Calibri"/>
          <w:spacing w:val="-10"/>
          <w:sz w:val="24"/>
        </w:rPr>
        <w:t xml:space="preserve"> </w:t>
      </w:r>
      <w:r w:rsidRPr="00DA185F">
        <w:rPr>
          <w:rFonts w:ascii="Calibri" w:eastAsia="Calibri" w:hAnsi="Calibri" w:cs="Calibri"/>
          <w:sz w:val="24"/>
        </w:rPr>
        <w:t>vendor</w:t>
      </w:r>
      <w:r w:rsidRPr="00DA185F">
        <w:rPr>
          <w:rFonts w:ascii="Calibri" w:eastAsia="Calibri" w:hAnsi="Calibri" w:cs="Calibri"/>
          <w:spacing w:val="-9"/>
          <w:sz w:val="24"/>
        </w:rPr>
        <w:t xml:space="preserve"> </w:t>
      </w:r>
      <w:r w:rsidRPr="00DA185F">
        <w:rPr>
          <w:rFonts w:ascii="Calibri" w:eastAsia="Calibri" w:hAnsi="Calibri" w:cs="Calibri"/>
          <w:sz w:val="24"/>
        </w:rPr>
        <w:t>quote,</w:t>
      </w:r>
      <w:r w:rsidRPr="00DA185F">
        <w:rPr>
          <w:rFonts w:ascii="Calibri" w:eastAsia="Calibri" w:hAnsi="Calibri" w:cs="Calibri"/>
          <w:spacing w:val="-9"/>
          <w:sz w:val="24"/>
        </w:rPr>
        <w:t xml:space="preserve"> </w:t>
      </w:r>
      <w:r w:rsidRPr="00DA185F">
        <w:rPr>
          <w:rFonts w:ascii="Calibri" w:eastAsia="Calibri" w:hAnsi="Calibri" w:cs="Calibri"/>
          <w:sz w:val="24"/>
        </w:rPr>
        <w:t>catalog</w:t>
      </w:r>
      <w:r w:rsidRPr="00DA185F">
        <w:rPr>
          <w:rFonts w:ascii="Calibri" w:eastAsia="Calibri" w:hAnsi="Calibri" w:cs="Calibri"/>
          <w:spacing w:val="-10"/>
          <w:sz w:val="24"/>
        </w:rPr>
        <w:t xml:space="preserve"> </w:t>
      </w:r>
      <w:r w:rsidRPr="00DA185F">
        <w:rPr>
          <w:rFonts w:ascii="Calibri" w:eastAsia="Calibri" w:hAnsi="Calibri" w:cs="Calibri"/>
          <w:sz w:val="24"/>
        </w:rPr>
        <w:t>pricing</w:t>
      </w:r>
      <w:r w:rsidRPr="00DA185F">
        <w:rPr>
          <w:rFonts w:ascii="Calibri" w:eastAsia="Calibri" w:hAnsi="Calibri" w:cs="Calibri"/>
          <w:spacing w:val="-9"/>
          <w:sz w:val="24"/>
        </w:rPr>
        <w:t xml:space="preserve"> </w:t>
      </w:r>
      <w:r w:rsidRPr="00DA185F">
        <w:rPr>
          <w:rFonts w:ascii="Calibri" w:eastAsia="Calibri" w:hAnsi="Calibri" w:cs="Calibri"/>
          <w:sz w:val="24"/>
        </w:rPr>
        <w:t>data,</w:t>
      </w:r>
      <w:r w:rsidRPr="00DA185F">
        <w:rPr>
          <w:rFonts w:ascii="Calibri" w:eastAsia="Calibri" w:hAnsi="Calibri" w:cs="Calibri"/>
          <w:spacing w:val="-9"/>
          <w:sz w:val="24"/>
        </w:rPr>
        <w:t xml:space="preserve"> </w:t>
      </w:r>
      <w:r w:rsidRPr="00DA185F">
        <w:rPr>
          <w:rFonts w:ascii="Calibri" w:eastAsia="Calibri" w:hAnsi="Calibri" w:cs="Calibri"/>
          <w:sz w:val="24"/>
        </w:rPr>
        <w:t>past</w:t>
      </w:r>
      <w:r w:rsidRPr="00DA185F">
        <w:rPr>
          <w:rFonts w:ascii="Calibri" w:eastAsia="Calibri" w:hAnsi="Calibri" w:cs="Calibri"/>
          <w:spacing w:val="-9"/>
          <w:sz w:val="24"/>
        </w:rPr>
        <w:t xml:space="preserve"> </w:t>
      </w:r>
      <w:r w:rsidRPr="00DA185F">
        <w:rPr>
          <w:rFonts w:ascii="Calibri" w:eastAsia="Calibri" w:hAnsi="Calibri" w:cs="Calibri"/>
          <w:sz w:val="24"/>
        </w:rPr>
        <w:t>purchase</w:t>
      </w:r>
      <w:r w:rsidRPr="00DA185F">
        <w:rPr>
          <w:rFonts w:ascii="Calibri" w:eastAsia="Calibri" w:hAnsi="Calibri" w:cs="Calibri"/>
          <w:spacing w:val="-9"/>
          <w:sz w:val="24"/>
        </w:rPr>
        <w:t xml:space="preserve"> </w:t>
      </w:r>
      <w:r w:rsidRPr="00DA185F">
        <w:rPr>
          <w:rFonts w:ascii="Calibri" w:eastAsia="Calibri" w:hAnsi="Calibri" w:cs="Calibri"/>
          <w:sz w:val="24"/>
        </w:rPr>
        <w:t>orders,</w:t>
      </w:r>
      <w:r w:rsidRPr="00DA185F">
        <w:rPr>
          <w:rFonts w:ascii="Calibri" w:eastAsia="Calibri" w:hAnsi="Calibri" w:cs="Calibri"/>
          <w:spacing w:val="-10"/>
          <w:sz w:val="24"/>
        </w:rPr>
        <w:t xml:space="preserve"> </w:t>
      </w:r>
      <w:r w:rsidRPr="00DA185F">
        <w:rPr>
          <w:rFonts w:ascii="Calibri" w:eastAsia="Calibri" w:hAnsi="Calibri" w:cs="Calibri"/>
          <w:sz w:val="24"/>
        </w:rPr>
        <w:t>etc.)</w:t>
      </w:r>
      <w:r w:rsidRPr="00DA185F">
        <w:rPr>
          <w:rFonts w:ascii="Calibri" w:eastAsia="Calibri" w:hAnsi="Calibri" w:cs="Calibri"/>
          <w:spacing w:val="-9"/>
          <w:sz w:val="24"/>
        </w:rPr>
        <w:t xml:space="preserve"> </w:t>
      </w:r>
      <w:r w:rsidRPr="00DA185F">
        <w:rPr>
          <w:rFonts w:ascii="Calibri" w:eastAsia="Calibri" w:hAnsi="Calibri" w:cs="Calibri"/>
          <w:sz w:val="24"/>
        </w:rPr>
        <w:t>for</w:t>
      </w:r>
      <w:r w:rsidRPr="00DA185F">
        <w:rPr>
          <w:rFonts w:ascii="Calibri" w:eastAsia="Calibri" w:hAnsi="Calibri" w:cs="Calibri"/>
          <w:spacing w:val="-9"/>
          <w:sz w:val="24"/>
        </w:rPr>
        <w:t xml:space="preserve"> </w:t>
      </w:r>
      <w:r w:rsidRPr="00DA185F">
        <w:rPr>
          <w:rFonts w:ascii="Calibri" w:eastAsia="Calibri" w:hAnsi="Calibri" w:cs="Calibri"/>
          <w:sz w:val="24"/>
        </w:rPr>
        <w:t>each</w:t>
      </w:r>
      <w:r w:rsidRPr="00DA185F">
        <w:rPr>
          <w:rFonts w:ascii="Calibri" w:eastAsia="Calibri" w:hAnsi="Calibri" w:cs="Calibri"/>
          <w:spacing w:val="-9"/>
          <w:sz w:val="24"/>
        </w:rPr>
        <w:t xml:space="preserve"> </w:t>
      </w:r>
      <w:r w:rsidRPr="00DA185F">
        <w:rPr>
          <w:rFonts w:ascii="Calibri" w:eastAsia="Calibri" w:hAnsi="Calibri" w:cs="Calibri"/>
          <w:sz w:val="24"/>
        </w:rPr>
        <w:t>item,</w:t>
      </w:r>
      <w:r w:rsidRPr="00DA185F">
        <w:rPr>
          <w:rFonts w:ascii="Calibri" w:eastAsia="Calibri" w:hAnsi="Calibri" w:cs="Calibri"/>
          <w:spacing w:val="-9"/>
          <w:sz w:val="24"/>
        </w:rPr>
        <w:t xml:space="preserve"> </w:t>
      </w:r>
      <w:r w:rsidRPr="00DA185F">
        <w:rPr>
          <w:rFonts w:ascii="Calibri" w:eastAsia="Calibri" w:hAnsi="Calibri" w:cs="Calibri"/>
          <w:sz w:val="24"/>
        </w:rPr>
        <w:t>if</w:t>
      </w:r>
      <w:r w:rsidRPr="00DA185F">
        <w:rPr>
          <w:rFonts w:ascii="Calibri" w:eastAsia="Calibri" w:hAnsi="Calibri" w:cs="Calibri"/>
          <w:spacing w:val="-9"/>
          <w:sz w:val="24"/>
        </w:rPr>
        <w:t xml:space="preserve"> </w:t>
      </w:r>
      <w:r w:rsidRPr="00DA185F">
        <w:rPr>
          <w:rFonts w:ascii="Calibri" w:eastAsia="Calibri" w:hAnsi="Calibri" w:cs="Calibri"/>
          <w:sz w:val="24"/>
        </w:rPr>
        <w:t>known. Additionally, a copy of the basis of cost documentation for each piece of proposed material/equipment/other</w:t>
      </w:r>
      <w:r w:rsidRPr="00DA185F">
        <w:rPr>
          <w:rFonts w:ascii="Calibri" w:eastAsia="Calibri" w:hAnsi="Calibri" w:cs="Calibri"/>
          <w:spacing w:val="-5"/>
          <w:sz w:val="24"/>
        </w:rPr>
        <w:t xml:space="preserve"> </w:t>
      </w:r>
      <w:r w:rsidRPr="00DA185F">
        <w:rPr>
          <w:rFonts w:ascii="Calibri" w:eastAsia="Calibri" w:hAnsi="Calibri" w:cs="Calibri"/>
          <w:sz w:val="24"/>
        </w:rPr>
        <w:t>direct</w:t>
      </w:r>
      <w:r w:rsidRPr="00DA185F">
        <w:rPr>
          <w:rFonts w:ascii="Calibri" w:eastAsia="Calibri" w:hAnsi="Calibri" w:cs="Calibri"/>
          <w:spacing w:val="-7"/>
          <w:sz w:val="24"/>
        </w:rPr>
        <w:t xml:space="preserve"> </w:t>
      </w:r>
      <w:r w:rsidRPr="00DA185F">
        <w:rPr>
          <w:rFonts w:ascii="Calibri" w:eastAsia="Calibri" w:hAnsi="Calibri" w:cs="Calibri"/>
          <w:sz w:val="24"/>
        </w:rPr>
        <w:t>cost</w:t>
      </w:r>
      <w:r w:rsidRPr="00DA185F">
        <w:rPr>
          <w:rFonts w:ascii="Calibri" w:eastAsia="Calibri" w:hAnsi="Calibri" w:cs="Calibri"/>
          <w:spacing w:val="-7"/>
          <w:sz w:val="24"/>
        </w:rPr>
        <w:t xml:space="preserve"> </w:t>
      </w:r>
      <w:r w:rsidRPr="00DA185F">
        <w:rPr>
          <w:rFonts w:ascii="Calibri" w:eastAsia="Calibri" w:hAnsi="Calibri" w:cs="Calibri"/>
          <w:sz w:val="24"/>
        </w:rPr>
        <w:t>with</w:t>
      </w:r>
      <w:r w:rsidRPr="00DA185F">
        <w:rPr>
          <w:rFonts w:ascii="Calibri" w:eastAsia="Calibri" w:hAnsi="Calibri" w:cs="Calibri"/>
          <w:spacing w:val="-6"/>
          <w:sz w:val="24"/>
        </w:rPr>
        <w:t xml:space="preserve"> </w:t>
      </w:r>
      <w:r w:rsidRPr="00DA185F">
        <w:rPr>
          <w:rFonts w:ascii="Calibri" w:eastAsia="Calibri" w:hAnsi="Calibri" w:cs="Calibri"/>
          <w:sz w:val="24"/>
        </w:rPr>
        <w:t>a</w:t>
      </w:r>
      <w:r w:rsidRPr="00DA185F">
        <w:rPr>
          <w:rFonts w:ascii="Calibri" w:eastAsia="Calibri" w:hAnsi="Calibri" w:cs="Calibri"/>
          <w:spacing w:val="-6"/>
          <w:sz w:val="24"/>
        </w:rPr>
        <w:t xml:space="preserve"> </w:t>
      </w:r>
      <w:r w:rsidRPr="00DA185F">
        <w:rPr>
          <w:rFonts w:ascii="Calibri" w:eastAsia="Calibri" w:hAnsi="Calibri" w:cs="Calibri"/>
          <w:sz w:val="24"/>
        </w:rPr>
        <w:t>unit</w:t>
      </w:r>
      <w:r w:rsidRPr="00DA185F">
        <w:rPr>
          <w:rFonts w:ascii="Calibri" w:eastAsia="Calibri" w:hAnsi="Calibri" w:cs="Calibri"/>
          <w:spacing w:val="-6"/>
          <w:sz w:val="24"/>
        </w:rPr>
        <w:t xml:space="preserve"> </w:t>
      </w:r>
      <w:r w:rsidRPr="00DA185F">
        <w:rPr>
          <w:rFonts w:ascii="Calibri" w:eastAsia="Calibri" w:hAnsi="Calibri" w:cs="Calibri"/>
          <w:sz w:val="24"/>
        </w:rPr>
        <w:t>cost</w:t>
      </w:r>
      <w:r w:rsidRPr="00DA185F">
        <w:rPr>
          <w:rFonts w:ascii="Calibri" w:eastAsia="Calibri" w:hAnsi="Calibri" w:cs="Calibri"/>
          <w:spacing w:val="-6"/>
          <w:sz w:val="24"/>
        </w:rPr>
        <w:t xml:space="preserve"> </w:t>
      </w:r>
      <w:r w:rsidRPr="00DA185F">
        <w:rPr>
          <w:rFonts w:ascii="Calibri" w:eastAsia="Calibri" w:hAnsi="Calibri" w:cs="Calibri"/>
          <w:sz w:val="24"/>
        </w:rPr>
        <w:t>greater</w:t>
      </w:r>
      <w:r w:rsidRPr="00DA185F">
        <w:rPr>
          <w:rFonts w:ascii="Calibri" w:eastAsia="Calibri" w:hAnsi="Calibri" w:cs="Calibri"/>
          <w:spacing w:val="-7"/>
          <w:sz w:val="24"/>
        </w:rPr>
        <w:t xml:space="preserve"> </w:t>
      </w:r>
      <w:r w:rsidRPr="00DA185F">
        <w:rPr>
          <w:rFonts w:ascii="Calibri" w:eastAsia="Calibri" w:hAnsi="Calibri" w:cs="Calibri"/>
          <w:sz w:val="24"/>
        </w:rPr>
        <w:t>than</w:t>
      </w:r>
      <w:r w:rsidRPr="00DA185F">
        <w:rPr>
          <w:rFonts w:ascii="Calibri" w:eastAsia="Calibri" w:hAnsi="Calibri" w:cs="Calibri"/>
          <w:spacing w:val="-6"/>
          <w:sz w:val="24"/>
        </w:rPr>
        <w:t xml:space="preserve"> </w:t>
      </w:r>
      <w:r w:rsidRPr="00DA185F">
        <w:rPr>
          <w:rFonts w:ascii="Calibri" w:eastAsia="Calibri" w:hAnsi="Calibri" w:cs="Calibri"/>
          <w:sz w:val="24"/>
        </w:rPr>
        <w:t>or</w:t>
      </w:r>
      <w:r w:rsidRPr="00DA185F">
        <w:rPr>
          <w:rFonts w:ascii="Calibri" w:eastAsia="Calibri" w:hAnsi="Calibri" w:cs="Calibri"/>
          <w:spacing w:val="-6"/>
          <w:sz w:val="24"/>
        </w:rPr>
        <w:t xml:space="preserve"> </w:t>
      </w:r>
      <w:r w:rsidRPr="00DA185F">
        <w:rPr>
          <w:rFonts w:ascii="Calibri" w:eastAsia="Calibri" w:hAnsi="Calibri" w:cs="Calibri"/>
          <w:sz w:val="24"/>
        </w:rPr>
        <w:t>equal</w:t>
      </w:r>
      <w:r w:rsidRPr="00DA185F">
        <w:rPr>
          <w:rFonts w:ascii="Calibri" w:eastAsia="Calibri" w:hAnsi="Calibri" w:cs="Calibri"/>
          <w:spacing w:val="-6"/>
          <w:sz w:val="24"/>
        </w:rPr>
        <w:t xml:space="preserve"> </w:t>
      </w:r>
      <w:r w:rsidRPr="00DA185F">
        <w:rPr>
          <w:rFonts w:ascii="Calibri" w:eastAsia="Calibri" w:hAnsi="Calibri" w:cs="Calibri"/>
          <w:sz w:val="24"/>
        </w:rPr>
        <w:t>to</w:t>
      </w:r>
      <w:r w:rsidRPr="00DA185F">
        <w:rPr>
          <w:rFonts w:ascii="Calibri" w:eastAsia="Calibri" w:hAnsi="Calibri" w:cs="Calibri"/>
          <w:spacing w:val="-6"/>
          <w:sz w:val="24"/>
        </w:rPr>
        <w:t xml:space="preserve"> </w:t>
      </w:r>
      <w:r w:rsidRPr="00DA185F">
        <w:rPr>
          <w:rFonts w:ascii="Calibri" w:eastAsia="Calibri" w:hAnsi="Calibri" w:cs="Calibri"/>
          <w:sz w:val="24"/>
        </w:rPr>
        <w:t>$25,000;</w:t>
      </w:r>
      <w:r w:rsidRPr="00DA185F">
        <w:rPr>
          <w:rFonts w:ascii="Calibri" w:eastAsia="Calibri" w:hAnsi="Calibri" w:cs="Calibri"/>
          <w:spacing w:val="-6"/>
          <w:sz w:val="24"/>
        </w:rPr>
        <w:t xml:space="preserve"> </w:t>
      </w:r>
      <w:r w:rsidRPr="00DA185F">
        <w:rPr>
          <w:rFonts w:ascii="Calibri" w:eastAsia="Calibri" w:hAnsi="Calibri" w:cs="Calibri"/>
          <w:sz w:val="24"/>
        </w:rPr>
        <w:t>or</w:t>
      </w:r>
      <w:r w:rsidRPr="00DA185F">
        <w:rPr>
          <w:rFonts w:ascii="Calibri" w:eastAsia="Calibri" w:hAnsi="Calibri" w:cs="Calibri"/>
          <w:spacing w:val="-6"/>
          <w:sz w:val="24"/>
        </w:rPr>
        <w:t xml:space="preserve"> </w:t>
      </w:r>
      <w:r w:rsidRPr="00DA185F">
        <w:rPr>
          <w:rFonts w:ascii="Calibri" w:eastAsia="Calibri" w:hAnsi="Calibri" w:cs="Calibri"/>
          <w:sz w:val="24"/>
        </w:rPr>
        <w:t>total cost greater than or equal to $150,000; must be provided.</w:t>
      </w:r>
      <w:r w:rsidRPr="00DA185F">
        <w:rPr>
          <w:rFonts w:ascii="Calibri" w:eastAsia="Calibri" w:hAnsi="Calibri" w:cs="Calibri"/>
          <w:spacing w:val="40"/>
          <w:sz w:val="24"/>
        </w:rPr>
        <w:t xml:space="preserve"> </w:t>
      </w:r>
      <w:r w:rsidRPr="00DA185F">
        <w:rPr>
          <w:rFonts w:ascii="Calibri" w:eastAsia="Calibri" w:hAnsi="Calibri" w:cs="Calibri"/>
          <w:sz w:val="24"/>
        </w:rPr>
        <w:t>If material/equipment/other direct cost is estimated based on an approved methodology, then state as such.</w:t>
      </w:r>
    </w:p>
    <w:p w14:paraId="3DC8C365" w14:textId="77777777" w:rsidR="00DA185F" w:rsidRPr="00DA185F" w:rsidRDefault="00DA185F" w:rsidP="00DA185F">
      <w:pPr>
        <w:widowControl w:val="0"/>
        <w:autoSpaceDE w:val="0"/>
        <w:autoSpaceDN w:val="0"/>
        <w:spacing w:before="8" w:after="0" w:line="240" w:lineRule="auto"/>
        <w:rPr>
          <w:rFonts w:ascii="Calibri" w:eastAsia="Calibri" w:hAnsi="Calibri" w:cs="Calibri"/>
          <w:sz w:val="25"/>
          <w:szCs w:val="24"/>
        </w:rPr>
      </w:pPr>
    </w:p>
    <w:p w14:paraId="59FCD40E" w14:textId="77777777" w:rsidR="00DA185F" w:rsidRPr="00DA185F" w:rsidRDefault="00DA185F" w:rsidP="00DA185F">
      <w:pPr>
        <w:widowControl w:val="0"/>
        <w:autoSpaceDE w:val="0"/>
        <w:autoSpaceDN w:val="0"/>
        <w:spacing w:after="0"/>
        <w:ind w:left="1270" w:right="896"/>
        <w:jc w:val="both"/>
        <w:rPr>
          <w:rFonts w:ascii="Calibri" w:eastAsia="Calibri" w:hAnsi="Calibri" w:cs="Calibri"/>
          <w:sz w:val="24"/>
          <w:szCs w:val="24"/>
        </w:rPr>
      </w:pPr>
      <w:r w:rsidRPr="00DA185F">
        <w:rPr>
          <w:rFonts w:ascii="Calibri" w:eastAsia="Calibri" w:hAnsi="Calibri" w:cs="Calibri"/>
          <w:sz w:val="24"/>
          <w:szCs w:val="24"/>
        </w:rPr>
        <w:t>If any sort of usage cost is determined by a rate, identify the basis and rational used to derive the rate.</w:t>
      </w:r>
    </w:p>
    <w:p w14:paraId="535FF92C" w14:textId="77777777" w:rsidR="00DA185F" w:rsidRPr="00DA185F" w:rsidRDefault="00DA185F" w:rsidP="00DA185F">
      <w:pPr>
        <w:widowControl w:val="0"/>
        <w:autoSpaceDE w:val="0"/>
        <w:autoSpaceDN w:val="0"/>
        <w:spacing w:before="11" w:after="0" w:line="240" w:lineRule="auto"/>
        <w:rPr>
          <w:rFonts w:ascii="Calibri" w:eastAsia="Calibri" w:hAnsi="Calibri" w:cs="Calibri"/>
          <w:sz w:val="25"/>
          <w:szCs w:val="24"/>
        </w:rPr>
      </w:pPr>
    </w:p>
    <w:p w14:paraId="23E6EFE4" w14:textId="77777777" w:rsidR="00DA185F" w:rsidRPr="00DA185F" w:rsidRDefault="00DA185F" w:rsidP="00DA185F">
      <w:pPr>
        <w:widowControl w:val="0"/>
        <w:autoSpaceDE w:val="0"/>
        <w:autoSpaceDN w:val="0"/>
        <w:spacing w:after="0"/>
        <w:ind w:left="1269" w:right="897"/>
        <w:jc w:val="both"/>
        <w:rPr>
          <w:rFonts w:ascii="Calibri" w:eastAsia="Calibri" w:hAnsi="Calibri" w:cs="Calibri"/>
          <w:sz w:val="24"/>
          <w:szCs w:val="24"/>
        </w:rPr>
      </w:pPr>
      <w:r w:rsidRPr="00DA185F">
        <w:rPr>
          <w:rFonts w:ascii="Calibri" w:eastAsia="Calibri" w:hAnsi="Calibri" w:cs="Calibri"/>
          <w:sz w:val="24"/>
          <w:szCs w:val="24"/>
        </w:rPr>
        <w:t>Only in extraordinary circumstances will government funds be used to purchase equipment. Examples of acceptable equipment might include special test equipment, special tooling, or other specialized equipment specific to the research effort. This award is not an assistance agreement/instrument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normally</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have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required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equipment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perform.</w:t>
      </w:r>
    </w:p>
    <w:p w14:paraId="6D8DCEAC"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00" w:right="540" w:bottom="1200" w:left="260" w:header="0" w:footer="1017" w:gutter="0"/>
          <w:cols w:space="720"/>
        </w:sectPr>
      </w:pPr>
    </w:p>
    <w:p w14:paraId="743E9C4F" w14:textId="77777777" w:rsidR="00DA185F" w:rsidRPr="00DA185F" w:rsidRDefault="00DA185F" w:rsidP="00DA185F">
      <w:pPr>
        <w:widowControl w:val="0"/>
        <w:autoSpaceDE w:val="0"/>
        <w:autoSpaceDN w:val="0"/>
        <w:spacing w:before="39" w:after="0"/>
        <w:ind w:left="1269" w:right="895"/>
        <w:jc w:val="both"/>
        <w:rPr>
          <w:rFonts w:ascii="Calibri" w:eastAsia="Calibri" w:hAnsi="Calibri" w:cs="Calibri"/>
          <w:sz w:val="24"/>
          <w:szCs w:val="24"/>
        </w:rPr>
      </w:pPr>
      <w:r w:rsidRPr="00DA185F">
        <w:rPr>
          <w:rFonts w:ascii="Calibri" w:eastAsia="Calibri" w:hAnsi="Calibri" w:cs="Calibri"/>
          <w:sz w:val="24"/>
          <w:szCs w:val="24"/>
        </w:rPr>
        <w:lastRenderedPageBreak/>
        <w:t>The value of equipment should be prorated according to the share of total use dedicated to carrying</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out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work.</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brief</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explanation</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prorating</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methodology</w:t>
      </w:r>
      <w:r w:rsidRPr="00DA185F">
        <w:rPr>
          <w:rFonts w:ascii="Calibri" w:eastAsia="Calibri" w:hAnsi="Calibri" w:cs="Calibri"/>
          <w:spacing w:val="-12"/>
          <w:sz w:val="24"/>
          <w:szCs w:val="24"/>
        </w:rPr>
        <w:t xml:space="preserve"> </w:t>
      </w:r>
      <w:r w:rsidRPr="00DA185F">
        <w:rPr>
          <w:rFonts w:ascii="Calibri" w:eastAsia="Calibri" w:hAnsi="Calibri" w:cs="Calibri"/>
          <w:spacing w:val="-2"/>
          <w:sz w:val="24"/>
          <w:szCs w:val="24"/>
        </w:rPr>
        <w:t>used.]</w:t>
      </w:r>
    </w:p>
    <w:p w14:paraId="20FF7E68"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04A1316E" w14:textId="77777777" w:rsidR="00DA185F" w:rsidRPr="00DA185F" w:rsidRDefault="00DA185F" w:rsidP="00C443D5">
      <w:pPr>
        <w:widowControl w:val="0"/>
        <w:numPr>
          <w:ilvl w:val="2"/>
          <w:numId w:val="11"/>
        </w:numPr>
        <w:tabs>
          <w:tab w:val="left" w:pos="1269"/>
        </w:tabs>
        <w:autoSpaceDE w:val="0"/>
        <w:autoSpaceDN w:val="0"/>
        <w:spacing w:after="0" w:line="240" w:lineRule="auto"/>
        <w:ind w:left="1269" w:right="897" w:hanging="270"/>
        <w:jc w:val="both"/>
        <w:rPr>
          <w:rFonts w:ascii="Calibri" w:eastAsia="Calibri" w:hAnsi="Calibri" w:cs="Calibri"/>
          <w:sz w:val="24"/>
        </w:rPr>
      </w:pPr>
      <w:r w:rsidRPr="00DA185F">
        <w:rPr>
          <w:rFonts w:ascii="Calibri" w:eastAsia="Calibri" w:hAnsi="Calibri" w:cs="Calibri"/>
          <w:b/>
          <w:sz w:val="24"/>
        </w:rPr>
        <w:t xml:space="preserve">Indirect Costs. </w:t>
      </w:r>
      <w:r w:rsidRPr="00DA185F">
        <w:rPr>
          <w:rFonts w:ascii="Calibri" w:eastAsia="Calibri" w:hAnsi="Calibri" w:cs="Calibri"/>
          <w:sz w:val="24"/>
        </w:rPr>
        <w:t>[Portions of the indirect cost information may be included in the Cost Proposal Format</w:t>
      </w:r>
      <w:r w:rsidRPr="00DA185F">
        <w:rPr>
          <w:rFonts w:ascii="Calibri" w:eastAsia="Calibri" w:hAnsi="Calibri" w:cs="Calibri"/>
          <w:spacing w:val="-9"/>
          <w:sz w:val="24"/>
        </w:rPr>
        <w:t xml:space="preserve"> </w:t>
      </w:r>
      <w:r w:rsidRPr="00DA185F">
        <w:rPr>
          <w:rFonts w:ascii="Calibri" w:eastAsia="Calibri" w:hAnsi="Calibri" w:cs="Calibri"/>
          <w:sz w:val="24"/>
        </w:rPr>
        <w:t>instead</w:t>
      </w:r>
      <w:r w:rsidRPr="00DA185F">
        <w:rPr>
          <w:rFonts w:ascii="Calibri" w:eastAsia="Calibri" w:hAnsi="Calibri" w:cs="Calibri"/>
          <w:spacing w:val="-8"/>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this</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8"/>
          <w:sz w:val="24"/>
        </w:rPr>
        <w:t xml:space="preserve"> </w:t>
      </w:r>
      <w:r w:rsidRPr="00DA185F">
        <w:rPr>
          <w:rFonts w:ascii="Calibri" w:eastAsia="Calibri" w:hAnsi="Calibri" w:cs="Calibri"/>
          <w:sz w:val="24"/>
        </w:rPr>
        <w:t>Proposal</w:t>
      </w:r>
      <w:r w:rsidRPr="00DA185F">
        <w:rPr>
          <w:rFonts w:ascii="Calibri" w:eastAsia="Calibri" w:hAnsi="Calibri" w:cs="Calibri"/>
          <w:spacing w:val="-9"/>
          <w:sz w:val="24"/>
        </w:rPr>
        <w:t xml:space="preserve"> </w:t>
      </w:r>
      <w:r w:rsidRPr="00DA185F">
        <w:rPr>
          <w:rFonts w:ascii="Calibri" w:eastAsia="Calibri" w:hAnsi="Calibri" w:cs="Calibri"/>
          <w:sz w:val="24"/>
        </w:rPr>
        <w:t>Narrative</w:t>
      </w:r>
      <w:r w:rsidRPr="00DA185F">
        <w:rPr>
          <w:rFonts w:ascii="Calibri" w:eastAsia="Calibri" w:hAnsi="Calibri" w:cs="Calibri"/>
          <w:spacing w:val="-9"/>
          <w:sz w:val="24"/>
        </w:rPr>
        <w:t xml:space="preserve"> </w:t>
      </w:r>
      <w:r w:rsidRPr="00DA185F">
        <w:rPr>
          <w:rFonts w:ascii="Calibri" w:eastAsia="Calibri" w:hAnsi="Calibri" w:cs="Calibri"/>
          <w:sz w:val="24"/>
        </w:rPr>
        <w:t>if</w:t>
      </w:r>
      <w:r w:rsidRPr="00DA185F">
        <w:rPr>
          <w:rFonts w:ascii="Calibri" w:eastAsia="Calibri" w:hAnsi="Calibri" w:cs="Calibri"/>
          <w:spacing w:val="-9"/>
          <w:sz w:val="24"/>
        </w:rPr>
        <w:t xml:space="preserve"> </w:t>
      </w:r>
      <w:r w:rsidRPr="00DA185F">
        <w:rPr>
          <w:rFonts w:ascii="Calibri" w:eastAsia="Calibri" w:hAnsi="Calibri" w:cs="Calibri"/>
          <w:sz w:val="24"/>
        </w:rPr>
        <w:t>more</w:t>
      </w:r>
      <w:r w:rsidRPr="00DA185F">
        <w:rPr>
          <w:rFonts w:ascii="Calibri" w:eastAsia="Calibri" w:hAnsi="Calibri" w:cs="Calibri"/>
          <w:spacing w:val="-8"/>
          <w:sz w:val="24"/>
        </w:rPr>
        <w:t xml:space="preserve"> </w:t>
      </w:r>
      <w:r w:rsidRPr="00DA185F">
        <w:rPr>
          <w:rFonts w:ascii="Calibri" w:eastAsia="Calibri" w:hAnsi="Calibri" w:cs="Calibri"/>
          <w:sz w:val="24"/>
        </w:rPr>
        <w:t>practical.</w:t>
      </w:r>
      <w:r w:rsidRPr="00DA185F">
        <w:rPr>
          <w:rFonts w:ascii="Calibri" w:eastAsia="Calibri" w:hAnsi="Calibri" w:cs="Calibri"/>
          <w:spacing w:val="-7"/>
          <w:sz w:val="24"/>
        </w:rPr>
        <w:t xml:space="preserve"> </w:t>
      </w: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an</w:t>
      </w:r>
      <w:r w:rsidRPr="00DA185F">
        <w:rPr>
          <w:rFonts w:ascii="Calibri" w:eastAsia="Calibri" w:hAnsi="Calibri" w:cs="Calibri"/>
          <w:spacing w:val="-9"/>
          <w:sz w:val="24"/>
        </w:rPr>
        <w:t xml:space="preserve"> </w:t>
      </w:r>
      <w:r w:rsidRPr="00DA185F">
        <w:rPr>
          <w:rFonts w:ascii="Calibri" w:eastAsia="Calibri" w:hAnsi="Calibri" w:cs="Calibri"/>
          <w:sz w:val="24"/>
        </w:rPr>
        <w:t>estimate</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the</w:t>
      </w:r>
      <w:r w:rsidRPr="00DA185F">
        <w:rPr>
          <w:rFonts w:ascii="Calibri" w:eastAsia="Calibri" w:hAnsi="Calibri" w:cs="Calibri"/>
          <w:spacing w:val="-8"/>
          <w:sz w:val="24"/>
        </w:rPr>
        <w:t xml:space="preserve"> </w:t>
      </w:r>
      <w:r w:rsidRPr="00DA185F">
        <w:rPr>
          <w:rFonts w:ascii="Calibri" w:eastAsia="Calibri" w:hAnsi="Calibri" w:cs="Calibri"/>
          <w:sz w:val="24"/>
        </w:rPr>
        <w:t>total indirect costs, identify each rate used in the proposal, and provide documentation to support the indirect cost rates by one of the below methods.</w:t>
      </w:r>
    </w:p>
    <w:p w14:paraId="36F1EDAD" w14:textId="77777777" w:rsidR="00DA185F" w:rsidRPr="00DA185F" w:rsidRDefault="00DA185F" w:rsidP="00C443D5">
      <w:pPr>
        <w:widowControl w:val="0"/>
        <w:numPr>
          <w:ilvl w:val="0"/>
          <w:numId w:val="9"/>
        </w:numPr>
        <w:tabs>
          <w:tab w:val="left" w:pos="2170"/>
        </w:tabs>
        <w:autoSpaceDE w:val="0"/>
        <w:autoSpaceDN w:val="0"/>
        <w:spacing w:after="0" w:line="240" w:lineRule="auto"/>
        <w:ind w:right="898"/>
        <w:jc w:val="both"/>
        <w:rPr>
          <w:rFonts w:ascii="Calibri" w:eastAsia="Calibri" w:hAnsi="Calibri" w:cs="Calibri"/>
          <w:sz w:val="24"/>
        </w:rPr>
      </w:pP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w:t>
      </w:r>
      <w:r w:rsidRPr="00DA185F">
        <w:rPr>
          <w:rFonts w:ascii="Calibri" w:eastAsia="Calibri" w:hAnsi="Calibri" w:cs="Calibri"/>
          <w:spacing w:val="-10"/>
          <w:sz w:val="24"/>
        </w:rPr>
        <w:t xml:space="preserve"> </w:t>
      </w:r>
      <w:r w:rsidRPr="00DA185F">
        <w:rPr>
          <w:rFonts w:ascii="Calibri" w:eastAsia="Calibri" w:hAnsi="Calibri" w:cs="Calibri"/>
          <w:sz w:val="24"/>
        </w:rPr>
        <w:t>copy</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certification</w:t>
      </w:r>
      <w:r w:rsidRPr="00DA185F">
        <w:rPr>
          <w:rFonts w:ascii="Calibri" w:eastAsia="Calibri" w:hAnsi="Calibri" w:cs="Calibri"/>
          <w:spacing w:val="-9"/>
          <w:sz w:val="24"/>
        </w:rPr>
        <w:t xml:space="preserve"> </w:t>
      </w:r>
      <w:r w:rsidRPr="00DA185F">
        <w:rPr>
          <w:rFonts w:ascii="Calibri" w:eastAsia="Calibri" w:hAnsi="Calibri" w:cs="Calibri"/>
          <w:sz w:val="24"/>
        </w:rPr>
        <w:t>from</w:t>
      </w:r>
      <w:r w:rsidRPr="00DA185F">
        <w:rPr>
          <w:rFonts w:ascii="Calibri" w:eastAsia="Calibri" w:hAnsi="Calibri" w:cs="Calibri"/>
          <w:spacing w:val="-10"/>
          <w:sz w:val="24"/>
        </w:rPr>
        <w:t xml:space="preserve"> </w:t>
      </w:r>
      <w:r w:rsidRPr="00DA185F">
        <w:rPr>
          <w:rFonts w:ascii="Calibri" w:eastAsia="Calibri" w:hAnsi="Calibri" w:cs="Calibri"/>
          <w:sz w:val="24"/>
        </w:rPr>
        <w:t>a</w:t>
      </w:r>
      <w:r w:rsidRPr="00DA185F">
        <w:rPr>
          <w:rFonts w:ascii="Calibri" w:eastAsia="Calibri" w:hAnsi="Calibri" w:cs="Calibri"/>
          <w:spacing w:val="-11"/>
          <w:sz w:val="24"/>
        </w:rPr>
        <w:t xml:space="preserve"> </w:t>
      </w:r>
      <w:proofErr w:type="gramStart"/>
      <w:r w:rsidRPr="00DA185F">
        <w:rPr>
          <w:rFonts w:ascii="Calibri" w:eastAsia="Calibri" w:hAnsi="Calibri" w:cs="Calibri"/>
          <w:sz w:val="24"/>
        </w:rPr>
        <w:t>Federal</w:t>
      </w:r>
      <w:proofErr w:type="gramEnd"/>
      <w:r w:rsidRPr="00DA185F">
        <w:rPr>
          <w:rFonts w:ascii="Calibri" w:eastAsia="Calibri" w:hAnsi="Calibri" w:cs="Calibri"/>
          <w:spacing w:val="-9"/>
          <w:sz w:val="24"/>
        </w:rPr>
        <w:t xml:space="preserve"> </w:t>
      </w:r>
      <w:r w:rsidRPr="00DA185F">
        <w:rPr>
          <w:rFonts w:ascii="Calibri" w:eastAsia="Calibri" w:hAnsi="Calibri" w:cs="Calibri"/>
          <w:sz w:val="24"/>
        </w:rPr>
        <w:t>agency</w:t>
      </w:r>
      <w:r w:rsidRPr="00DA185F">
        <w:rPr>
          <w:rFonts w:ascii="Calibri" w:eastAsia="Calibri" w:hAnsi="Calibri" w:cs="Calibri"/>
          <w:spacing w:val="-10"/>
          <w:sz w:val="24"/>
        </w:rPr>
        <w:t xml:space="preserve"> </w:t>
      </w:r>
      <w:r w:rsidRPr="00DA185F">
        <w:rPr>
          <w:rFonts w:ascii="Calibri" w:eastAsia="Calibri" w:hAnsi="Calibri" w:cs="Calibri"/>
          <w:sz w:val="24"/>
        </w:rPr>
        <w:t>indicating</w:t>
      </w:r>
      <w:r w:rsidRPr="00DA185F">
        <w:rPr>
          <w:rFonts w:ascii="Calibri" w:eastAsia="Calibri" w:hAnsi="Calibri" w:cs="Calibri"/>
          <w:spacing w:val="-10"/>
          <w:sz w:val="24"/>
        </w:rPr>
        <w:t xml:space="preserve"> </w:t>
      </w:r>
      <w:r w:rsidRPr="00DA185F">
        <w:rPr>
          <w:rFonts w:ascii="Calibri" w:eastAsia="Calibri" w:hAnsi="Calibri" w:cs="Calibri"/>
          <w:sz w:val="24"/>
        </w:rPr>
        <w:t>these</w:t>
      </w:r>
      <w:r w:rsidRPr="00DA185F">
        <w:rPr>
          <w:rFonts w:ascii="Calibri" w:eastAsia="Calibri" w:hAnsi="Calibri" w:cs="Calibri"/>
          <w:spacing w:val="-10"/>
          <w:sz w:val="24"/>
        </w:rPr>
        <w:t xml:space="preserve"> </w:t>
      </w:r>
      <w:r w:rsidRPr="00DA185F">
        <w:rPr>
          <w:rFonts w:ascii="Calibri" w:eastAsia="Calibri" w:hAnsi="Calibri" w:cs="Calibri"/>
          <w:sz w:val="24"/>
        </w:rPr>
        <w:t>indirect</w:t>
      </w:r>
      <w:r w:rsidRPr="00DA185F">
        <w:rPr>
          <w:rFonts w:ascii="Calibri" w:eastAsia="Calibri" w:hAnsi="Calibri" w:cs="Calibri"/>
          <w:spacing w:val="-10"/>
          <w:sz w:val="24"/>
        </w:rPr>
        <w:t xml:space="preserve"> </w:t>
      </w:r>
      <w:r w:rsidRPr="00DA185F">
        <w:rPr>
          <w:rFonts w:ascii="Calibri" w:eastAsia="Calibri" w:hAnsi="Calibri" w:cs="Calibri"/>
          <w:sz w:val="24"/>
        </w:rPr>
        <w:t>rates</w:t>
      </w:r>
      <w:r w:rsidRPr="00DA185F">
        <w:rPr>
          <w:rFonts w:ascii="Calibri" w:eastAsia="Calibri" w:hAnsi="Calibri" w:cs="Calibri"/>
          <w:spacing w:val="-10"/>
          <w:sz w:val="24"/>
        </w:rPr>
        <w:t xml:space="preserve"> </w:t>
      </w:r>
      <w:r w:rsidRPr="00DA185F">
        <w:rPr>
          <w:rFonts w:ascii="Calibri" w:eastAsia="Calibri" w:hAnsi="Calibri" w:cs="Calibri"/>
          <w:sz w:val="24"/>
        </w:rPr>
        <w:t>are approved by the Federal agency; or</w:t>
      </w:r>
    </w:p>
    <w:p w14:paraId="7A37DFD5" w14:textId="77777777" w:rsidR="00DA185F" w:rsidRPr="00DA185F" w:rsidRDefault="00DA185F" w:rsidP="00C443D5">
      <w:pPr>
        <w:widowControl w:val="0"/>
        <w:numPr>
          <w:ilvl w:val="0"/>
          <w:numId w:val="9"/>
        </w:numPr>
        <w:tabs>
          <w:tab w:val="left" w:pos="2167"/>
          <w:tab w:val="left" w:pos="2169"/>
        </w:tabs>
        <w:autoSpaceDE w:val="0"/>
        <w:autoSpaceDN w:val="0"/>
        <w:spacing w:after="0" w:line="240" w:lineRule="auto"/>
        <w:ind w:left="2169" w:right="897"/>
        <w:jc w:val="both"/>
        <w:rPr>
          <w:rFonts w:ascii="Calibri" w:eastAsia="Calibri" w:hAnsi="Calibri" w:cs="Calibri"/>
          <w:sz w:val="24"/>
        </w:rPr>
      </w:pPr>
      <w:r w:rsidRPr="00DA185F">
        <w:rPr>
          <w:rFonts w:ascii="Calibri" w:eastAsia="Calibri" w:hAnsi="Calibri" w:cs="Calibri"/>
          <w:sz w:val="24"/>
        </w:rPr>
        <w:t xml:space="preserve">Provide a letter from the Offeror’s Administrative Contracting Officer, in lieu of a rate certificate, stating these indirect rates are approved by a Federal </w:t>
      </w:r>
      <w:proofErr w:type="gramStart"/>
      <w:r w:rsidRPr="00DA185F">
        <w:rPr>
          <w:rFonts w:ascii="Calibri" w:eastAsia="Calibri" w:hAnsi="Calibri" w:cs="Calibri"/>
          <w:sz w:val="24"/>
        </w:rPr>
        <w:t>agency;</w:t>
      </w:r>
      <w:proofErr w:type="gramEnd"/>
    </w:p>
    <w:p w14:paraId="4C92F45A" w14:textId="77777777" w:rsidR="00DA185F" w:rsidRPr="00DA185F" w:rsidRDefault="00DA185F" w:rsidP="00C443D5">
      <w:pPr>
        <w:widowControl w:val="0"/>
        <w:numPr>
          <w:ilvl w:val="0"/>
          <w:numId w:val="9"/>
        </w:numPr>
        <w:tabs>
          <w:tab w:val="left" w:pos="2169"/>
        </w:tabs>
        <w:autoSpaceDE w:val="0"/>
        <w:autoSpaceDN w:val="0"/>
        <w:spacing w:after="0" w:line="240" w:lineRule="auto"/>
        <w:ind w:left="2169" w:right="899"/>
        <w:jc w:val="both"/>
        <w:rPr>
          <w:rFonts w:ascii="Calibri" w:eastAsia="Calibri" w:hAnsi="Calibri" w:cs="Calibri"/>
          <w:sz w:val="24"/>
        </w:rPr>
      </w:pPr>
      <w:r w:rsidRPr="00DA185F">
        <w:rPr>
          <w:rFonts w:ascii="Calibri" w:eastAsia="Calibri" w:hAnsi="Calibri" w:cs="Calibri"/>
          <w:sz w:val="24"/>
        </w:rPr>
        <w:t>Copy</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current</w:t>
      </w:r>
      <w:r w:rsidRPr="00DA185F">
        <w:rPr>
          <w:rFonts w:ascii="Calibri" w:eastAsia="Calibri" w:hAnsi="Calibri" w:cs="Calibri"/>
          <w:spacing w:val="-9"/>
          <w:sz w:val="24"/>
        </w:rPr>
        <w:t xml:space="preserve"> </w:t>
      </w:r>
      <w:r w:rsidRPr="00DA185F">
        <w:rPr>
          <w:rFonts w:ascii="Calibri" w:eastAsia="Calibri" w:hAnsi="Calibri" w:cs="Calibri"/>
          <w:sz w:val="24"/>
        </w:rPr>
        <w:t>forward</w:t>
      </w:r>
      <w:r w:rsidRPr="00DA185F">
        <w:rPr>
          <w:rFonts w:ascii="Calibri" w:eastAsia="Calibri" w:hAnsi="Calibri" w:cs="Calibri"/>
          <w:spacing w:val="-10"/>
          <w:sz w:val="24"/>
        </w:rPr>
        <w:t xml:space="preserve"> </w:t>
      </w:r>
      <w:r w:rsidRPr="00DA185F">
        <w:rPr>
          <w:rFonts w:ascii="Calibri" w:eastAsia="Calibri" w:hAnsi="Calibri" w:cs="Calibri"/>
          <w:sz w:val="24"/>
        </w:rPr>
        <w:t>pricing</w:t>
      </w:r>
      <w:r w:rsidRPr="00DA185F">
        <w:rPr>
          <w:rFonts w:ascii="Calibri" w:eastAsia="Calibri" w:hAnsi="Calibri" w:cs="Calibri"/>
          <w:spacing w:val="-9"/>
          <w:sz w:val="24"/>
        </w:rPr>
        <w:t xml:space="preserve"> </w:t>
      </w:r>
      <w:r w:rsidRPr="00DA185F">
        <w:rPr>
          <w:rFonts w:ascii="Calibri" w:eastAsia="Calibri" w:hAnsi="Calibri" w:cs="Calibri"/>
          <w:sz w:val="24"/>
        </w:rPr>
        <w:t>rate</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9"/>
          <w:sz w:val="24"/>
        </w:rPr>
        <w:t xml:space="preserve"> </w:t>
      </w:r>
      <w:r w:rsidRPr="00DA185F">
        <w:rPr>
          <w:rFonts w:ascii="Calibri" w:eastAsia="Calibri" w:hAnsi="Calibri" w:cs="Calibri"/>
          <w:sz w:val="24"/>
        </w:rPr>
        <w:t>with</w:t>
      </w:r>
      <w:r w:rsidRPr="00DA185F">
        <w:rPr>
          <w:rFonts w:ascii="Calibri" w:eastAsia="Calibri" w:hAnsi="Calibri" w:cs="Calibri"/>
          <w:spacing w:val="-9"/>
          <w:sz w:val="24"/>
        </w:rPr>
        <w:t xml:space="preserve"> </w:t>
      </w:r>
      <w:r w:rsidRPr="00DA185F">
        <w:rPr>
          <w:rFonts w:ascii="Calibri" w:eastAsia="Calibri" w:hAnsi="Calibri" w:cs="Calibri"/>
          <w:sz w:val="24"/>
        </w:rPr>
        <w:t>date</w:t>
      </w:r>
      <w:r w:rsidRPr="00DA185F">
        <w:rPr>
          <w:rFonts w:ascii="Calibri" w:eastAsia="Calibri" w:hAnsi="Calibri" w:cs="Calibri"/>
          <w:spacing w:val="-9"/>
          <w:sz w:val="24"/>
        </w:rPr>
        <w:t xml:space="preserve"> </w:t>
      </w:r>
      <w:r w:rsidRPr="00DA185F">
        <w:rPr>
          <w:rFonts w:ascii="Calibri" w:eastAsia="Calibri" w:hAnsi="Calibri" w:cs="Calibri"/>
          <w:sz w:val="24"/>
        </w:rPr>
        <w:t>proposal</w:t>
      </w:r>
      <w:r w:rsidRPr="00DA185F">
        <w:rPr>
          <w:rFonts w:ascii="Calibri" w:eastAsia="Calibri" w:hAnsi="Calibri" w:cs="Calibri"/>
          <w:spacing w:val="-9"/>
          <w:sz w:val="24"/>
        </w:rPr>
        <w:t xml:space="preserve"> </w:t>
      </w:r>
      <w:r w:rsidRPr="00DA185F">
        <w:rPr>
          <w:rFonts w:ascii="Calibri" w:eastAsia="Calibri" w:hAnsi="Calibri" w:cs="Calibri"/>
          <w:sz w:val="24"/>
        </w:rPr>
        <w:t>was</w:t>
      </w:r>
      <w:r w:rsidRPr="00DA185F">
        <w:rPr>
          <w:rFonts w:ascii="Calibri" w:eastAsia="Calibri" w:hAnsi="Calibri" w:cs="Calibri"/>
          <w:spacing w:val="-9"/>
          <w:sz w:val="24"/>
        </w:rPr>
        <w:t xml:space="preserve"> </w:t>
      </w:r>
      <w:r w:rsidRPr="00DA185F">
        <w:rPr>
          <w:rFonts w:ascii="Calibri" w:eastAsia="Calibri" w:hAnsi="Calibri" w:cs="Calibri"/>
          <w:sz w:val="24"/>
        </w:rPr>
        <w:t>submitted</w:t>
      </w:r>
      <w:r w:rsidRPr="00DA185F">
        <w:rPr>
          <w:rFonts w:ascii="Calibri" w:eastAsia="Calibri" w:hAnsi="Calibri" w:cs="Calibri"/>
          <w:spacing w:val="-9"/>
          <w:sz w:val="24"/>
        </w:rPr>
        <w:t xml:space="preserve"> </w:t>
      </w:r>
      <w:r w:rsidRPr="00DA185F">
        <w:rPr>
          <w:rFonts w:ascii="Calibri" w:eastAsia="Calibri" w:hAnsi="Calibri" w:cs="Calibri"/>
          <w:sz w:val="24"/>
        </w:rPr>
        <w:t>to</w:t>
      </w:r>
      <w:r w:rsidRPr="00DA185F">
        <w:rPr>
          <w:rFonts w:ascii="Calibri" w:eastAsia="Calibri" w:hAnsi="Calibri" w:cs="Calibri"/>
          <w:spacing w:val="-9"/>
          <w:sz w:val="24"/>
        </w:rPr>
        <w:t xml:space="preserve"> </w:t>
      </w:r>
      <w:r w:rsidRPr="00DA185F">
        <w:rPr>
          <w:rFonts w:ascii="Calibri" w:eastAsia="Calibri" w:hAnsi="Calibri" w:cs="Calibri"/>
          <w:sz w:val="24"/>
        </w:rPr>
        <w:t>the Administrative Contracting Officer; or</w:t>
      </w:r>
    </w:p>
    <w:p w14:paraId="3CB4F1D8" w14:textId="77777777" w:rsidR="00DA185F" w:rsidRPr="00DA185F" w:rsidRDefault="00DA185F" w:rsidP="00C443D5">
      <w:pPr>
        <w:widowControl w:val="0"/>
        <w:numPr>
          <w:ilvl w:val="0"/>
          <w:numId w:val="9"/>
        </w:numPr>
        <w:tabs>
          <w:tab w:val="left" w:pos="2168"/>
          <w:tab w:val="left" w:pos="2170"/>
        </w:tabs>
        <w:autoSpaceDE w:val="0"/>
        <w:autoSpaceDN w:val="0"/>
        <w:spacing w:after="0" w:line="240" w:lineRule="auto"/>
        <w:ind w:right="896"/>
        <w:jc w:val="both"/>
        <w:rPr>
          <w:rFonts w:ascii="Calibri" w:eastAsia="Calibri" w:hAnsi="Calibri" w:cs="Calibri"/>
          <w:sz w:val="24"/>
        </w:rPr>
      </w:pPr>
      <w:r w:rsidRPr="00DA185F">
        <w:rPr>
          <w:rFonts w:ascii="Calibri" w:eastAsia="Calibri" w:hAnsi="Calibri" w:cs="Calibri"/>
          <w:sz w:val="24"/>
        </w:rPr>
        <w:t>Absent Government approved rates, provide detailed supporting data to include (1) indirect rates and all pricing factors that were used; (2) methodology used for determining</w:t>
      </w:r>
      <w:r w:rsidRPr="00DA185F">
        <w:rPr>
          <w:rFonts w:ascii="Calibri" w:eastAsia="Calibri" w:hAnsi="Calibri" w:cs="Calibri"/>
          <w:spacing w:val="-1"/>
          <w:sz w:val="24"/>
        </w:rPr>
        <w:t xml:space="preserve"> </w:t>
      </w:r>
      <w:r w:rsidRPr="00DA185F">
        <w:rPr>
          <w:rFonts w:ascii="Calibri" w:eastAsia="Calibri" w:hAnsi="Calibri" w:cs="Calibri"/>
          <w:sz w:val="24"/>
        </w:rPr>
        <w:t>the rates (e.g.,</w:t>
      </w:r>
      <w:r w:rsidRPr="00DA185F">
        <w:rPr>
          <w:rFonts w:ascii="Calibri" w:eastAsia="Calibri" w:hAnsi="Calibri" w:cs="Calibri"/>
          <w:spacing w:val="-1"/>
          <w:sz w:val="24"/>
        </w:rPr>
        <w:t xml:space="preserve"> </w:t>
      </w:r>
      <w:r w:rsidRPr="00DA185F">
        <w:rPr>
          <w:rFonts w:ascii="Calibri" w:eastAsia="Calibri" w:hAnsi="Calibri" w:cs="Calibri"/>
          <w:sz w:val="24"/>
        </w:rPr>
        <w:t>current</w:t>
      </w:r>
      <w:r w:rsidRPr="00DA185F">
        <w:rPr>
          <w:rFonts w:ascii="Calibri" w:eastAsia="Calibri" w:hAnsi="Calibri" w:cs="Calibri"/>
          <w:spacing w:val="-1"/>
          <w:sz w:val="24"/>
        </w:rPr>
        <w:t xml:space="preserve"> </w:t>
      </w:r>
      <w:r w:rsidRPr="00DA185F">
        <w:rPr>
          <w:rFonts w:ascii="Calibri" w:eastAsia="Calibri" w:hAnsi="Calibri" w:cs="Calibri"/>
          <w:sz w:val="24"/>
        </w:rPr>
        <w:t xml:space="preserve">experience in the organization or the history base used); </w:t>
      </w:r>
      <w:proofErr w:type="gramStart"/>
      <w:r w:rsidRPr="00DA185F">
        <w:rPr>
          <w:rFonts w:ascii="Calibri" w:eastAsia="Calibri" w:hAnsi="Calibri" w:cs="Calibri"/>
          <w:sz w:val="24"/>
        </w:rPr>
        <w:t>and,</w:t>
      </w:r>
      <w:proofErr w:type="gramEnd"/>
      <w:r w:rsidRPr="00DA185F">
        <w:rPr>
          <w:rFonts w:ascii="Calibri" w:eastAsia="Calibri" w:hAnsi="Calibri" w:cs="Calibri"/>
          <w:sz w:val="24"/>
        </w:rPr>
        <w:t xml:space="preserve"> (3) all factors, by year, applied to derive the proposed rates.</w:t>
      </w:r>
    </w:p>
    <w:p w14:paraId="04AEBA72" w14:textId="77777777" w:rsidR="00DA185F" w:rsidRPr="00DA185F" w:rsidRDefault="00DA185F" w:rsidP="00DA185F">
      <w:pPr>
        <w:widowControl w:val="0"/>
        <w:autoSpaceDE w:val="0"/>
        <w:autoSpaceDN w:val="0"/>
        <w:spacing w:before="157" w:after="0" w:line="240" w:lineRule="auto"/>
        <w:ind w:left="1269" w:right="897"/>
        <w:jc w:val="both"/>
        <w:rPr>
          <w:rFonts w:ascii="Calibri" w:eastAsia="Calibri" w:hAnsi="Calibri" w:cs="Calibri"/>
          <w:sz w:val="24"/>
          <w:szCs w:val="24"/>
        </w:rPr>
      </w:pPr>
      <w:r w:rsidRPr="00DA185F">
        <w:rPr>
          <w:rFonts w:ascii="Calibri" w:eastAsia="Calibri" w:hAnsi="Calibri" w:cs="Calibri"/>
          <w:sz w:val="24"/>
          <w:szCs w:val="24"/>
        </w:rPr>
        <w:t>Alternately,</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lieu</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providing</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indirect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rates,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can</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obtain</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appropriate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Government assistance, it may provide a letter from the cognizant Federal audit agency stating that, based upon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their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review</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indirect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rates</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used</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approved by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Federal</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agency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were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applied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correctly</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specific proposal.</w:t>
      </w:r>
      <w:r w:rsidRPr="00DA185F">
        <w:rPr>
          <w:rFonts w:ascii="Calibri" w:eastAsia="Calibri" w:hAnsi="Calibri" w:cs="Calibri"/>
          <w:spacing w:val="40"/>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elects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to rely on these Government inputs, it is responsible for ensuring any Government agency cooperation is obtained so that the proposal is complete when submitted.]</w:t>
      </w:r>
    </w:p>
    <w:p w14:paraId="3E336C20"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3CAC30B1" w14:textId="18430E12" w:rsidR="00DA185F" w:rsidRPr="00B4659F" w:rsidRDefault="00DA185F" w:rsidP="00C443D5">
      <w:pPr>
        <w:pStyle w:val="ListParagraph"/>
        <w:widowControl w:val="0"/>
        <w:numPr>
          <w:ilvl w:val="2"/>
          <w:numId w:val="11"/>
        </w:numPr>
        <w:tabs>
          <w:tab w:val="left" w:pos="1268"/>
          <w:tab w:val="left" w:pos="1270"/>
        </w:tabs>
        <w:autoSpaceDE w:val="0"/>
        <w:autoSpaceDN w:val="0"/>
        <w:spacing w:after="0" w:line="240" w:lineRule="auto"/>
        <w:ind w:right="897"/>
        <w:rPr>
          <w:rFonts w:ascii="Calibri" w:eastAsia="Calibri" w:hAnsi="Calibri" w:cs="Calibri"/>
          <w:b/>
          <w:sz w:val="24"/>
        </w:rPr>
      </w:pPr>
      <w:r w:rsidRPr="00B4659F">
        <w:rPr>
          <w:rFonts w:ascii="Calibri" w:eastAsia="Calibri" w:hAnsi="Calibri" w:cs="Calibri"/>
          <w:b/>
          <w:sz w:val="24"/>
        </w:rPr>
        <w:t xml:space="preserve">Fee/Profit. </w:t>
      </w:r>
      <w:r w:rsidRPr="00B4659F">
        <w:rPr>
          <w:rFonts w:ascii="Calibri" w:eastAsia="Calibri" w:hAnsi="Calibri" w:cs="Calibri"/>
          <w:sz w:val="24"/>
        </w:rPr>
        <w:t>[State the fee/profit percentage, if proposed. Fee/Profit is allowable for the effort being conducted when cost share is not being contributed. The fees shall be specific to the individual RRPV project and negotiated on a project‐by‐project basis.]</w:t>
      </w:r>
    </w:p>
    <w:p w14:paraId="34D4BDDC"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6084664E" w14:textId="77777777" w:rsidR="00DA185F" w:rsidRPr="00DA185F" w:rsidRDefault="00DA185F" w:rsidP="00C443D5">
      <w:pPr>
        <w:widowControl w:val="0"/>
        <w:numPr>
          <w:ilvl w:val="0"/>
          <w:numId w:val="11"/>
        </w:numPr>
        <w:tabs>
          <w:tab w:val="left" w:pos="981"/>
        </w:tabs>
        <w:autoSpaceDE w:val="0"/>
        <w:autoSpaceDN w:val="0"/>
        <w:spacing w:before="183" w:after="0" w:line="240" w:lineRule="auto"/>
        <w:ind w:left="981" w:hanging="521"/>
        <w:outlineLvl w:val="0"/>
        <w:rPr>
          <w:rFonts w:ascii="Calibri" w:eastAsia="Calibri" w:hAnsi="Calibri" w:cs="Calibri"/>
          <w:b/>
          <w:bCs/>
          <w:sz w:val="32"/>
          <w:szCs w:val="32"/>
        </w:rPr>
      </w:pPr>
      <w:bookmarkStart w:id="174" w:name="_Toc161076490"/>
      <w:bookmarkStart w:id="175" w:name="_Toc162257386"/>
      <w:bookmarkStart w:id="176" w:name="_Toc198827602"/>
      <w:r w:rsidRPr="00DA185F">
        <w:rPr>
          <w:rFonts w:ascii="Calibri" w:eastAsia="Calibri" w:hAnsi="Calibri" w:cs="Calibri"/>
          <w:b/>
          <w:bCs/>
          <w:noProof/>
          <w:sz w:val="32"/>
          <w:szCs w:val="32"/>
        </w:rPr>
        <mc:AlternateContent>
          <mc:Choice Requires="wps">
            <w:drawing>
              <wp:anchor distT="0" distB="0" distL="0" distR="0" simplePos="0" relativeHeight="251658253" behindDoc="1" locked="0" layoutInCell="1" allowOverlap="1" wp14:anchorId="2923AFA6" wp14:editId="59163C22">
                <wp:simplePos x="0" y="0"/>
                <wp:positionH relativeFrom="page">
                  <wp:posOffset>438150</wp:posOffset>
                </wp:positionH>
                <wp:positionV relativeFrom="paragraph">
                  <wp:posOffset>376555</wp:posOffset>
                </wp:positionV>
                <wp:extent cx="6438900" cy="9525"/>
                <wp:effectExtent l="0" t="0" r="0" b="444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7609" id="Freeform: Shape 7" o:spid="_x0000_s1026" style="position:absolute;margin-left:34.5pt;margin-top:29.65pt;width:507pt;height:.7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bf9o4t8AAAAJAQAADwAAAGRycy9kb3ducmV2LnhtbEyPwU7D&#10;MAyG70i8Q2QkLoglMJi60nSCMcQNiW3S4JY1pqlonKpxt/L2ZCc42p/1+/uLxehbccA+NoE03EwU&#10;CKQq2IZqDdvNy3UGIrIha9pAqOEHIyzK87PC5DYc6R0Pa65FCqGYGw2OuculjJVDb+IkdEiJfYXe&#10;G05jX0vbm2MK9628VWomvWkofXCmw6XD6ns9eA1DeP7cxOWHemN+3a3syl1ld09aX16Mjw8gGEf+&#10;O4aTflKHMjntw0A2ilbDbJ6qsIb7+RTEiatsmjb7RFQGsizk/wblLwAAAP//AwBQSwECLQAUAAYA&#10;CAAAACEAtoM4kv4AAADhAQAAEwAAAAAAAAAAAAAAAAAAAAAAW0NvbnRlbnRfVHlwZXNdLnhtbFBL&#10;AQItABQABgAIAAAAIQA4/SH/1gAAAJQBAAALAAAAAAAAAAAAAAAAAC8BAABfcmVscy8ucmVsc1BL&#10;AQItABQABgAIAAAAIQBHLPEfzAIAAGoHAAAOAAAAAAAAAAAAAAAAAC4CAABkcnMvZTJvRG9jLnht&#10;bFBLAQItABQABgAIAAAAIQBt/2ji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Section</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II:</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4"/>
          <w:sz w:val="32"/>
          <w:szCs w:val="32"/>
        </w:rPr>
        <w:t xml:space="preserve"> </w:t>
      </w:r>
      <w:r w:rsidRPr="00DA185F">
        <w:rPr>
          <w:rFonts w:ascii="Calibri" w:eastAsia="Calibri" w:hAnsi="Calibri" w:cs="Calibri"/>
          <w:b/>
          <w:bCs/>
          <w:spacing w:val="-2"/>
          <w:sz w:val="32"/>
          <w:szCs w:val="32"/>
        </w:rPr>
        <w:t>Format</w:t>
      </w:r>
      <w:bookmarkEnd w:id="174"/>
      <w:bookmarkEnd w:id="175"/>
      <w:bookmarkEnd w:id="176"/>
    </w:p>
    <w:p w14:paraId="52559FD1" w14:textId="77777777" w:rsidR="00DA185F" w:rsidRPr="00DA185F" w:rsidRDefault="00DA185F" w:rsidP="00DA185F">
      <w:pPr>
        <w:widowControl w:val="0"/>
        <w:autoSpaceDE w:val="0"/>
        <w:autoSpaceDN w:val="0"/>
        <w:spacing w:before="120" w:after="0"/>
        <w:ind w:left="910" w:right="899"/>
        <w:jc w:val="both"/>
        <w:rPr>
          <w:rFonts w:ascii="Calibri" w:eastAsia="Calibri" w:hAnsi="Calibri" w:cs="Calibri"/>
          <w:sz w:val="24"/>
          <w:szCs w:val="24"/>
        </w:rPr>
      </w:pPr>
      <w:r w:rsidRPr="00DA185F">
        <w:rPr>
          <w:rFonts w:ascii="Calibri" w:eastAsia="Calibri" w:hAnsi="Calibri" w:cs="Calibri"/>
          <w:spacing w:val="-2"/>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Cost</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Proposal</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Format</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must</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be</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provided</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as</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a</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separate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Excel</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document.</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Offerors</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are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 xml:space="preserve">encouraged </w:t>
      </w:r>
      <w:r w:rsidRPr="00DA185F">
        <w:rPr>
          <w:rFonts w:ascii="Calibri" w:eastAsia="Calibri" w:hAnsi="Calibri" w:cs="Calibri"/>
          <w:sz w:val="24"/>
          <w:szCs w:val="24"/>
        </w:rPr>
        <w:t>to use their own Excel cost formats so long as the necessary cost detail is provided. Working formulas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included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maximum</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extent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possible.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Formats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 xml:space="preserve">provided on the RRPV Members Only Site are </w:t>
      </w:r>
      <w:r w:rsidRPr="00DA185F">
        <w:rPr>
          <w:rFonts w:ascii="Calibri" w:eastAsia="Calibri" w:hAnsi="Calibri" w:cs="Calibri"/>
          <w:b/>
          <w:i/>
          <w:sz w:val="24"/>
          <w:szCs w:val="24"/>
        </w:rPr>
        <w:t xml:space="preserve">NOT </w:t>
      </w:r>
      <w:r w:rsidRPr="00DA185F">
        <w:rPr>
          <w:rFonts w:ascii="Calibri" w:eastAsia="Calibri" w:hAnsi="Calibri" w:cs="Calibri"/>
          <w:sz w:val="24"/>
          <w:szCs w:val="24"/>
        </w:rPr>
        <w:t>mandatory.</w:t>
      </w:r>
    </w:p>
    <w:p w14:paraId="39E0FAD4" w14:textId="77777777" w:rsidR="00DA185F" w:rsidRPr="00DA185F" w:rsidRDefault="00DA185F" w:rsidP="00DA185F">
      <w:pPr>
        <w:widowControl w:val="0"/>
        <w:autoSpaceDE w:val="0"/>
        <w:autoSpaceDN w:val="0"/>
        <w:spacing w:before="159" w:after="0"/>
        <w:ind w:left="909" w:right="896"/>
        <w:jc w:val="both"/>
        <w:rPr>
          <w:rFonts w:ascii="Calibri" w:eastAsia="Calibri" w:hAnsi="Calibri" w:cs="Calibri"/>
          <w:sz w:val="24"/>
          <w:szCs w:val="24"/>
        </w:rPr>
      </w:pPr>
      <w:r w:rsidRPr="00DA185F">
        <w:rPr>
          <w:rFonts w:ascii="Calibri" w:eastAsia="Calibri" w:hAnsi="Calibri" w:cs="Calibri"/>
          <w:sz w:val="24"/>
          <w:szCs w:val="24"/>
        </w:rPr>
        <w:t>The Cost Proposal Format section must include a breakout of the total cost proposed by cost element for each year of the program. If required by the RPP, costs must also be broken out by Phase stated in the Statement of Work. The sum of the Phases must equal the total.</w:t>
      </w:r>
    </w:p>
    <w:p w14:paraId="0703720F"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00" w:right="540" w:bottom="1200" w:left="260" w:header="0" w:footer="1017" w:gutter="0"/>
          <w:cols w:space="720"/>
        </w:sectPr>
      </w:pPr>
    </w:p>
    <w:p w14:paraId="2A3B512A" w14:textId="77777777" w:rsidR="00DA185F" w:rsidRDefault="00DA185F" w:rsidP="00DA185F">
      <w:pPr>
        <w:widowControl w:val="0"/>
        <w:autoSpaceDE w:val="0"/>
        <w:autoSpaceDN w:val="0"/>
        <w:spacing w:before="39" w:after="0" w:line="240" w:lineRule="auto"/>
        <w:ind w:left="909" w:right="896"/>
        <w:jc w:val="both"/>
        <w:rPr>
          <w:rFonts w:ascii="Calibri" w:eastAsia="Calibri" w:hAnsi="Calibri" w:cs="Calibri"/>
          <w:sz w:val="24"/>
          <w:szCs w:val="24"/>
        </w:rPr>
      </w:pPr>
      <w:r w:rsidRPr="00DA185F">
        <w:rPr>
          <w:rFonts w:ascii="Calibri" w:eastAsia="Calibri" w:hAnsi="Calibri" w:cs="Calibri"/>
          <w:sz w:val="24"/>
          <w:szCs w:val="24"/>
        </w:rPr>
        <w:lastRenderedPageBreak/>
        <w:t>Supporting data and justification for labor, equipment/material, team member/subcontractor, consultants, travel, other direct costs, indirect costs, and profit used in developing the cost breakdown also must be included. The Offeror must provide sufficient details to allow a full understanding</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justification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costs.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refer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RPP</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start date for cost estimating purposes.]</w:t>
      </w:r>
    </w:p>
    <w:p w14:paraId="2AD652DA" w14:textId="77777777" w:rsidR="00B444E6" w:rsidRDefault="00B444E6"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E794493" w14:textId="77777777" w:rsidR="00B444E6" w:rsidRDefault="00B444E6"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6B01F3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A086AAC"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E60BBB2"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73CB6D9"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6BBBB3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87D671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4DAB215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052A7EA7"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2BDB0A9"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DEEC64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71D796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22CE900C"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4553EA6A"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193AE2A"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276EA0AF"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AEDEDF4"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A339BA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0A7AE56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E45DBCC"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0F6A859D"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2756E51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04B05C3"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2E163D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733EA89"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E10AFA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E40FCFF"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798E0E4"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7EA793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EC80FA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883F3B6"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9C74DA1" w14:textId="77777777" w:rsidR="001762B5" w:rsidRPr="00DA185F"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E005DA7" w14:textId="77777777" w:rsidR="00DA185F" w:rsidRDefault="00DA185F" w:rsidP="00DA185F">
      <w:pPr>
        <w:widowControl w:val="0"/>
        <w:autoSpaceDE w:val="0"/>
        <w:autoSpaceDN w:val="0"/>
        <w:spacing w:after="0" w:line="240" w:lineRule="auto"/>
        <w:jc w:val="both"/>
        <w:rPr>
          <w:rFonts w:ascii="Calibri" w:eastAsia="Calibri" w:hAnsi="Calibri" w:cs="Calibri"/>
        </w:rPr>
      </w:pPr>
    </w:p>
    <w:p w14:paraId="40A57613" w14:textId="77777777" w:rsidR="00BD5B7C" w:rsidRPr="00DA185F" w:rsidRDefault="00BD5B7C" w:rsidP="00DA185F">
      <w:pPr>
        <w:widowControl w:val="0"/>
        <w:autoSpaceDE w:val="0"/>
        <w:autoSpaceDN w:val="0"/>
        <w:spacing w:after="0" w:line="240" w:lineRule="auto"/>
        <w:jc w:val="both"/>
        <w:rPr>
          <w:rFonts w:ascii="Calibri" w:eastAsia="Calibri" w:hAnsi="Calibri" w:cs="Calibri"/>
        </w:rPr>
        <w:sectPr w:rsidR="00BD5B7C" w:rsidRPr="00DA185F" w:rsidSect="000C1D76">
          <w:pgSz w:w="12240" w:h="15840"/>
          <w:pgMar w:top="1400" w:right="540" w:bottom="1200" w:left="260" w:header="0" w:footer="1017" w:gutter="0"/>
          <w:cols w:space="720"/>
        </w:sectPr>
      </w:pPr>
    </w:p>
    <w:p w14:paraId="7A661722" w14:textId="77777777" w:rsidR="003E360A" w:rsidRPr="001762B5" w:rsidRDefault="003E360A" w:rsidP="002A0836">
      <w:pPr>
        <w:pStyle w:val="Heading1"/>
        <w:rPr>
          <w:rFonts w:ascii="Calibri" w:eastAsia="Calibri" w:hAnsi="Calibri" w:cs="Calibri"/>
          <w:sz w:val="32"/>
          <w:szCs w:val="32"/>
        </w:rPr>
      </w:pPr>
      <w:bookmarkStart w:id="177" w:name="_Toc198827603"/>
      <w:r w:rsidRPr="001762B5">
        <w:rPr>
          <w:rFonts w:ascii="Calibri" w:eastAsia="Calibri" w:hAnsi="Calibri" w:cs="Calibri"/>
          <w:noProof/>
          <w:sz w:val="32"/>
          <w:szCs w:val="32"/>
        </w:rPr>
        <w:lastRenderedPageBreak/>
        <mc:AlternateContent>
          <mc:Choice Requires="wps">
            <w:drawing>
              <wp:anchor distT="0" distB="0" distL="0" distR="0" simplePos="0" relativeHeight="251658254" behindDoc="1" locked="0" layoutInCell="1" allowOverlap="1" wp14:anchorId="544B409D" wp14:editId="65FAA42B">
                <wp:simplePos x="0" y="0"/>
                <wp:positionH relativeFrom="page">
                  <wp:posOffset>666750</wp:posOffset>
                </wp:positionH>
                <wp:positionV relativeFrom="paragraph">
                  <wp:posOffset>273050</wp:posOffset>
                </wp:positionV>
                <wp:extent cx="6210300" cy="9525"/>
                <wp:effectExtent l="0" t="0" r="0" b="317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FA3E" id="Freeform: Shape 6" o:spid="_x0000_s1026" style="position:absolute;margin-left:52.5pt;margin-top:21.5pt;width:489pt;height:.7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bookmarkStart w:id="178" w:name="_TOC_250000"/>
      <w:r w:rsidRPr="001762B5">
        <w:rPr>
          <w:rFonts w:ascii="Calibri" w:eastAsia="Calibri" w:hAnsi="Calibri" w:cs="Calibri"/>
          <w:sz w:val="32"/>
          <w:szCs w:val="32"/>
        </w:rPr>
        <w:t xml:space="preserve">Attachment 3 – Statement of Work (SOW) </w:t>
      </w:r>
      <w:bookmarkEnd w:id="178"/>
      <w:r w:rsidRPr="001762B5">
        <w:rPr>
          <w:rFonts w:ascii="Calibri" w:eastAsia="Calibri" w:hAnsi="Calibri" w:cs="Calibri"/>
          <w:sz w:val="32"/>
          <w:szCs w:val="32"/>
        </w:rPr>
        <w:t>Template</w:t>
      </w:r>
      <w:bookmarkEnd w:id="177"/>
    </w:p>
    <w:p w14:paraId="39926804" w14:textId="77777777" w:rsidR="003E360A" w:rsidRDefault="003E360A" w:rsidP="003E360A">
      <w:pPr>
        <w:pStyle w:val="BodyText"/>
        <w:spacing w:before="8"/>
        <w:rPr>
          <w:b/>
          <w:sz w:val="29"/>
        </w:rPr>
      </w:pPr>
    </w:p>
    <w:p w14:paraId="73214EE9" w14:textId="77777777" w:rsidR="001762B5" w:rsidRPr="001762B5" w:rsidRDefault="001762B5" w:rsidP="001762B5">
      <w:pPr>
        <w:spacing w:after="0" w:line="240" w:lineRule="auto"/>
        <w:jc w:val="both"/>
        <w:rPr>
          <w:rFonts w:ascii="Calibri" w:eastAsia="Calibri" w:hAnsi="Calibri" w:cs="Calibri"/>
          <w:sz w:val="24"/>
          <w:szCs w:val="24"/>
        </w:rPr>
      </w:pPr>
      <w:r w:rsidRPr="001762B5">
        <w:rPr>
          <w:rFonts w:ascii="Calibri" w:eastAsia="MS Mincho" w:hAnsi="Calibri" w:cs="Calibri"/>
          <w:sz w:val="24"/>
          <w:szCs w:val="24"/>
        </w:rPr>
        <w:t xml:space="preserve">[The SOW developed by the Lead RRPV member organization and included in the proposal (also submitted as a separate document) is intended to be incorporated into a binding agreement if the proposal is selected for award. If no SOW is submitted with the proposal, there may be no award. The proposed SOW shall contain a summary description of the technical methodology as well as the task description, but not in so much detail as to make the contract inflexible. </w:t>
      </w:r>
      <w:r w:rsidRPr="001762B5">
        <w:rPr>
          <w:rFonts w:ascii="Calibri" w:eastAsia="Calibri" w:hAnsi="Calibri" w:cs="Calibri"/>
          <w:sz w:val="24"/>
          <w:szCs w:val="24"/>
        </w:rPr>
        <w:t>The following is the required format for the SOW.]</w:t>
      </w:r>
    </w:p>
    <w:p w14:paraId="29CD8AF5" w14:textId="77777777" w:rsidR="001762B5" w:rsidRDefault="001762B5" w:rsidP="003E360A">
      <w:pPr>
        <w:pStyle w:val="BodyText"/>
        <w:spacing w:before="8"/>
        <w:rPr>
          <w:b/>
          <w:sz w:val="29"/>
        </w:rPr>
      </w:pPr>
    </w:p>
    <w:p w14:paraId="40AD3440" w14:textId="77777777" w:rsidR="003E360A" w:rsidRPr="002A0836" w:rsidRDefault="003E360A" w:rsidP="002A0836">
      <w:pPr>
        <w:jc w:val="center"/>
        <w:rPr>
          <w:b/>
          <w:bCs/>
        </w:rPr>
      </w:pPr>
      <w:r w:rsidRPr="002A0836">
        <w:rPr>
          <w:b/>
          <w:bCs/>
        </w:rPr>
        <w:t>Statement</w:t>
      </w:r>
      <w:r w:rsidRPr="002A0836">
        <w:rPr>
          <w:b/>
          <w:bCs/>
          <w:spacing w:val="-2"/>
        </w:rPr>
        <w:t xml:space="preserve"> </w:t>
      </w:r>
      <w:r w:rsidRPr="002A0836">
        <w:rPr>
          <w:b/>
          <w:bCs/>
        </w:rPr>
        <w:t>of</w:t>
      </w:r>
      <w:r w:rsidRPr="002A0836">
        <w:rPr>
          <w:b/>
          <w:bCs/>
          <w:spacing w:val="-1"/>
        </w:rPr>
        <w:t xml:space="preserve"> </w:t>
      </w:r>
      <w:r w:rsidRPr="002A0836">
        <w:rPr>
          <w:b/>
          <w:bCs/>
          <w:spacing w:val="-4"/>
        </w:rPr>
        <w:t>Work</w:t>
      </w:r>
    </w:p>
    <w:p w14:paraId="4FBA4A13" w14:textId="77777777" w:rsidR="003E360A" w:rsidRDefault="003E360A" w:rsidP="003E360A">
      <w:pPr>
        <w:pStyle w:val="BodyText"/>
        <w:spacing w:before="9"/>
        <w:rPr>
          <w:b/>
          <w:sz w:val="19"/>
        </w:rPr>
      </w:pPr>
    </w:p>
    <w:p w14:paraId="38B8980A" w14:textId="3BF259B1" w:rsidR="003E360A" w:rsidRPr="00B32E1E" w:rsidRDefault="003E360A" w:rsidP="002A0836">
      <w:pPr>
        <w:spacing w:after="0"/>
        <w:rPr>
          <w:sz w:val="24"/>
          <w:szCs w:val="24"/>
        </w:rPr>
      </w:pPr>
      <w:r w:rsidRPr="00B32E1E">
        <w:rPr>
          <w:b/>
          <w:bCs/>
          <w:sz w:val="24"/>
          <w:szCs w:val="24"/>
        </w:rPr>
        <w:t>RPP#:</w:t>
      </w:r>
      <w:r w:rsidRPr="00B32E1E">
        <w:rPr>
          <w:sz w:val="24"/>
          <w:szCs w:val="24"/>
        </w:rPr>
        <w:t xml:space="preserve"> (</w:t>
      </w:r>
      <w:r w:rsidR="00143BF2">
        <w:rPr>
          <w:sz w:val="24"/>
          <w:szCs w:val="24"/>
        </w:rPr>
        <w:t>RRPV-2</w:t>
      </w:r>
      <w:r w:rsidR="007A5BBE">
        <w:rPr>
          <w:sz w:val="24"/>
          <w:szCs w:val="24"/>
        </w:rPr>
        <w:t>5</w:t>
      </w:r>
      <w:r w:rsidR="00143BF2">
        <w:rPr>
          <w:sz w:val="24"/>
          <w:szCs w:val="24"/>
        </w:rPr>
        <w:t>-06-DxR2</w:t>
      </w:r>
      <w:r w:rsidRPr="00B32E1E">
        <w:rPr>
          <w:sz w:val="24"/>
          <w:szCs w:val="24"/>
        </w:rPr>
        <w:t>)</w:t>
      </w:r>
    </w:p>
    <w:p w14:paraId="1CAD8902" w14:textId="263F1759" w:rsidR="003E360A" w:rsidRPr="00B32E1E" w:rsidRDefault="003E360A" w:rsidP="002A0836">
      <w:pPr>
        <w:spacing w:after="0"/>
        <w:rPr>
          <w:sz w:val="24"/>
          <w:szCs w:val="24"/>
        </w:rPr>
      </w:pPr>
      <w:r w:rsidRPr="00B32E1E">
        <w:rPr>
          <w:b/>
          <w:bCs/>
          <w:sz w:val="24"/>
          <w:szCs w:val="24"/>
        </w:rPr>
        <w:t>Project Identifier:</w:t>
      </w:r>
      <w:r w:rsidRPr="00B32E1E">
        <w:rPr>
          <w:sz w:val="24"/>
          <w:szCs w:val="24"/>
        </w:rPr>
        <w:t xml:space="preserve"> RRPV</w:t>
      </w:r>
      <w:r w:rsidR="00143BF2">
        <w:rPr>
          <w:sz w:val="24"/>
          <w:szCs w:val="24"/>
        </w:rPr>
        <w:t>-</w:t>
      </w:r>
      <w:r w:rsidRPr="00B32E1E">
        <w:rPr>
          <w:sz w:val="24"/>
          <w:szCs w:val="24"/>
        </w:rPr>
        <w:t>2</w:t>
      </w:r>
      <w:r w:rsidR="007A5BBE">
        <w:rPr>
          <w:sz w:val="24"/>
          <w:szCs w:val="24"/>
        </w:rPr>
        <w:t>5</w:t>
      </w:r>
      <w:r w:rsidRPr="00B32E1E">
        <w:rPr>
          <w:sz w:val="24"/>
          <w:szCs w:val="24"/>
        </w:rPr>
        <w:t>-</w:t>
      </w:r>
      <w:r w:rsidR="001762B5">
        <w:rPr>
          <w:sz w:val="24"/>
          <w:szCs w:val="24"/>
        </w:rPr>
        <w:t>06</w:t>
      </w:r>
      <w:r w:rsidRPr="00B32E1E">
        <w:rPr>
          <w:sz w:val="24"/>
          <w:szCs w:val="24"/>
        </w:rPr>
        <w:t>-</w:t>
      </w:r>
      <w:r w:rsidR="001762B5">
        <w:rPr>
          <w:sz w:val="24"/>
          <w:szCs w:val="24"/>
        </w:rPr>
        <w:t>DxR2-</w:t>
      </w:r>
      <w:r w:rsidRPr="00B32E1E">
        <w:rPr>
          <w:sz w:val="24"/>
          <w:szCs w:val="24"/>
        </w:rPr>
        <w:t xml:space="preserve">XXX </w:t>
      </w:r>
    </w:p>
    <w:p w14:paraId="486DCF3E" w14:textId="77777777" w:rsidR="003E360A" w:rsidRPr="00B32E1E" w:rsidRDefault="003E360A" w:rsidP="002A0836">
      <w:pPr>
        <w:spacing w:after="0"/>
        <w:rPr>
          <w:b/>
          <w:bCs/>
          <w:sz w:val="24"/>
          <w:szCs w:val="24"/>
        </w:rPr>
      </w:pPr>
      <w:r w:rsidRPr="00B32E1E">
        <w:rPr>
          <w:b/>
          <w:bCs/>
          <w:sz w:val="24"/>
          <w:szCs w:val="24"/>
        </w:rPr>
        <w:t>Project Title:</w:t>
      </w:r>
    </w:p>
    <w:p w14:paraId="37B45C3C" w14:textId="77777777" w:rsidR="003E360A" w:rsidRDefault="003E360A" w:rsidP="002A0836">
      <w:pPr>
        <w:spacing w:after="0"/>
        <w:rPr>
          <w:b/>
          <w:bCs/>
          <w:sz w:val="24"/>
          <w:szCs w:val="24"/>
        </w:rPr>
      </w:pPr>
      <w:r w:rsidRPr="00B32E1E">
        <w:rPr>
          <w:b/>
          <w:bCs/>
          <w:sz w:val="24"/>
          <w:szCs w:val="24"/>
        </w:rPr>
        <w:t>Member Organization Name:</w:t>
      </w:r>
    </w:p>
    <w:p w14:paraId="59F46B89" w14:textId="5CA1C5FB" w:rsidR="00143BF2" w:rsidRPr="00B32E1E" w:rsidRDefault="00143BF2" w:rsidP="002A0836">
      <w:pPr>
        <w:spacing w:after="0"/>
        <w:rPr>
          <w:b/>
          <w:bCs/>
          <w:sz w:val="24"/>
          <w:szCs w:val="24"/>
        </w:rPr>
      </w:pPr>
      <w:r>
        <w:rPr>
          <w:b/>
          <w:bCs/>
          <w:sz w:val="24"/>
          <w:szCs w:val="24"/>
        </w:rPr>
        <w:t>Member Organization Primary Place of Performance:</w:t>
      </w:r>
    </w:p>
    <w:p w14:paraId="1D43340E" w14:textId="77777777" w:rsidR="003E360A" w:rsidRPr="00B32E1E" w:rsidRDefault="003E360A" w:rsidP="002A0836">
      <w:pPr>
        <w:rPr>
          <w:sz w:val="24"/>
          <w:szCs w:val="24"/>
        </w:rPr>
      </w:pPr>
    </w:p>
    <w:p w14:paraId="3630B0CA" w14:textId="77F6DD7A" w:rsidR="003E360A" w:rsidRPr="00B32E1E" w:rsidRDefault="003E360A" w:rsidP="00C443D5">
      <w:pPr>
        <w:pStyle w:val="ListParagraph"/>
        <w:numPr>
          <w:ilvl w:val="0"/>
          <w:numId w:val="72"/>
        </w:numPr>
        <w:ind w:left="360"/>
        <w:rPr>
          <w:sz w:val="24"/>
          <w:szCs w:val="24"/>
        </w:rPr>
      </w:pPr>
      <w:r w:rsidRPr="00B32E1E">
        <w:rPr>
          <w:b/>
          <w:bCs/>
          <w:sz w:val="24"/>
          <w:szCs w:val="24"/>
        </w:rPr>
        <w:t>Introduction/Background</w:t>
      </w:r>
      <w:r w:rsidRPr="00B32E1E">
        <w:rPr>
          <w:sz w:val="24"/>
          <w:szCs w:val="24"/>
        </w:rPr>
        <w:t xml:space="preserve"> (To be provided initially by the Offeror at the time of </w:t>
      </w:r>
      <w:r w:rsidR="002A0836" w:rsidRPr="00B32E1E">
        <w:rPr>
          <w:sz w:val="24"/>
          <w:szCs w:val="24"/>
        </w:rPr>
        <w:t>p</w:t>
      </w:r>
      <w:r w:rsidRPr="00B32E1E">
        <w:rPr>
          <w:sz w:val="24"/>
          <w:szCs w:val="24"/>
        </w:rPr>
        <w:t>roposal submission. Submitted information is subject to change through negotiation if the Government selects the proposal for funding.)</w:t>
      </w:r>
    </w:p>
    <w:p w14:paraId="04FAF59A" w14:textId="77777777" w:rsidR="003E360A" w:rsidRPr="00B32E1E" w:rsidRDefault="003E360A" w:rsidP="002A0836">
      <w:pPr>
        <w:rPr>
          <w:sz w:val="24"/>
          <w:szCs w:val="24"/>
        </w:rPr>
      </w:pPr>
    </w:p>
    <w:p w14:paraId="2AACBB9C" w14:textId="77777777" w:rsidR="003E360A" w:rsidRPr="00B32E1E" w:rsidRDefault="003E360A" w:rsidP="00C443D5">
      <w:pPr>
        <w:pStyle w:val="ListParagraph"/>
        <w:numPr>
          <w:ilvl w:val="0"/>
          <w:numId w:val="72"/>
        </w:numPr>
        <w:ind w:left="360"/>
        <w:rPr>
          <w:sz w:val="24"/>
          <w:szCs w:val="24"/>
        </w:rPr>
      </w:pPr>
      <w:r w:rsidRPr="00B32E1E">
        <w:rPr>
          <w:b/>
          <w:bCs/>
          <w:sz w:val="24"/>
          <w:szCs w:val="24"/>
        </w:rPr>
        <w:t>Scope/Project Objective</w:t>
      </w:r>
      <w:r w:rsidRPr="00B32E1E">
        <w:rPr>
          <w:sz w:val="24"/>
          <w:szCs w:val="24"/>
        </w:rPr>
        <w:t xml:space="preserve"> (To be provided initially by the Offeror at the time of proposal submission. Submitted information is subject to change through negotiation if the Government selects the proposal for funding.)</w:t>
      </w:r>
    </w:p>
    <w:p w14:paraId="62057381" w14:textId="77777777" w:rsidR="00571AA2" w:rsidRPr="00B32E1E" w:rsidRDefault="003E360A" w:rsidP="00571AA2">
      <w:pPr>
        <w:ind w:left="360"/>
        <w:rPr>
          <w:sz w:val="24"/>
          <w:szCs w:val="24"/>
        </w:rPr>
      </w:pPr>
      <w:r w:rsidRPr="00B32E1E">
        <w:rPr>
          <w:sz w:val="24"/>
          <w:szCs w:val="24"/>
        </w:rPr>
        <w:t>This section includes a statement of what the project covers. This should include the technology area to be investigated, the objectives/goals, and major milestones for the effort.</w:t>
      </w:r>
    </w:p>
    <w:p w14:paraId="0B9A1FFE" w14:textId="27F7A1C3" w:rsidR="003E360A" w:rsidRPr="00B32E1E" w:rsidRDefault="003E360A" w:rsidP="00C443D5">
      <w:pPr>
        <w:pStyle w:val="ListParagraph"/>
        <w:numPr>
          <w:ilvl w:val="0"/>
          <w:numId w:val="72"/>
        </w:numPr>
        <w:ind w:left="360"/>
        <w:rPr>
          <w:b/>
          <w:bCs/>
          <w:sz w:val="24"/>
          <w:szCs w:val="24"/>
        </w:rPr>
      </w:pPr>
      <w:r w:rsidRPr="00B32E1E">
        <w:rPr>
          <w:b/>
          <w:bCs/>
          <w:sz w:val="24"/>
          <w:szCs w:val="24"/>
        </w:rPr>
        <w:t xml:space="preserve">Requirements </w:t>
      </w:r>
      <w:r w:rsidRPr="00B32E1E">
        <w:rPr>
          <w:sz w:val="24"/>
          <w:szCs w:val="24"/>
        </w:rPr>
        <w:t>(To be provided initially by the Offeror at the time of proposal submission to be finalized by the Government based on negotiation of Scope/Project Objective)</w:t>
      </w:r>
      <w:r w:rsidRPr="00B32E1E">
        <w:rPr>
          <w:b/>
          <w:bCs/>
          <w:sz w:val="24"/>
          <w:szCs w:val="24"/>
        </w:rPr>
        <w:t>.</w:t>
      </w:r>
    </w:p>
    <w:p w14:paraId="2CA9F5A5" w14:textId="77777777" w:rsidR="00550C6A" w:rsidRPr="00B32E1E" w:rsidRDefault="00550C6A" w:rsidP="00550C6A">
      <w:pPr>
        <w:pStyle w:val="ListParagraph"/>
        <w:ind w:left="360"/>
        <w:rPr>
          <w:b/>
          <w:bCs/>
          <w:sz w:val="24"/>
          <w:szCs w:val="24"/>
        </w:rPr>
      </w:pPr>
    </w:p>
    <w:p w14:paraId="69393FAE" w14:textId="449E6548" w:rsidR="00550C6A" w:rsidRPr="00B32E1E" w:rsidRDefault="003E360A" w:rsidP="00550C6A">
      <w:pPr>
        <w:pStyle w:val="ListParagraph"/>
        <w:ind w:left="360"/>
        <w:rPr>
          <w:sz w:val="24"/>
          <w:szCs w:val="24"/>
        </w:rPr>
      </w:pPr>
      <w:r w:rsidRPr="00B32E1E">
        <w:rPr>
          <w:sz w:val="24"/>
          <w:szCs w:val="24"/>
        </w:rPr>
        <w:t>State the technology objective in the first paragraph and follow with delineated tasks required to meet the overall project goals. The work effort should be segregated into major phases, then tasks and identified in separately numbered paragraphs (</w:t>
      </w:r>
      <w:proofErr w:type="gramStart"/>
      <w:r w:rsidRPr="00B32E1E">
        <w:rPr>
          <w:sz w:val="24"/>
          <w:szCs w:val="24"/>
        </w:rPr>
        <w:t>similar to</w:t>
      </w:r>
      <w:proofErr w:type="gramEnd"/>
      <w:r w:rsidRPr="00B32E1E">
        <w:rPr>
          <w:sz w:val="24"/>
          <w:szCs w:val="24"/>
        </w:rPr>
        <w:t xml:space="preserve"> the numbered breakdown of these paragraphs). Early phases in which the performance definition is known shall be detailed by subtask with defined work to be performed. Planned incrementally funded phases will require broader, more flexible tasks that are priced up front, and adjusted as required during execution and/or requested by the Government to obtain a technical solution. Tasks will need to track with established adjustable cost or fixed price milestones for payment </w:t>
      </w:r>
      <w:r w:rsidRPr="00B32E1E">
        <w:rPr>
          <w:sz w:val="24"/>
          <w:szCs w:val="24"/>
        </w:rPr>
        <w:lastRenderedPageBreak/>
        <w:t>schedule. Each major task included in the SOW should be priced separately in the cost proposal. Subtasks need not be priced separately in the cost proposal.</w:t>
      </w:r>
    </w:p>
    <w:p w14:paraId="3CEA9232" w14:textId="77777777" w:rsidR="00550C6A" w:rsidRPr="00B32E1E" w:rsidRDefault="00550C6A" w:rsidP="00550C6A">
      <w:pPr>
        <w:pStyle w:val="ListParagraph"/>
        <w:ind w:left="360"/>
        <w:rPr>
          <w:b/>
          <w:bCs/>
          <w:sz w:val="24"/>
          <w:szCs w:val="24"/>
        </w:rPr>
      </w:pPr>
    </w:p>
    <w:p w14:paraId="1DE31530" w14:textId="711BD31F" w:rsidR="00163F68" w:rsidRPr="00B32E1E" w:rsidRDefault="003E360A" w:rsidP="008403F2">
      <w:pPr>
        <w:pStyle w:val="ListParagraph"/>
        <w:numPr>
          <w:ilvl w:val="0"/>
          <w:numId w:val="72"/>
        </w:numPr>
        <w:spacing w:after="0"/>
        <w:ind w:left="360"/>
        <w:rPr>
          <w:sz w:val="24"/>
          <w:szCs w:val="24"/>
        </w:rPr>
      </w:pPr>
      <w:r w:rsidRPr="00163F68">
        <w:rPr>
          <w:b/>
          <w:bCs/>
          <w:sz w:val="24"/>
          <w:szCs w:val="24"/>
        </w:rPr>
        <w:t xml:space="preserve">Deliverables </w:t>
      </w:r>
      <w:r w:rsidRPr="00163F68">
        <w:rPr>
          <w:sz w:val="24"/>
          <w:szCs w:val="24"/>
        </w:rPr>
        <w:t>(To be provided initially by the Offeror at the time of proposal submission. Submitted information is subject to change through negotiation if the Government selects the proposal for funding.)</w:t>
      </w:r>
    </w:p>
    <w:p w14:paraId="249B0C52" w14:textId="77777777" w:rsidR="003E360A" w:rsidRPr="00163F68" w:rsidRDefault="003E360A" w:rsidP="00D03AD1">
      <w:pPr>
        <w:pStyle w:val="ListParagraph"/>
        <w:spacing w:after="0"/>
        <w:ind w:left="360"/>
        <w:rPr>
          <w:sz w:val="24"/>
          <w:szCs w:val="24"/>
        </w:rPr>
      </w:pPr>
    </w:p>
    <w:p w14:paraId="577F466D" w14:textId="6C75D9B3" w:rsidR="003E360A" w:rsidRPr="00B32E1E" w:rsidRDefault="003E360A" w:rsidP="00AF3421">
      <w:pPr>
        <w:pStyle w:val="ListParagraph"/>
        <w:spacing w:after="0"/>
        <w:ind w:left="360"/>
        <w:rPr>
          <w:sz w:val="24"/>
          <w:szCs w:val="24"/>
        </w:rPr>
      </w:pPr>
      <w:r w:rsidRPr="00B32E1E">
        <w:rPr>
          <w:sz w:val="24"/>
          <w:szCs w:val="24"/>
        </w:rPr>
        <w:t xml:space="preserve">Results of the technical effort are contractually binding and shall be identified herein. Offerors are advised to read the Base Agreement carefully. </w:t>
      </w:r>
      <w:proofErr w:type="gramStart"/>
      <w:r w:rsidRPr="00B32E1E">
        <w:rPr>
          <w:sz w:val="24"/>
          <w:szCs w:val="24"/>
        </w:rPr>
        <w:t>Any and all</w:t>
      </w:r>
      <w:proofErr w:type="gramEnd"/>
      <w:r w:rsidRPr="00B32E1E">
        <w:rPr>
          <w:sz w:val="24"/>
          <w:szCs w:val="24"/>
        </w:rPr>
        <w:t xml:space="preserve"> hardware/software to be provided to the Government </w:t>
      </w:r>
      <w:proofErr w:type="gramStart"/>
      <w:r w:rsidRPr="00B32E1E">
        <w:rPr>
          <w:sz w:val="24"/>
          <w:szCs w:val="24"/>
        </w:rPr>
        <w:t>as a result of</w:t>
      </w:r>
      <w:proofErr w:type="gramEnd"/>
      <w:r w:rsidRPr="00B32E1E">
        <w:rPr>
          <w:sz w:val="24"/>
          <w:szCs w:val="24"/>
        </w:rPr>
        <w:t xml:space="preserve"> this project shall be identified. Deliverables should be submitted in PDF or MS Office format. It must be clear what information will be included in a deliverable either through a descriptive title or elaborating text.</w:t>
      </w:r>
    </w:p>
    <w:p w14:paraId="0A29E6C1" w14:textId="77777777" w:rsidR="003E360A" w:rsidRPr="00B32E1E" w:rsidRDefault="003E360A" w:rsidP="00550C6A">
      <w:pPr>
        <w:pStyle w:val="ListParagraph"/>
        <w:ind w:left="360"/>
        <w:rPr>
          <w:sz w:val="24"/>
          <w:szCs w:val="24"/>
        </w:rPr>
      </w:pPr>
    </w:p>
    <w:p w14:paraId="5CE91432" w14:textId="6E060F3C" w:rsidR="00B444E6" w:rsidRPr="00AF3421" w:rsidRDefault="00DA185F" w:rsidP="00550C6A">
      <w:pPr>
        <w:pStyle w:val="ListParagraph"/>
        <w:ind w:left="360"/>
        <w:rPr>
          <w:rFonts w:ascii="Calibri" w:eastAsia="Calibri" w:hAnsi="Calibri" w:cs="Calibri"/>
          <w:sz w:val="24"/>
          <w:szCs w:val="24"/>
        </w:rPr>
      </w:pPr>
      <w:r w:rsidRPr="00B32E1E">
        <w:rPr>
          <w:sz w:val="24"/>
          <w:szCs w:val="24"/>
        </w:rPr>
        <w:t>Below are the following minimum deliverables for this RPP:</w:t>
      </w:r>
      <w:bookmarkStart w:id="179" w:name="_Hlk111039190"/>
    </w:p>
    <w:p w14:paraId="166C1A19" w14:textId="09AC7337" w:rsidR="00C41302" w:rsidRPr="00C41302" w:rsidRDefault="00C41302" w:rsidP="00C443D5">
      <w:pPr>
        <w:pStyle w:val="ListParagraph"/>
        <w:numPr>
          <w:ilvl w:val="1"/>
          <w:numId w:val="76"/>
        </w:numPr>
        <w:spacing w:after="0"/>
        <w:rPr>
          <w:b/>
          <w:bCs/>
        </w:rPr>
      </w:pPr>
      <w:bookmarkStart w:id="180" w:name="_Toc143768647"/>
      <w:bookmarkStart w:id="181" w:name="_Toc721435445"/>
      <w:bookmarkStart w:id="182" w:name="_Toc143768650"/>
      <w:r w:rsidRPr="00C41302">
        <w:rPr>
          <w:b/>
          <w:bCs/>
        </w:rPr>
        <w:t>Meetings</w:t>
      </w:r>
      <w:bookmarkEnd w:id="180"/>
      <w:bookmarkEnd w:id="1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985"/>
        <w:gridCol w:w="3663"/>
        <w:gridCol w:w="3310"/>
      </w:tblGrid>
      <w:tr w:rsidR="00C41302" w:rsidRPr="00C41302" w14:paraId="1B661FED" w14:textId="77777777" w:rsidTr="00C41302">
        <w:trPr>
          <w:trHeight w:val="305"/>
          <w:tblHeader/>
          <w:jc w:val="center"/>
        </w:trPr>
        <w:tc>
          <w:tcPr>
            <w:tcW w:w="0" w:type="auto"/>
            <w:tcBorders>
              <w:bottom w:val="single" w:sz="4" w:space="0" w:color="auto"/>
            </w:tcBorders>
            <w:shd w:val="clear" w:color="auto" w:fill="C0C0C0"/>
            <w:vAlign w:val="center"/>
          </w:tcPr>
          <w:p w14:paraId="4C31F2DE" w14:textId="77777777" w:rsidR="00C41302" w:rsidRPr="00C41302" w:rsidRDefault="00C41302" w:rsidP="00C41302">
            <w:pPr>
              <w:spacing w:after="0"/>
              <w:rPr>
                <w:b/>
              </w:rPr>
            </w:pPr>
            <w:r w:rsidRPr="00C41302">
              <w:rPr>
                <w:b/>
              </w:rPr>
              <w:t>#</w:t>
            </w:r>
          </w:p>
        </w:tc>
        <w:tc>
          <w:tcPr>
            <w:tcW w:w="0" w:type="auto"/>
            <w:tcBorders>
              <w:bottom w:val="single" w:sz="4" w:space="0" w:color="auto"/>
            </w:tcBorders>
            <w:shd w:val="clear" w:color="auto" w:fill="C0C0C0"/>
            <w:vAlign w:val="center"/>
          </w:tcPr>
          <w:p w14:paraId="333F1AEC" w14:textId="77777777" w:rsidR="00C41302" w:rsidRPr="00C41302" w:rsidRDefault="00C41302" w:rsidP="00C41302">
            <w:pPr>
              <w:spacing w:after="0"/>
              <w:rPr>
                <w:b/>
              </w:rPr>
            </w:pPr>
            <w:r w:rsidRPr="00C41302">
              <w:rPr>
                <w:b/>
              </w:rPr>
              <w:t>Deliverable</w:t>
            </w:r>
          </w:p>
        </w:tc>
        <w:tc>
          <w:tcPr>
            <w:tcW w:w="0" w:type="auto"/>
            <w:tcBorders>
              <w:bottom w:val="single" w:sz="4" w:space="0" w:color="auto"/>
            </w:tcBorders>
            <w:shd w:val="clear" w:color="auto" w:fill="C0C0C0"/>
            <w:vAlign w:val="center"/>
          </w:tcPr>
          <w:p w14:paraId="16F89545" w14:textId="77777777" w:rsidR="00C41302" w:rsidRPr="00C41302" w:rsidRDefault="00C41302" w:rsidP="00C41302">
            <w:pPr>
              <w:spacing w:after="0"/>
              <w:rPr>
                <w:b/>
              </w:rPr>
            </w:pPr>
            <w:r w:rsidRPr="00C41302">
              <w:rPr>
                <w:b/>
              </w:rPr>
              <w:t>Deliverable Description</w:t>
            </w:r>
          </w:p>
        </w:tc>
        <w:tc>
          <w:tcPr>
            <w:tcW w:w="0" w:type="auto"/>
            <w:tcBorders>
              <w:bottom w:val="single" w:sz="4" w:space="0" w:color="auto"/>
            </w:tcBorders>
            <w:shd w:val="clear" w:color="auto" w:fill="C0C0C0"/>
            <w:vAlign w:val="center"/>
          </w:tcPr>
          <w:p w14:paraId="5983411F" w14:textId="77777777" w:rsidR="00C41302" w:rsidRPr="00C41302" w:rsidRDefault="00C41302" w:rsidP="00C41302">
            <w:pPr>
              <w:spacing w:after="0"/>
              <w:rPr>
                <w:b/>
              </w:rPr>
            </w:pPr>
            <w:r w:rsidRPr="00C41302">
              <w:rPr>
                <w:b/>
              </w:rPr>
              <w:t>Reporting Procedures and Due Dates</w:t>
            </w:r>
          </w:p>
        </w:tc>
      </w:tr>
      <w:tr w:rsidR="00C41302" w:rsidRPr="00C41302" w14:paraId="0DC9244B" w14:textId="77777777" w:rsidTr="00C41302">
        <w:trPr>
          <w:trHeight w:val="1152"/>
          <w:jc w:val="center"/>
        </w:trPr>
        <w:tc>
          <w:tcPr>
            <w:tcW w:w="0" w:type="auto"/>
            <w:tcBorders>
              <w:top w:val="single" w:sz="12" w:space="0" w:color="auto"/>
              <w:bottom w:val="single" w:sz="4" w:space="0" w:color="auto"/>
            </w:tcBorders>
            <w:vAlign w:val="center"/>
          </w:tcPr>
          <w:p w14:paraId="37E37C86" w14:textId="7BCEAA22" w:rsidR="00C41302" w:rsidRPr="00C41302" w:rsidRDefault="00C41302" w:rsidP="00C41302">
            <w:pPr>
              <w:spacing w:after="0"/>
            </w:pPr>
            <w:r>
              <w:t>4.</w:t>
            </w:r>
            <w:r w:rsidRPr="00C41302">
              <w:t>1.1</w:t>
            </w:r>
          </w:p>
        </w:tc>
        <w:tc>
          <w:tcPr>
            <w:tcW w:w="0" w:type="auto"/>
            <w:tcBorders>
              <w:top w:val="single" w:sz="12" w:space="0" w:color="auto"/>
              <w:bottom w:val="single" w:sz="4" w:space="0" w:color="auto"/>
            </w:tcBorders>
            <w:vAlign w:val="center"/>
          </w:tcPr>
          <w:p w14:paraId="2D2CE7B7" w14:textId="77777777" w:rsidR="00C41302" w:rsidRPr="00C41302" w:rsidRDefault="00C41302" w:rsidP="00C41302">
            <w:pPr>
              <w:spacing w:after="0"/>
            </w:pPr>
            <w:r w:rsidRPr="00C41302">
              <w:t>Post Award Teleconference</w:t>
            </w:r>
          </w:p>
        </w:tc>
        <w:tc>
          <w:tcPr>
            <w:tcW w:w="0" w:type="auto"/>
            <w:tcBorders>
              <w:top w:val="single" w:sz="12" w:space="0" w:color="auto"/>
              <w:bottom w:val="single" w:sz="4" w:space="0" w:color="auto"/>
            </w:tcBorders>
            <w:vAlign w:val="center"/>
          </w:tcPr>
          <w:p w14:paraId="2EC21273" w14:textId="77777777" w:rsidR="00C41302" w:rsidRPr="00C41302" w:rsidRDefault="00C41302" w:rsidP="00C41302">
            <w:pPr>
              <w:spacing w:after="0"/>
            </w:pPr>
            <w:r w:rsidRPr="00C41302">
              <w:t>The Performer must complete an initial teleconference after the initiation of the agreement period of performance.</w:t>
            </w:r>
          </w:p>
          <w:p w14:paraId="664A9DBE" w14:textId="77777777" w:rsidR="00C41302" w:rsidRPr="00C41302" w:rsidRDefault="00C41302" w:rsidP="00C443D5">
            <w:pPr>
              <w:numPr>
                <w:ilvl w:val="0"/>
                <w:numId w:val="32"/>
              </w:numPr>
              <w:spacing w:after="0"/>
            </w:pPr>
            <w:r w:rsidRPr="00C41302">
              <w:t>Outline activities for the next 30 days</w:t>
            </w:r>
          </w:p>
          <w:p w14:paraId="5792654D" w14:textId="77777777" w:rsidR="00C41302" w:rsidRPr="00C41302" w:rsidRDefault="00C41302" w:rsidP="00C443D5">
            <w:pPr>
              <w:numPr>
                <w:ilvl w:val="0"/>
                <w:numId w:val="32"/>
              </w:numPr>
              <w:spacing w:after="0"/>
            </w:pPr>
            <w:r w:rsidRPr="00C41302">
              <w:t xml:space="preserve">Discuss agenda items for the post-award Kickoff Meeting </w:t>
            </w:r>
          </w:p>
        </w:tc>
        <w:tc>
          <w:tcPr>
            <w:tcW w:w="0" w:type="auto"/>
            <w:tcBorders>
              <w:top w:val="single" w:sz="12" w:space="0" w:color="auto"/>
              <w:bottom w:val="single" w:sz="4" w:space="0" w:color="auto"/>
            </w:tcBorders>
            <w:vAlign w:val="center"/>
          </w:tcPr>
          <w:p w14:paraId="26452EAA" w14:textId="014FDA2B" w:rsidR="00C41302" w:rsidRPr="00C41302" w:rsidRDefault="00C41302" w:rsidP="00C443D5">
            <w:pPr>
              <w:numPr>
                <w:ilvl w:val="0"/>
                <w:numId w:val="30"/>
              </w:numPr>
              <w:spacing w:after="0"/>
            </w:pPr>
            <w:r w:rsidRPr="00C41302">
              <w:t>Within 5 business days after the initiation of the agreement period of performance</w:t>
            </w:r>
            <w:r w:rsidRPr="00C41302" w:rsidDel="007170D6">
              <w:t xml:space="preserve"> </w:t>
            </w:r>
            <w:r w:rsidR="00163F68" w:rsidRPr="00163F68">
              <w:t>pending concurrence by the Agreements Officer</w:t>
            </w:r>
          </w:p>
          <w:p w14:paraId="471BF49E" w14:textId="77777777" w:rsidR="00C41302" w:rsidRPr="00C41302" w:rsidRDefault="00C41302" w:rsidP="00C443D5">
            <w:pPr>
              <w:numPr>
                <w:ilvl w:val="0"/>
                <w:numId w:val="30"/>
              </w:numPr>
              <w:spacing w:after="0"/>
            </w:pPr>
            <w:r w:rsidRPr="00C41302">
              <w:t>Performer must submit agenda and establish a teleconference number at least 3 business days in advance of the teleconference unless notified that BARDA will supply a teleconference number</w:t>
            </w:r>
          </w:p>
          <w:p w14:paraId="16842878" w14:textId="77777777" w:rsidR="00C41302" w:rsidRPr="00C41302" w:rsidRDefault="00C41302" w:rsidP="00C443D5">
            <w:pPr>
              <w:numPr>
                <w:ilvl w:val="0"/>
                <w:numId w:val="30"/>
              </w:numPr>
              <w:spacing w:after="0"/>
            </w:pPr>
            <w:r w:rsidRPr="00C41302">
              <w:t xml:space="preserve">PAR edits/approves and instructs Performer to distribute agenda at least 2 business days prior to meeting </w:t>
            </w:r>
          </w:p>
          <w:p w14:paraId="6711399D" w14:textId="77777777" w:rsidR="00C41302" w:rsidRPr="00C41302" w:rsidRDefault="00C41302" w:rsidP="00C443D5">
            <w:pPr>
              <w:numPr>
                <w:ilvl w:val="0"/>
                <w:numId w:val="30"/>
              </w:numPr>
              <w:spacing w:after="0"/>
            </w:pPr>
            <w:r w:rsidRPr="00C41302">
              <w:t>Performer submits meeting minutes to PAR within 3 business days after the meeting</w:t>
            </w:r>
          </w:p>
          <w:p w14:paraId="1ADC3AD1" w14:textId="77777777" w:rsidR="00C41302" w:rsidRPr="00C41302" w:rsidRDefault="00C41302" w:rsidP="00C443D5">
            <w:pPr>
              <w:numPr>
                <w:ilvl w:val="0"/>
                <w:numId w:val="30"/>
              </w:numPr>
              <w:spacing w:after="0"/>
            </w:pPr>
            <w:r w:rsidRPr="00C41302">
              <w:lastRenderedPageBreak/>
              <w:t>PAR reviews, comments, and approves minutes within 10 business days</w:t>
            </w:r>
          </w:p>
        </w:tc>
      </w:tr>
      <w:tr w:rsidR="00C41302" w:rsidRPr="00C41302" w14:paraId="3C2FDFAD" w14:textId="77777777" w:rsidTr="00C41302">
        <w:trPr>
          <w:trHeight w:val="645"/>
          <w:jc w:val="center"/>
        </w:trPr>
        <w:tc>
          <w:tcPr>
            <w:tcW w:w="0" w:type="auto"/>
            <w:tcBorders>
              <w:top w:val="single" w:sz="4" w:space="0" w:color="auto"/>
            </w:tcBorders>
            <w:vAlign w:val="center"/>
          </w:tcPr>
          <w:p w14:paraId="788205D8" w14:textId="3BC5D0E4" w:rsidR="00C41302" w:rsidRPr="00C41302" w:rsidRDefault="00C41302" w:rsidP="00C41302">
            <w:pPr>
              <w:spacing w:after="0"/>
            </w:pPr>
            <w:r>
              <w:lastRenderedPageBreak/>
              <w:t>4.</w:t>
            </w:r>
            <w:r w:rsidRPr="00C41302">
              <w:t>1.2</w:t>
            </w:r>
          </w:p>
        </w:tc>
        <w:tc>
          <w:tcPr>
            <w:tcW w:w="0" w:type="auto"/>
            <w:tcBorders>
              <w:top w:val="single" w:sz="4" w:space="0" w:color="auto"/>
            </w:tcBorders>
            <w:vAlign w:val="center"/>
          </w:tcPr>
          <w:p w14:paraId="2F271CF1" w14:textId="77777777" w:rsidR="00C41302" w:rsidRPr="00C41302" w:rsidRDefault="00C41302" w:rsidP="00C41302">
            <w:pPr>
              <w:spacing w:after="0"/>
            </w:pPr>
            <w:r w:rsidRPr="00C41302">
              <w:t xml:space="preserve">Kickoff Meeting </w:t>
            </w:r>
          </w:p>
        </w:tc>
        <w:tc>
          <w:tcPr>
            <w:tcW w:w="0" w:type="auto"/>
            <w:tcBorders>
              <w:top w:val="single" w:sz="4" w:space="0" w:color="auto"/>
            </w:tcBorders>
            <w:vAlign w:val="center"/>
          </w:tcPr>
          <w:p w14:paraId="0A8E0B91" w14:textId="77777777" w:rsidR="00C41302" w:rsidRPr="00C41302" w:rsidRDefault="00C41302" w:rsidP="00C41302">
            <w:pPr>
              <w:spacing w:after="0"/>
            </w:pPr>
            <w:r w:rsidRPr="00C41302">
              <w:t>The Performer must complete a Kickoff meeting after the initiation of the agreement period of performance.</w:t>
            </w:r>
          </w:p>
        </w:tc>
        <w:tc>
          <w:tcPr>
            <w:tcW w:w="0" w:type="auto"/>
            <w:tcBorders>
              <w:top w:val="single" w:sz="4" w:space="0" w:color="auto"/>
            </w:tcBorders>
            <w:vAlign w:val="center"/>
          </w:tcPr>
          <w:p w14:paraId="065E6E21" w14:textId="77777777" w:rsidR="00C41302" w:rsidRPr="00C41302" w:rsidRDefault="00C41302" w:rsidP="00C443D5">
            <w:pPr>
              <w:numPr>
                <w:ilvl w:val="0"/>
                <w:numId w:val="30"/>
              </w:numPr>
              <w:spacing w:after="0"/>
            </w:pPr>
            <w:r w:rsidRPr="00C41302">
              <w:t xml:space="preserve">Within 10 business days after the initiation of the agreement period of performance, pending concurrence by the Agreements Officer </w:t>
            </w:r>
          </w:p>
          <w:p w14:paraId="6FB3A128" w14:textId="77777777" w:rsidR="00C41302" w:rsidRPr="00C41302" w:rsidRDefault="00C41302" w:rsidP="00C443D5">
            <w:pPr>
              <w:numPr>
                <w:ilvl w:val="0"/>
                <w:numId w:val="30"/>
              </w:numPr>
              <w:spacing w:after="0"/>
            </w:pPr>
            <w:r w:rsidRPr="00C41302">
              <w:t>Performer must submit agenda and itinerary, if applicable, at least 5 business days in advance of in-person meeting or teleconference</w:t>
            </w:r>
          </w:p>
          <w:p w14:paraId="593A6C13" w14:textId="77777777" w:rsidR="00C41302" w:rsidRPr="00C41302" w:rsidRDefault="00C41302" w:rsidP="00C443D5">
            <w:pPr>
              <w:numPr>
                <w:ilvl w:val="0"/>
                <w:numId w:val="30"/>
              </w:numPr>
              <w:spacing w:after="0"/>
            </w:pPr>
            <w:r w:rsidRPr="00C41302">
              <w:t xml:space="preserve">PAR edits/approves and instructs Performer to distribute agenda at least 3 business days prior to meeting </w:t>
            </w:r>
          </w:p>
          <w:p w14:paraId="3150E826" w14:textId="77777777" w:rsidR="00C41302" w:rsidRPr="00C41302" w:rsidRDefault="00C41302" w:rsidP="00C443D5">
            <w:pPr>
              <w:numPr>
                <w:ilvl w:val="0"/>
                <w:numId w:val="25"/>
              </w:numPr>
              <w:spacing w:after="0"/>
            </w:pPr>
            <w:r w:rsidRPr="00C41302">
              <w:t>Performer submits meeting minutes to PAR within 3 business days after the meeting</w:t>
            </w:r>
          </w:p>
          <w:p w14:paraId="07E6CC14" w14:textId="77777777" w:rsidR="00C41302" w:rsidRPr="00C41302" w:rsidRDefault="00C41302" w:rsidP="00C443D5">
            <w:pPr>
              <w:numPr>
                <w:ilvl w:val="0"/>
                <w:numId w:val="30"/>
              </w:numPr>
              <w:spacing w:after="0"/>
            </w:pPr>
            <w:r w:rsidRPr="00C41302">
              <w:t>PAR reviews, comments, and approves minutes within 10 business days</w:t>
            </w:r>
          </w:p>
        </w:tc>
      </w:tr>
      <w:tr w:rsidR="00C41302" w:rsidRPr="00C41302" w14:paraId="1BA20429" w14:textId="77777777" w:rsidTr="00C41302">
        <w:trPr>
          <w:jc w:val="center"/>
        </w:trPr>
        <w:tc>
          <w:tcPr>
            <w:tcW w:w="0" w:type="auto"/>
            <w:vAlign w:val="center"/>
          </w:tcPr>
          <w:p w14:paraId="13A4C378" w14:textId="2020455F" w:rsidR="00C41302" w:rsidRPr="00C41302" w:rsidRDefault="00C41302" w:rsidP="00C41302">
            <w:pPr>
              <w:spacing w:after="0"/>
            </w:pPr>
            <w:r>
              <w:t>4.</w:t>
            </w:r>
            <w:r w:rsidRPr="00C41302">
              <w:t>1.3</w:t>
            </w:r>
          </w:p>
        </w:tc>
        <w:tc>
          <w:tcPr>
            <w:tcW w:w="0" w:type="auto"/>
            <w:vAlign w:val="center"/>
          </w:tcPr>
          <w:p w14:paraId="32EBA158" w14:textId="77777777" w:rsidR="00C41302" w:rsidRPr="00C41302" w:rsidRDefault="00C41302" w:rsidP="00C41302">
            <w:pPr>
              <w:spacing w:after="0"/>
            </w:pPr>
            <w:r w:rsidRPr="00C41302">
              <w:t>Weekly Teleconference</w:t>
            </w:r>
          </w:p>
        </w:tc>
        <w:tc>
          <w:tcPr>
            <w:tcW w:w="0" w:type="auto"/>
            <w:vAlign w:val="center"/>
          </w:tcPr>
          <w:p w14:paraId="14998324" w14:textId="77777777" w:rsidR="00C41302" w:rsidRPr="00C41302" w:rsidRDefault="00C41302" w:rsidP="00C41302">
            <w:pPr>
              <w:spacing w:after="0"/>
            </w:pPr>
            <w:r w:rsidRPr="00C41302">
              <w:t xml:space="preserve">The Performer must participate in teleconferences weekly with BARDA to discuss the technical performance on the agreement. </w:t>
            </w:r>
          </w:p>
          <w:p w14:paraId="6048AB35" w14:textId="77777777" w:rsidR="00C41302" w:rsidRPr="00C41302" w:rsidRDefault="00C41302" w:rsidP="00C41302">
            <w:pPr>
              <w:spacing w:after="0"/>
            </w:pPr>
            <w:r w:rsidRPr="00C41302">
              <w:t xml:space="preserve">Meeting frequency may be increased or decreased as needed </w:t>
            </w:r>
            <w:proofErr w:type="gramStart"/>
            <w:r w:rsidRPr="00C41302">
              <w:t>during the course of</w:t>
            </w:r>
            <w:proofErr w:type="gramEnd"/>
            <w:r w:rsidRPr="00C41302">
              <w:t xml:space="preserve"> the project.</w:t>
            </w:r>
          </w:p>
        </w:tc>
        <w:tc>
          <w:tcPr>
            <w:tcW w:w="0" w:type="auto"/>
            <w:vAlign w:val="center"/>
          </w:tcPr>
          <w:p w14:paraId="5EDCF3C2" w14:textId="77777777" w:rsidR="00C41302" w:rsidRPr="00C41302" w:rsidRDefault="00C41302" w:rsidP="00C443D5">
            <w:pPr>
              <w:numPr>
                <w:ilvl w:val="0"/>
                <w:numId w:val="25"/>
              </w:numPr>
              <w:spacing w:after="0"/>
            </w:pPr>
            <w:r w:rsidRPr="00C41302">
              <w:t>Performer must submit agenda to PAR no later than 2 business days in advance of meeting</w:t>
            </w:r>
          </w:p>
          <w:p w14:paraId="5D803BB5" w14:textId="77777777" w:rsidR="00C41302" w:rsidRPr="00C41302" w:rsidRDefault="00C41302" w:rsidP="00C443D5">
            <w:pPr>
              <w:numPr>
                <w:ilvl w:val="0"/>
                <w:numId w:val="25"/>
              </w:numPr>
              <w:spacing w:after="0"/>
            </w:pPr>
            <w:r w:rsidRPr="00C41302">
              <w:t>PAR edits/approves and instructs Performer to distribute agenda prior to meeting</w:t>
            </w:r>
          </w:p>
          <w:p w14:paraId="1B7F6D9E" w14:textId="77777777" w:rsidR="00C41302" w:rsidRPr="00C41302" w:rsidRDefault="00C41302" w:rsidP="00C443D5">
            <w:pPr>
              <w:numPr>
                <w:ilvl w:val="0"/>
                <w:numId w:val="25"/>
              </w:numPr>
              <w:spacing w:after="0"/>
            </w:pPr>
            <w:r w:rsidRPr="00C41302">
              <w:t>Performer must distribute agenda and presentation materials at least 2 calendar days in advance of meeting</w:t>
            </w:r>
          </w:p>
          <w:p w14:paraId="029CF83B" w14:textId="77777777" w:rsidR="00C41302" w:rsidRPr="00C41302" w:rsidRDefault="00C41302" w:rsidP="00C443D5">
            <w:pPr>
              <w:numPr>
                <w:ilvl w:val="0"/>
                <w:numId w:val="25"/>
              </w:numPr>
              <w:spacing w:after="0"/>
            </w:pPr>
            <w:r w:rsidRPr="00C41302">
              <w:lastRenderedPageBreak/>
              <w:t>Performer must submit meeting minutes to PAR within 3 business days of the meeting</w:t>
            </w:r>
          </w:p>
          <w:p w14:paraId="5AEB9AE4" w14:textId="77777777" w:rsidR="00C41302" w:rsidRPr="00C41302" w:rsidRDefault="00C41302" w:rsidP="00C443D5">
            <w:pPr>
              <w:numPr>
                <w:ilvl w:val="0"/>
                <w:numId w:val="30"/>
              </w:numPr>
              <w:spacing w:after="0"/>
            </w:pPr>
            <w:r w:rsidRPr="00C41302">
              <w:t>PAR reviews, comments, and approves minutes within 10 business days</w:t>
            </w:r>
          </w:p>
        </w:tc>
      </w:tr>
      <w:tr w:rsidR="00C41302" w:rsidRPr="00C41302" w14:paraId="326E9308" w14:textId="77777777" w:rsidTr="00C41302">
        <w:trPr>
          <w:jc w:val="center"/>
        </w:trPr>
        <w:tc>
          <w:tcPr>
            <w:tcW w:w="0" w:type="auto"/>
            <w:vAlign w:val="center"/>
          </w:tcPr>
          <w:p w14:paraId="31864F85" w14:textId="7CB984B0" w:rsidR="00C41302" w:rsidRPr="00C41302" w:rsidRDefault="00C41302" w:rsidP="00C41302">
            <w:pPr>
              <w:spacing w:after="0"/>
            </w:pPr>
            <w:r>
              <w:lastRenderedPageBreak/>
              <w:t>4.</w:t>
            </w:r>
            <w:r w:rsidRPr="00C41302">
              <w:t>1.4</w:t>
            </w:r>
          </w:p>
        </w:tc>
        <w:tc>
          <w:tcPr>
            <w:tcW w:w="0" w:type="auto"/>
            <w:vAlign w:val="center"/>
          </w:tcPr>
          <w:p w14:paraId="08A564C1" w14:textId="77777777" w:rsidR="00C41302" w:rsidRPr="00C41302" w:rsidRDefault="00C41302" w:rsidP="00C41302">
            <w:pPr>
              <w:spacing w:after="0"/>
            </w:pPr>
            <w:r w:rsidRPr="00C41302">
              <w:t>Technical, Subgroup, Ad Hoc Teleconference(s)</w:t>
            </w:r>
          </w:p>
        </w:tc>
        <w:tc>
          <w:tcPr>
            <w:tcW w:w="0" w:type="auto"/>
            <w:vAlign w:val="center"/>
          </w:tcPr>
          <w:p w14:paraId="4C1705DF" w14:textId="77777777" w:rsidR="00C41302" w:rsidRPr="00C41302" w:rsidRDefault="00C41302" w:rsidP="00C41302">
            <w:pPr>
              <w:spacing w:after="0"/>
            </w:pPr>
            <w:r w:rsidRPr="00C41302">
              <w:t xml:space="preserve">The Performer must participate in technical, subgroup, or ad hoc teleconferences as needed or upon BARDA request to discuss the technical performance on the agreement. </w:t>
            </w:r>
          </w:p>
          <w:p w14:paraId="2A4919F9" w14:textId="77777777" w:rsidR="00C41302" w:rsidRPr="00C41302" w:rsidRDefault="00C41302" w:rsidP="00C41302">
            <w:pPr>
              <w:spacing w:after="0"/>
            </w:pPr>
            <w:r w:rsidRPr="00C41302">
              <w:t xml:space="preserve">Meeting frequency may be defined as needed </w:t>
            </w:r>
            <w:proofErr w:type="gramStart"/>
            <w:r w:rsidRPr="00C41302">
              <w:t>during the course of</w:t>
            </w:r>
            <w:proofErr w:type="gramEnd"/>
            <w:r w:rsidRPr="00C41302">
              <w:t xml:space="preserve"> the project.</w:t>
            </w:r>
          </w:p>
        </w:tc>
        <w:tc>
          <w:tcPr>
            <w:tcW w:w="0" w:type="auto"/>
            <w:vAlign w:val="center"/>
          </w:tcPr>
          <w:p w14:paraId="517636C1" w14:textId="77777777" w:rsidR="00C41302" w:rsidRPr="00C41302" w:rsidRDefault="00C41302" w:rsidP="00C443D5">
            <w:pPr>
              <w:numPr>
                <w:ilvl w:val="0"/>
                <w:numId w:val="25"/>
              </w:numPr>
              <w:spacing w:after="0"/>
            </w:pPr>
            <w:r w:rsidRPr="00C41302">
              <w:t>Performer must submit agenda to PAR no later than 2 business days in advance of Technical or Subgroup meeting</w:t>
            </w:r>
          </w:p>
          <w:p w14:paraId="3F1F6706" w14:textId="77777777" w:rsidR="00C41302" w:rsidRPr="00C41302" w:rsidRDefault="00C41302" w:rsidP="00C443D5">
            <w:pPr>
              <w:numPr>
                <w:ilvl w:val="0"/>
                <w:numId w:val="25"/>
              </w:numPr>
              <w:spacing w:after="0"/>
            </w:pPr>
            <w:r w:rsidRPr="00C41302">
              <w:t>PAR edits/approves and instructs Performer to distribute agenda prior to meeting</w:t>
            </w:r>
          </w:p>
          <w:p w14:paraId="32C03403" w14:textId="77777777" w:rsidR="00C41302" w:rsidRPr="00C41302" w:rsidRDefault="00C41302" w:rsidP="00C443D5">
            <w:pPr>
              <w:numPr>
                <w:ilvl w:val="0"/>
                <w:numId w:val="25"/>
              </w:numPr>
              <w:spacing w:after="0"/>
            </w:pPr>
            <w:r w:rsidRPr="00C41302">
              <w:t>Performer must distribute agenda and presentation materials at least 24 hours in advance of meeting</w:t>
            </w:r>
          </w:p>
          <w:p w14:paraId="129820F9" w14:textId="77777777" w:rsidR="00C41302" w:rsidRPr="00C41302" w:rsidRDefault="00C41302" w:rsidP="00C443D5">
            <w:pPr>
              <w:numPr>
                <w:ilvl w:val="0"/>
                <w:numId w:val="25"/>
              </w:numPr>
              <w:spacing w:after="0"/>
            </w:pPr>
            <w:r w:rsidRPr="00C41302">
              <w:t>Performer must submit meeting minutes to PAR within 3 business days of the meeting</w:t>
            </w:r>
          </w:p>
          <w:p w14:paraId="7135A7AD" w14:textId="77777777" w:rsidR="00C41302" w:rsidRPr="00C41302" w:rsidRDefault="00C41302" w:rsidP="00C443D5">
            <w:pPr>
              <w:numPr>
                <w:ilvl w:val="0"/>
                <w:numId w:val="30"/>
              </w:numPr>
              <w:spacing w:after="0"/>
            </w:pPr>
            <w:r w:rsidRPr="00C41302">
              <w:t>PAR reviews, comments, and approves minutes within 6 business days</w:t>
            </w:r>
          </w:p>
        </w:tc>
      </w:tr>
      <w:tr w:rsidR="00C41302" w:rsidRPr="00C41302" w14:paraId="0BBBEF64" w14:textId="77777777" w:rsidTr="00C41302">
        <w:trPr>
          <w:trHeight w:val="1440"/>
          <w:jc w:val="center"/>
        </w:trPr>
        <w:tc>
          <w:tcPr>
            <w:tcW w:w="0" w:type="auto"/>
            <w:tcBorders>
              <w:bottom w:val="single" w:sz="4" w:space="0" w:color="auto"/>
            </w:tcBorders>
            <w:vAlign w:val="center"/>
          </w:tcPr>
          <w:p w14:paraId="570B650F" w14:textId="30975C95" w:rsidR="00C41302" w:rsidRPr="00C41302" w:rsidRDefault="00C41302" w:rsidP="00C41302">
            <w:pPr>
              <w:spacing w:after="0"/>
            </w:pPr>
            <w:r>
              <w:t>4.</w:t>
            </w:r>
            <w:r w:rsidRPr="00C41302">
              <w:t>1.5</w:t>
            </w:r>
          </w:p>
        </w:tc>
        <w:tc>
          <w:tcPr>
            <w:tcW w:w="0" w:type="auto"/>
            <w:tcBorders>
              <w:bottom w:val="single" w:sz="4" w:space="0" w:color="auto"/>
            </w:tcBorders>
            <w:vAlign w:val="center"/>
          </w:tcPr>
          <w:p w14:paraId="6B30D167" w14:textId="77777777" w:rsidR="00C41302" w:rsidRPr="00C41302" w:rsidRDefault="00C41302" w:rsidP="00C41302">
            <w:pPr>
              <w:spacing w:after="0"/>
            </w:pPr>
            <w:r w:rsidRPr="00C41302">
              <w:t>Periodic Review Meetings</w:t>
            </w:r>
          </w:p>
        </w:tc>
        <w:tc>
          <w:tcPr>
            <w:tcW w:w="0" w:type="auto"/>
            <w:tcBorders>
              <w:bottom w:val="single" w:sz="4" w:space="0" w:color="auto"/>
            </w:tcBorders>
            <w:vAlign w:val="center"/>
          </w:tcPr>
          <w:p w14:paraId="4ADE5E45" w14:textId="77777777" w:rsidR="00C41302" w:rsidRPr="00C41302" w:rsidRDefault="00C41302" w:rsidP="00C41302">
            <w:pPr>
              <w:spacing w:after="0"/>
            </w:pPr>
            <w:r w:rsidRPr="00C41302">
              <w:t xml:space="preserve">At the discretion of the Government, the Performer must hold up to four per year recurring Project Review Meetings, held by teleconference or face-to face either in Washington, D.C. or at work sites of the Performer or sub-performers. Face-to-face meetings shall alternate between Washington, D.C. and Performer, sub-performer sites. The meetings will be used to discuss agreement progress in relation to the Program Management deliverables described in this agreement as well as nonclinical, </w:t>
            </w:r>
            <w:r w:rsidRPr="00C41302">
              <w:lastRenderedPageBreak/>
              <w:t xml:space="preserve">technical, regulatory, and ethical aspects of the program. </w:t>
            </w:r>
          </w:p>
        </w:tc>
        <w:tc>
          <w:tcPr>
            <w:tcW w:w="0" w:type="auto"/>
            <w:tcBorders>
              <w:bottom w:val="single" w:sz="4" w:space="0" w:color="auto"/>
            </w:tcBorders>
            <w:vAlign w:val="center"/>
          </w:tcPr>
          <w:p w14:paraId="4FD34EAA" w14:textId="77777777" w:rsidR="00C41302" w:rsidRPr="00C41302" w:rsidRDefault="00C41302" w:rsidP="00C443D5">
            <w:pPr>
              <w:numPr>
                <w:ilvl w:val="0"/>
                <w:numId w:val="30"/>
              </w:numPr>
              <w:spacing w:after="0"/>
            </w:pPr>
            <w:r w:rsidRPr="00C41302">
              <w:lastRenderedPageBreak/>
              <w:t>Performer must submit an agenda and itinerary, if applicable, at least 5 business days, and Performer must provide presentation materials at least 3 business days, in advance of the meeting</w:t>
            </w:r>
          </w:p>
          <w:p w14:paraId="787DA22D" w14:textId="77777777" w:rsidR="00C41302" w:rsidRPr="00C41302" w:rsidRDefault="00C41302" w:rsidP="00C443D5">
            <w:pPr>
              <w:numPr>
                <w:ilvl w:val="0"/>
                <w:numId w:val="30"/>
              </w:numPr>
              <w:spacing w:after="0"/>
            </w:pPr>
            <w:r w:rsidRPr="00C41302">
              <w:t>PAR edits/approves and instructs Performer to distribute agenda prior to meeting by at least 3 business days</w:t>
            </w:r>
          </w:p>
          <w:p w14:paraId="06C39110" w14:textId="77777777" w:rsidR="00C41302" w:rsidRPr="00C41302" w:rsidRDefault="00C41302" w:rsidP="00C443D5">
            <w:pPr>
              <w:numPr>
                <w:ilvl w:val="0"/>
                <w:numId w:val="25"/>
              </w:numPr>
              <w:spacing w:after="0"/>
            </w:pPr>
            <w:r w:rsidRPr="00C41302">
              <w:t xml:space="preserve">Performer provides meeting minutes to PAR </w:t>
            </w:r>
            <w:r w:rsidRPr="00C41302">
              <w:lastRenderedPageBreak/>
              <w:t>within 3 business days after the meeting</w:t>
            </w:r>
          </w:p>
          <w:p w14:paraId="17A0B7E8" w14:textId="77777777" w:rsidR="00C41302" w:rsidRPr="00C41302" w:rsidRDefault="00C41302" w:rsidP="00C443D5">
            <w:pPr>
              <w:numPr>
                <w:ilvl w:val="0"/>
                <w:numId w:val="25"/>
              </w:numPr>
              <w:spacing w:after="0"/>
            </w:pPr>
            <w:r w:rsidRPr="00C41302">
              <w:t>PAR reviews, comments, and approves minutes within 10 business days</w:t>
            </w:r>
          </w:p>
        </w:tc>
      </w:tr>
    </w:tbl>
    <w:p w14:paraId="0717B4C6" w14:textId="34D351C9" w:rsidR="00D40B42" w:rsidRDefault="00D40B42" w:rsidP="00C41302">
      <w:pPr>
        <w:spacing w:after="0"/>
        <w:rPr>
          <w:b/>
          <w:bCs/>
        </w:rPr>
      </w:pPr>
      <w:bookmarkStart w:id="183" w:name="_Toc143768648"/>
      <w:bookmarkStart w:id="184" w:name="_Toc303538840"/>
    </w:p>
    <w:p w14:paraId="29F569D5" w14:textId="76484CAD" w:rsidR="00D40B42" w:rsidRDefault="00D40B42">
      <w:pPr>
        <w:rPr>
          <w:b/>
          <w:bCs/>
        </w:rPr>
      </w:pPr>
    </w:p>
    <w:p w14:paraId="22B92BD5" w14:textId="77777777" w:rsidR="00D40B42" w:rsidRDefault="00D40B42" w:rsidP="00C41302">
      <w:pPr>
        <w:spacing w:after="0"/>
        <w:rPr>
          <w:b/>
          <w:bCs/>
        </w:rPr>
      </w:pPr>
    </w:p>
    <w:p w14:paraId="43DB73F8" w14:textId="1B0417F4" w:rsidR="00C41302" w:rsidRPr="00C41302" w:rsidRDefault="00C41302" w:rsidP="00C41302">
      <w:pPr>
        <w:spacing w:after="0"/>
        <w:rPr>
          <w:b/>
          <w:bCs/>
        </w:rPr>
      </w:pPr>
      <w:r>
        <w:rPr>
          <w:b/>
          <w:bCs/>
        </w:rPr>
        <w:t>4.</w:t>
      </w:r>
      <w:r w:rsidRPr="00C41302">
        <w:rPr>
          <w:b/>
          <w:bCs/>
        </w:rPr>
        <w:t>2 Technical Reporting: General</w:t>
      </w:r>
      <w:bookmarkEnd w:id="183"/>
      <w:bookmarkEnd w:id="1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06"/>
        <w:gridCol w:w="3490"/>
        <w:gridCol w:w="3662"/>
      </w:tblGrid>
      <w:tr w:rsidR="00C41302" w:rsidRPr="00C41302" w14:paraId="1A9555FC" w14:textId="77777777" w:rsidTr="00C41302">
        <w:trPr>
          <w:trHeight w:val="305"/>
          <w:tblHeader/>
          <w:jc w:val="center"/>
        </w:trPr>
        <w:tc>
          <w:tcPr>
            <w:tcW w:w="0" w:type="auto"/>
            <w:tcBorders>
              <w:bottom w:val="single" w:sz="4" w:space="0" w:color="auto"/>
            </w:tcBorders>
            <w:shd w:val="clear" w:color="auto" w:fill="C0C0C0"/>
            <w:vAlign w:val="center"/>
          </w:tcPr>
          <w:p w14:paraId="54FCC41D" w14:textId="77777777" w:rsidR="00C41302" w:rsidRPr="00C41302" w:rsidRDefault="00C41302" w:rsidP="00C41302">
            <w:pPr>
              <w:spacing w:after="0"/>
              <w:rPr>
                <w:b/>
              </w:rPr>
            </w:pPr>
            <w:r w:rsidRPr="00C41302">
              <w:rPr>
                <w:b/>
              </w:rPr>
              <w:t>#</w:t>
            </w:r>
          </w:p>
        </w:tc>
        <w:tc>
          <w:tcPr>
            <w:tcW w:w="0" w:type="auto"/>
            <w:tcBorders>
              <w:bottom w:val="single" w:sz="4" w:space="0" w:color="auto"/>
            </w:tcBorders>
            <w:shd w:val="clear" w:color="auto" w:fill="C0C0C0"/>
            <w:vAlign w:val="center"/>
          </w:tcPr>
          <w:p w14:paraId="7FFC7043" w14:textId="77777777" w:rsidR="00C41302" w:rsidRPr="00C41302" w:rsidRDefault="00C41302" w:rsidP="00C41302">
            <w:pPr>
              <w:spacing w:after="0"/>
              <w:rPr>
                <w:b/>
              </w:rPr>
            </w:pPr>
            <w:r w:rsidRPr="00C41302">
              <w:rPr>
                <w:b/>
              </w:rPr>
              <w:t>Deliverable</w:t>
            </w:r>
          </w:p>
        </w:tc>
        <w:tc>
          <w:tcPr>
            <w:tcW w:w="0" w:type="auto"/>
            <w:tcBorders>
              <w:bottom w:val="single" w:sz="4" w:space="0" w:color="auto"/>
            </w:tcBorders>
            <w:shd w:val="clear" w:color="auto" w:fill="C0C0C0"/>
            <w:vAlign w:val="center"/>
          </w:tcPr>
          <w:p w14:paraId="126BB17B" w14:textId="77777777" w:rsidR="00C41302" w:rsidRPr="00C41302" w:rsidRDefault="00C41302" w:rsidP="00C41302">
            <w:pPr>
              <w:spacing w:after="0"/>
              <w:rPr>
                <w:b/>
              </w:rPr>
            </w:pPr>
            <w:r w:rsidRPr="00C41302">
              <w:rPr>
                <w:b/>
              </w:rPr>
              <w:t>Deliverable Description</w:t>
            </w:r>
          </w:p>
        </w:tc>
        <w:tc>
          <w:tcPr>
            <w:tcW w:w="0" w:type="auto"/>
            <w:tcBorders>
              <w:bottom w:val="single" w:sz="4" w:space="0" w:color="auto"/>
            </w:tcBorders>
            <w:shd w:val="clear" w:color="auto" w:fill="C0C0C0"/>
            <w:vAlign w:val="center"/>
          </w:tcPr>
          <w:p w14:paraId="488467F7" w14:textId="77777777" w:rsidR="00C41302" w:rsidRPr="00C41302" w:rsidRDefault="00C41302" w:rsidP="00C41302">
            <w:pPr>
              <w:spacing w:after="0"/>
              <w:rPr>
                <w:b/>
              </w:rPr>
            </w:pPr>
            <w:r w:rsidRPr="00C41302">
              <w:rPr>
                <w:b/>
              </w:rPr>
              <w:t>Reporting Procedures and Due Dates</w:t>
            </w:r>
          </w:p>
        </w:tc>
      </w:tr>
      <w:tr w:rsidR="00C41302" w:rsidRPr="00C41302" w14:paraId="79D11BCC" w14:textId="77777777" w:rsidTr="00C41302">
        <w:trPr>
          <w:jc w:val="center"/>
        </w:trPr>
        <w:tc>
          <w:tcPr>
            <w:tcW w:w="0" w:type="auto"/>
            <w:tcBorders>
              <w:top w:val="single" w:sz="12" w:space="0" w:color="auto"/>
              <w:bottom w:val="single" w:sz="4" w:space="0" w:color="auto"/>
            </w:tcBorders>
            <w:vAlign w:val="center"/>
          </w:tcPr>
          <w:p w14:paraId="6E10638F" w14:textId="136CDED1" w:rsidR="00C41302" w:rsidRPr="00C41302" w:rsidRDefault="00D40B42" w:rsidP="00C41302">
            <w:pPr>
              <w:spacing w:after="0"/>
            </w:pPr>
            <w:r>
              <w:t>4.</w:t>
            </w:r>
            <w:r w:rsidR="00C41302" w:rsidRPr="00C41302">
              <w:t>2.1</w:t>
            </w:r>
          </w:p>
        </w:tc>
        <w:tc>
          <w:tcPr>
            <w:tcW w:w="0" w:type="auto"/>
            <w:tcBorders>
              <w:top w:val="single" w:sz="12" w:space="0" w:color="auto"/>
              <w:bottom w:val="single" w:sz="4" w:space="0" w:color="auto"/>
            </w:tcBorders>
            <w:vAlign w:val="center"/>
          </w:tcPr>
          <w:p w14:paraId="05C85BF0" w14:textId="77777777" w:rsidR="00C41302" w:rsidRPr="00C41302" w:rsidRDefault="00C41302" w:rsidP="00C41302">
            <w:pPr>
              <w:spacing w:after="0"/>
            </w:pPr>
            <w:r w:rsidRPr="00C41302">
              <w:t>Project Management Plan (PMP)</w:t>
            </w:r>
          </w:p>
        </w:tc>
        <w:tc>
          <w:tcPr>
            <w:tcW w:w="0" w:type="auto"/>
            <w:tcBorders>
              <w:top w:val="single" w:sz="12" w:space="0" w:color="auto"/>
              <w:bottom w:val="single" w:sz="4" w:space="0" w:color="auto"/>
            </w:tcBorders>
            <w:vAlign w:val="center"/>
          </w:tcPr>
          <w:p w14:paraId="727BCABE" w14:textId="77777777" w:rsidR="00C41302" w:rsidRPr="00C41302" w:rsidRDefault="00C41302" w:rsidP="00C41302">
            <w:pPr>
              <w:spacing w:after="0"/>
            </w:pPr>
            <w:r w:rsidRPr="00C41302">
              <w:t xml:space="preserve">The Project Management Plan should define </w:t>
            </w:r>
            <w:proofErr w:type="gramStart"/>
            <w:r w:rsidRPr="00C41302">
              <w:t>the overall plan</w:t>
            </w:r>
            <w:proofErr w:type="gramEnd"/>
            <w:r w:rsidRPr="00C41302">
              <w:t xml:space="preserve"> for how the project will be executed, monitored and controlled and must include a Study Responsibility Assignment Matrix for Performer and sub-performer team(s).  </w:t>
            </w:r>
          </w:p>
          <w:p w14:paraId="121DE2F2" w14:textId="77777777" w:rsidR="00C41302" w:rsidRPr="00C41302" w:rsidRDefault="00C41302" w:rsidP="00C41302">
            <w:pPr>
              <w:spacing w:after="0"/>
            </w:pPr>
            <w:r w:rsidRPr="00C41302">
              <w:t>The PMP may be a single detailed document or composed of one or more subsidiary planning documents. These additional planning documents provide guidance and direction for specific management, planning, and control activities such as schedule, cost, risk, staffing, change control, communications, quality, procurement, deployment, etc. Each of the subsidiary planning documents should be detailed to the extent required by the specific project.</w:t>
            </w:r>
          </w:p>
        </w:tc>
        <w:tc>
          <w:tcPr>
            <w:tcW w:w="0" w:type="auto"/>
            <w:tcBorders>
              <w:top w:val="single" w:sz="12" w:space="0" w:color="auto"/>
              <w:bottom w:val="single" w:sz="4" w:space="0" w:color="auto"/>
            </w:tcBorders>
            <w:vAlign w:val="center"/>
          </w:tcPr>
          <w:p w14:paraId="1F982493" w14:textId="77777777" w:rsidR="00C41302" w:rsidRPr="00C41302" w:rsidRDefault="00C41302" w:rsidP="00C443D5">
            <w:pPr>
              <w:numPr>
                <w:ilvl w:val="0"/>
                <w:numId w:val="35"/>
              </w:numPr>
              <w:spacing w:after="0"/>
            </w:pPr>
            <w:r w:rsidRPr="00C41302">
              <w:t xml:space="preserve">Performer must submit a Project Management Plan (PMP) </w:t>
            </w:r>
          </w:p>
          <w:p w14:paraId="2ABFD9E5" w14:textId="77777777" w:rsidR="00C41302" w:rsidRPr="00C41302" w:rsidRDefault="00C41302" w:rsidP="00C443D5">
            <w:pPr>
              <w:numPr>
                <w:ilvl w:val="1"/>
                <w:numId w:val="35"/>
              </w:numPr>
              <w:spacing w:after="0"/>
            </w:pPr>
            <w:r w:rsidRPr="00C41302">
              <w:t>Within 30 calendar days after the initiation of the agreement period of performance</w:t>
            </w:r>
          </w:p>
          <w:p w14:paraId="1D16EC67" w14:textId="77777777" w:rsidR="00C41302" w:rsidRPr="00C41302" w:rsidRDefault="00C41302" w:rsidP="00C443D5">
            <w:pPr>
              <w:numPr>
                <w:ilvl w:val="1"/>
                <w:numId w:val="35"/>
              </w:numPr>
              <w:spacing w:after="0"/>
            </w:pPr>
            <w:r w:rsidRPr="00C41302">
              <w:t>Updates should be provided to reflect any key changes and reviewed at least annually.</w:t>
            </w:r>
          </w:p>
          <w:p w14:paraId="1377E677" w14:textId="77777777" w:rsidR="00C41302" w:rsidRPr="00C41302" w:rsidRDefault="00C41302" w:rsidP="00C41302">
            <w:pPr>
              <w:spacing w:after="0"/>
            </w:pPr>
          </w:p>
        </w:tc>
      </w:tr>
      <w:tr w:rsidR="00C41302" w:rsidRPr="00C41302" w14:paraId="56634C9D" w14:textId="77777777" w:rsidTr="00C41302">
        <w:trPr>
          <w:jc w:val="center"/>
        </w:trPr>
        <w:tc>
          <w:tcPr>
            <w:tcW w:w="0" w:type="auto"/>
            <w:tcBorders>
              <w:top w:val="single" w:sz="4" w:space="0" w:color="auto"/>
            </w:tcBorders>
            <w:vAlign w:val="center"/>
          </w:tcPr>
          <w:p w14:paraId="662466A1" w14:textId="467491DD" w:rsidR="00C41302" w:rsidRPr="00C41302" w:rsidRDefault="00D40B42" w:rsidP="00C41302">
            <w:pPr>
              <w:spacing w:after="0"/>
            </w:pPr>
            <w:r>
              <w:t>4.</w:t>
            </w:r>
            <w:r w:rsidR="00C41302" w:rsidRPr="00C41302">
              <w:t>2.2</w:t>
            </w:r>
          </w:p>
        </w:tc>
        <w:tc>
          <w:tcPr>
            <w:tcW w:w="0" w:type="auto"/>
            <w:tcBorders>
              <w:top w:val="single" w:sz="4" w:space="0" w:color="auto"/>
            </w:tcBorders>
            <w:vAlign w:val="center"/>
          </w:tcPr>
          <w:p w14:paraId="1D8222B4" w14:textId="77777777" w:rsidR="00C41302" w:rsidRPr="00C41302" w:rsidRDefault="00C41302" w:rsidP="00C41302">
            <w:pPr>
              <w:spacing w:after="0"/>
            </w:pPr>
            <w:r w:rsidRPr="00C41302">
              <w:t>Gantt Chart/Timeline</w:t>
            </w:r>
          </w:p>
        </w:tc>
        <w:tc>
          <w:tcPr>
            <w:tcW w:w="0" w:type="auto"/>
            <w:tcBorders>
              <w:top w:val="single" w:sz="4" w:space="0" w:color="auto"/>
            </w:tcBorders>
            <w:vAlign w:val="center"/>
          </w:tcPr>
          <w:p w14:paraId="247A22AB" w14:textId="77777777" w:rsidR="00C41302" w:rsidRPr="00C41302" w:rsidRDefault="00C41302" w:rsidP="00C41302">
            <w:pPr>
              <w:spacing w:after="0"/>
            </w:pPr>
            <w:r w:rsidRPr="00C41302">
              <w:t>The Gantt Chart/Timeline should be detailed to the extent required by the specific project.</w:t>
            </w:r>
          </w:p>
        </w:tc>
        <w:tc>
          <w:tcPr>
            <w:tcW w:w="0" w:type="auto"/>
            <w:tcBorders>
              <w:top w:val="single" w:sz="4" w:space="0" w:color="auto"/>
            </w:tcBorders>
            <w:vAlign w:val="center"/>
          </w:tcPr>
          <w:p w14:paraId="7C90B456" w14:textId="77777777" w:rsidR="00C41302" w:rsidRPr="00C41302" w:rsidRDefault="00C41302" w:rsidP="00C443D5">
            <w:pPr>
              <w:numPr>
                <w:ilvl w:val="0"/>
                <w:numId w:val="30"/>
              </w:numPr>
              <w:spacing w:after="0"/>
            </w:pPr>
            <w:r w:rsidRPr="00C41302">
              <w:t>At first project meeting and as updated no later than every 30 calendar days.  Provided in pdf.</w:t>
            </w:r>
          </w:p>
        </w:tc>
      </w:tr>
      <w:tr w:rsidR="00C41302" w:rsidRPr="00C41302" w14:paraId="3C6ED32C" w14:textId="77777777" w:rsidTr="00C41302">
        <w:trPr>
          <w:jc w:val="center"/>
        </w:trPr>
        <w:tc>
          <w:tcPr>
            <w:tcW w:w="0" w:type="auto"/>
            <w:tcBorders>
              <w:top w:val="single" w:sz="4" w:space="0" w:color="auto"/>
            </w:tcBorders>
            <w:vAlign w:val="center"/>
          </w:tcPr>
          <w:p w14:paraId="3A7F092A" w14:textId="5E2482EA" w:rsidR="00C41302" w:rsidRPr="00C41302" w:rsidRDefault="00D40B42" w:rsidP="00C41302">
            <w:pPr>
              <w:spacing w:after="0"/>
            </w:pPr>
            <w:r>
              <w:t>4.</w:t>
            </w:r>
            <w:r w:rsidR="00C41302" w:rsidRPr="00C41302">
              <w:t>2.3</w:t>
            </w:r>
          </w:p>
        </w:tc>
        <w:tc>
          <w:tcPr>
            <w:tcW w:w="0" w:type="auto"/>
            <w:tcBorders>
              <w:top w:val="single" w:sz="4" w:space="0" w:color="auto"/>
            </w:tcBorders>
            <w:vAlign w:val="center"/>
          </w:tcPr>
          <w:p w14:paraId="368F59D7" w14:textId="77777777" w:rsidR="00C41302" w:rsidRPr="00C41302" w:rsidRDefault="00C41302" w:rsidP="00C41302">
            <w:pPr>
              <w:spacing w:after="0"/>
            </w:pPr>
            <w:r w:rsidRPr="00C41302">
              <w:t>Communication Plan</w:t>
            </w:r>
          </w:p>
        </w:tc>
        <w:tc>
          <w:tcPr>
            <w:tcW w:w="0" w:type="auto"/>
            <w:tcBorders>
              <w:top w:val="single" w:sz="4" w:space="0" w:color="auto"/>
            </w:tcBorders>
            <w:vAlign w:val="center"/>
          </w:tcPr>
          <w:p w14:paraId="34764ED2" w14:textId="77777777" w:rsidR="00C41302" w:rsidRPr="00C41302" w:rsidRDefault="00C41302" w:rsidP="00C41302">
            <w:pPr>
              <w:spacing w:after="0"/>
            </w:pPr>
            <w:r w:rsidRPr="00C41302">
              <w:t xml:space="preserve">The Performer must develop and implement an effective Communication Plan that details the flow of information between </w:t>
            </w:r>
            <w:r w:rsidRPr="00C41302">
              <w:lastRenderedPageBreak/>
              <w:t xml:space="preserve">BARDA, Performer, collaborators, vendors, and other organizations. </w:t>
            </w:r>
          </w:p>
          <w:p w14:paraId="39BA8D3B" w14:textId="77777777" w:rsidR="00C41302" w:rsidRPr="00C41302" w:rsidRDefault="00C41302" w:rsidP="00C41302">
            <w:pPr>
              <w:spacing w:after="0"/>
            </w:pPr>
            <w:r w:rsidRPr="00C41302">
              <w:t>The Communication Plan must also include a press release review process.</w:t>
            </w:r>
          </w:p>
        </w:tc>
        <w:tc>
          <w:tcPr>
            <w:tcW w:w="0" w:type="auto"/>
            <w:tcBorders>
              <w:top w:val="single" w:sz="4" w:space="0" w:color="auto"/>
            </w:tcBorders>
            <w:vAlign w:val="center"/>
          </w:tcPr>
          <w:p w14:paraId="44C8DA17" w14:textId="77777777" w:rsidR="00C41302" w:rsidRPr="00C41302" w:rsidRDefault="00C41302" w:rsidP="00C443D5">
            <w:pPr>
              <w:numPr>
                <w:ilvl w:val="0"/>
                <w:numId w:val="30"/>
              </w:numPr>
              <w:spacing w:after="0"/>
            </w:pPr>
            <w:r w:rsidRPr="00C41302">
              <w:lastRenderedPageBreak/>
              <w:t>Performer must submit a Communication Plan</w:t>
            </w:r>
          </w:p>
          <w:p w14:paraId="68636D09" w14:textId="77777777" w:rsidR="00C41302" w:rsidRPr="00C41302" w:rsidRDefault="00C41302" w:rsidP="00C443D5">
            <w:pPr>
              <w:numPr>
                <w:ilvl w:val="1"/>
                <w:numId w:val="35"/>
              </w:numPr>
              <w:spacing w:after="0"/>
            </w:pPr>
            <w:r w:rsidRPr="00C41302">
              <w:t xml:space="preserve">Within 30 calendar days after the initiation of the </w:t>
            </w:r>
            <w:r w:rsidRPr="00C41302">
              <w:lastRenderedPageBreak/>
              <w:t>agreement period of performance</w:t>
            </w:r>
          </w:p>
          <w:p w14:paraId="495AD374" w14:textId="77777777" w:rsidR="00C41302" w:rsidRPr="00C41302" w:rsidRDefault="00C41302" w:rsidP="00C443D5">
            <w:pPr>
              <w:numPr>
                <w:ilvl w:val="1"/>
                <w:numId w:val="30"/>
              </w:numPr>
              <w:spacing w:after="0"/>
            </w:pPr>
            <w:r w:rsidRPr="00C41302">
              <w:t>Updates should be provided to reflect any key changes and reviewed at least annually.</w:t>
            </w:r>
          </w:p>
        </w:tc>
      </w:tr>
      <w:tr w:rsidR="00C41302" w:rsidRPr="00C41302" w14:paraId="36C92C66" w14:textId="77777777" w:rsidTr="00C41302">
        <w:trPr>
          <w:jc w:val="center"/>
        </w:trPr>
        <w:tc>
          <w:tcPr>
            <w:tcW w:w="0" w:type="auto"/>
            <w:vAlign w:val="center"/>
          </w:tcPr>
          <w:p w14:paraId="041DFC15" w14:textId="304A5562" w:rsidR="00C41302" w:rsidRPr="00C41302" w:rsidRDefault="00D40B42" w:rsidP="00C41302">
            <w:pPr>
              <w:spacing w:after="0"/>
            </w:pPr>
            <w:r>
              <w:lastRenderedPageBreak/>
              <w:t>4.</w:t>
            </w:r>
            <w:r w:rsidR="00C41302" w:rsidRPr="00C41302">
              <w:t>2.</w:t>
            </w:r>
            <w:r w:rsidR="00671F4B">
              <w:t>4</w:t>
            </w:r>
          </w:p>
        </w:tc>
        <w:tc>
          <w:tcPr>
            <w:tcW w:w="0" w:type="auto"/>
            <w:vAlign w:val="center"/>
          </w:tcPr>
          <w:p w14:paraId="0D5C6196" w14:textId="77777777" w:rsidR="00C41302" w:rsidRPr="00C41302" w:rsidRDefault="00C41302" w:rsidP="00C41302">
            <w:pPr>
              <w:spacing w:after="0"/>
            </w:pPr>
            <w:r w:rsidRPr="00C41302">
              <w:t>Request for Information (RFI) Responses</w:t>
            </w:r>
          </w:p>
        </w:tc>
        <w:tc>
          <w:tcPr>
            <w:tcW w:w="0" w:type="auto"/>
            <w:vAlign w:val="center"/>
          </w:tcPr>
          <w:p w14:paraId="2C18748F" w14:textId="77777777" w:rsidR="00C41302" w:rsidRPr="00C41302" w:rsidRDefault="00C41302" w:rsidP="00C41302">
            <w:pPr>
              <w:spacing w:after="0"/>
            </w:pPr>
            <w:r w:rsidRPr="00C41302">
              <w:t>Upon request of the Government, the Performer must provide complete responses to ad hoc RFIs.</w:t>
            </w:r>
          </w:p>
          <w:p w14:paraId="413C6D36" w14:textId="77777777" w:rsidR="00C41302" w:rsidRPr="00C41302" w:rsidRDefault="00C41302" w:rsidP="00C41302">
            <w:pPr>
              <w:spacing w:after="0"/>
            </w:pPr>
            <w:r w:rsidRPr="00C41302">
              <w:t xml:space="preserve">RFIs may address key cost, schedule, and technical updates. Responses may be shared with senior Government leaders and should be provided on a non-confidential basis unless the response includes confidential information in which case Performer must provide the response in both confidential and non-confidential formats. </w:t>
            </w:r>
          </w:p>
        </w:tc>
        <w:tc>
          <w:tcPr>
            <w:tcW w:w="0" w:type="auto"/>
            <w:vAlign w:val="center"/>
          </w:tcPr>
          <w:p w14:paraId="46369399" w14:textId="77777777" w:rsidR="00C41302" w:rsidRPr="00C41302" w:rsidRDefault="00C41302" w:rsidP="00C443D5">
            <w:pPr>
              <w:pStyle w:val="ListParagraph"/>
              <w:numPr>
                <w:ilvl w:val="0"/>
                <w:numId w:val="30"/>
              </w:numPr>
              <w:spacing w:after="0"/>
            </w:pPr>
            <w:r w:rsidRPr="00C41302">
              <w:t>Performer must submit an RFI response to BARDA by email within 24 hours after Performer receipt of the RFI.</w:t>
            </w:r>
          </w:p>
        </w:tc>
      </w:tr>
      <w:tr w:rsidR="00C41302" w:rsidRPr="00C41302" w14:paraId="7771A60C" w14:textId="77777777" w:rsidTr="00C41302">
        <w:trPr>
          <w:jc w:val="center"/>
        </w:trPr>
        <w:tc>
          <w:tcPr>
            <w:tcW w:w="0" w:type="auto"/>
            <w:tcBorders>
              <w:top w:val="single" w:sz="4" w:space="0" w:color="auto"/>
              <w:bottom w:val="single" w:sz="4" w:space="0" w:color="auto"/>
            </w:tcBorders>
            <w:vAlign w:val="center"/>
          </w:tcPr>
          <w:p w14:paraId="5EB91A65" w14:textId="6CE5EB7A" w:rsidR="00C41302" w:rsidRPr="00C41302" w:rsidRDefault="00D40B42" w:rsidP="00C41302">
            <w:pPr>
              <w:spacing w:after="0"/>
            </w:pPr>
            <w:r>
              <w:t>4.</w:t>
            </w:r>
            <w:r w:rsidR="00C41302" w:rsidRPr="00C41302">
              <w:t>2.</w:t>
            </w:r>
            <w:r w:rsidR="00671F4B">
              <w:t>5</w:t>
            </w:r>
          </w:p>
        </w:tc>
        <w:tc>
          <w:tcPr>
            <w:tcW w:w="0" w:type="auto"/>
            <w:tcBorders>
              <w:top w:val="single" w:sz="4" w:space="0" w:color="auto"/>
              <w:bottom w:val="single" w:sz="4" w:space="0" w:color="auto"/>
            </w:tcBorders>
            <w:vAlign w:val="center"/>
          </w:tcPr>
          <w:p w14:paraId="7E36909F" w14:textId="77777777" w:rsidR="00C41302" w:rsidRPr="00C41302" w:rsidRDefault="00C41302" w:rsidP="00C41302">
            <w:pPr>
              <w:spacing w:after="0"/>
            </w:pPr>
            <w:r w:rsidRPr="00C41302">
              <w:t>Monthly &amp; Annual Technical Progress Reports/Annual Meeting</w:t>
            </w:r>
          </w:p>
        </w:tc>
        <w:tc>
          <w:tcPr>
            <w:tcW w:w="0" w:type="auto"/>
            <w:tcBorders>
              <w:top w:val="single" w:sz="4" w:space="0" w:color="auto"/>
              <w:bottom w:val="single" w:sz="4" w:space="0" w:color="auto"/>
            </w:tcBorders>
            <w:vAlign w:val="center"/>
          </w:tcPr>
          <w:p w14:paraId="0E570E3D" w14:textId="77777777" w:rsidR="00C41302" w:rsidRPr="00C41302" w:rsidRDefault="00C41302" w:rsidP="00C41302">
            <w:pPr>
              <w:spacing w:after="0"/>
            </w:pPr>
            <w:r w:rsidRPr="00C41302">
              <w:t>The Monthly and Annual Technical Progress reports must address each of the below items and be cross-referenced to the Work Breakdown Structure (WBS), Statement of Work (SOW), Integrated Master Schedule (IMS) – or as applicable.</w:t>
            </w:r>
          </w:p>
          <w:p w14:paraId="3CC9F1FB" w14:textId="77777777" w:rsidR="00C41302" w:rsidRPr="00C41302" w:rsidRDefault="00C41302" w:rsidP="00C443D5">
            <w:pPr>
              <w:numPr>
                <w:ilvl w:val="0"/>
                <w:numId w:val="29"/>
              </w:numPr>
              <w:spacing w:after="0"/>
            </w:pPr>
            <w:r w:rsidRPr="00C41302">
              <w:t>An Executive Summary highlighting the progress, issues and relevant manufacturing, nonclinical, regulatory, and publication activities. The Executive Summary should highlight all critical issues for that reporting period and resolution approach; limited to 2 pages</w:t>
            </w:r>
          </w:p>
          <w:p w14:paraId="2A551063" w14:textId="77777777" w:rsidR="00C41302" w:rsidRPr="00C41302" w:rsidRDefault="00C41302" w:rsidP="00C443D5">
            <w:pPr>
              <w:numPr>
                <w:ilvl w:val="0"/>
                <w:numId w:val="29"/>
              </w:numPr>
              <w:spacing w:after="0"/>
            </w:pPr>
            <w:r w:rsidRPr="00C41302">
              <w:t xml:space="preserve">Progress in meeting agreement milestones organized by WBS, overall project assessment, problems encountered and </w:t>
            </w:r>
            <w:r w:rsidRPr="00C41302">
              <w:lastRenderedPageBreak/>
              <w:t>recommended solutions. The reports must detail the planned and actual progress during the period covered, explaining any differences between the two and the corrective steps</w:t>
            </w:r>
          </w:p>
          <w:p w14:paraId="1C627684" w14:textId="77777777" w:rsidR="00C41302" w:rsidRPr="00C41302" w:rsidRDefault="00C41302" w:rsidP="00C443D5">
            <w:pPr>
              <w:numPr>
                <w:ilvl w:val="0"/>
                <w:numId w:val="29"/>
              </w:numPr>
              <w:spacing w:after="0"/>
            </w:pPr>
            <w:r w:rsidRPr="00C41302">
              <w:t>A three-month rolling forecast of the key planned activities, referencing the WBS/IMS</w:t>
            </w:r>
          </w:p>
          <w:p w14:paraId="0869638C" w14:textId="77777777" w:rsidR="00C41302" w:rsidRPr="00C41302" w:rsidRDefault="00C41302" w:rsidP="00C443D5">
            <w:pPr>
              <w:numPr>
                <w:ilvl w:val="0"/>
                <w:numId w:val="29"/>
              </w:numPr>
              <w:spacing w:after="0"/>
            </w:pPr>
            <w:r w:rsidRPr="00C41302">
              <w:t>A tracking log of progress on regulatory submissions with the FDA number, description of submission, date of submission, status of submission, and next steps</w:t>
            </w:r>
          </w:p>
          <w:p w14:paraId="4E1CB12C" w14:textId="77777777" w:rsidR="00C41302" w:rsidRPr="00C41302" w:rsidRDefault="00C41302" w:rsidP="00C443D5">
            <w:pPr>
              <w:numPr>
                <w:ilvl w:val="0"/>
                <w:numId w:val="29"/>
              </w:numPr>
              <w:spacing w:after="0"/>
            </w:pPr>
            <w:r w:rsidRPr="00C41302">
              <w:t>Estimated and Actual Expenses</w:t>
            </w:r>
          </w:p>
          <w:p w14:paraId="3DC5D17B" w14:textId="77777777" w:rsidR="00C41302" w:rsidRPr="00C41302" w:rsidRDefault="00C41302" w:rsidP="00C443D5">
            <w:pPr>
              <w:numPr>
                <w:ilvl w:val="0"/>
                <w:numId w:val="34"/>
              </w:numPr>
              <w:spacing w:after="0"/>
            </w:pPr>
            <w:r w:rsidRPr="00C41302">
              <w:t xml:space="preserve">This report must also contain a narrative or table detailing whether there is a significant discrepancy (&gt;10%) at this time between the % of work completed and the cumulative costs incurred to date. Monthly and actual expenses should be broken down to the appropriate WBS level. This section of the report should also contain estimates for the Subperformer expenses from the previous month if the Subperformer did not submit a bill in the previous month. If the Subperformer(s) was not working or did not incur any costs in the previous month, then a statement to this effect should be included in this report for those respective Subperformers. If the PAR and </w:t>
            </w:r>
            <w:r w:rsidRPr="00C41302">
              <w:lastRenderedPageBreak/>
              <w:t>AO are satisfied that the Performer’s reporting is sufficient to convey this information, this section may be waived.</w:t>
            </w:r>
          </w:p>
          <w:p w14:paraId="6902361F" w14:textId="77777777" w:rsidR="00C41302" w:rsidRPr="00C41302" w:rsidRDefault="00C41302" w:rsidP="00C443D5">
            <w:pPr>
              <w:numPr>
                <w:ilvl w:val="0"/>
                <w:numId w:val="29"/>
              </w:numPr>
              <w:spacing w:after="0"/>
            </w:pPr>
            <w:r w:rsidRPr="00C41302">
              <w:t>Publication activities and progress for any manuscript, scientific meeting abstract, poster, presentation, and other public-facing material or information containing data generated under this agreement</w:t>
            </w:r>
          </w:p>
        </w:tc>
        <w:tc>
          <w:tcPr>
            <w:tcW w:w="0" w:type="auto"/>
            <w:tcBorders>
              <w:top w:val="single" w:sz="4" w:space="0" w:color="auto"/>
              <w:bottom w:val="single" w:sz="4" w:space="0" w:color="auto"/>
            </w:tcBorders>
            <w:vAlign w:val="center"/>
          </w:tcPr>
          <w:p w14:paraId="14E32652" w14:textId="75CB7179" w:rsidR="00C41302" w:rsidRPr="00C41302" w:rsidRDefault="00C41302" w:rsidP="00C443D5">
            <w:pPr>
              <w:pStyle w:val="ListParagraph"/>
              <w:numPr>
                <w:ilvl w:val="0"/>
                <w:numId w:val="34"/>
              </w:numPr>
              <w:spacing w:after="0"/>
            </w:pPr>
            <w:r w:rsidRPr="00C41302">
              <w:lastRenderedPageBreak/>
              <w:t>The Performer must submit monthly reports on the 15</w:t>
            </w:r>
            <w:r w:rsidRPr="00002385">
              <w:rPr>
                <w:vertAlign w:val="superscript"/>
              </w:rPr>
              <w:t>th</w:t>
            </w:r>
            <w:r w:rsidRPr="00C41302">
              <w:t xml:space="preserve"> day of the month covering the preceding month; Annual Reports submitted on the last calendar day of the month after each agreement anniversary. Monthly progress reports are not required for the months when the Annual Report(s) are due, and Monthly/Annual Report(s) are not due during a month when the Final Report (final version, not draft) is due (see deliverable </w:t>
            </w:r>
            <w:r w:rsidR="009F715C">
              <w:t>4.</w:t>
            </w:r>
            <w:r w:rsidRPr="00C41302">
              <w:t>2.</w:t>
            </w:r>
            <w:r w:rsidR="00163F68">
              <w:t>6</w:t>
            </w:r>
            <w:r w:rsidRPr="00C41302">
              <w:t xml:space="preserve"> Draft and Final Technical Progress Report). The PAR and AO will review the monthly reports with the Performer and provide feedback</w:t>
            </w:r>
          </w:p>
          <w:p w14:paraId="6941D035" w14:textId="77777777" w:rsidR="00C41302" w:rsidRPr="00C41302" w:rsidRDefault="00C41302" w:rsidP="00C443D5">
            <w:pPr>
              <w:numPr>
                <w:ilvl w:val="0"/>
                <w:numId w:val="26"/>
              </w:numPr>
              <w:spacing w:after="0"/>
            </w:pPr>
            <w:r w:rsidRPr="00C41302">
              <w:t xml:space="preserve">Performer must provide FINAL versions of reports within 10 business days after receiving BARDA comments/edits </w:t>
            </w:r>
          </w:p>
          <w:p w14:paraId="1CDD78D8" w14:textId="77777777" w:rsidR="00C41302" w:rsidRPr="00C41302" w:rsidRDefault="00C41302" w:rsidP="00C443D5">
            <w:pPr>
              <w:numPr>
                <w:ilvl w:val="0"/>
                <w:numId w:val="26"/>
              </w:numPr>
              <w:spacing w:after="0"/>
            </w:pPr>
            <w:r w:rsidRPr="00C41302">
              <w:lastRenderedPageBreak/>
              <w:t>Performer must provide notification of designated safety events to the AO and PAR within 24 hours of being notified of the event</w:t>
            </w:r>
          </w:p>
        </w:tc>
      </w:tr>
      <w:tr w:rsidR="00C41302" w:rsidRPr="00C41302" w14:paraId="5A57A871" w14:textId="77777777" w:rsidTr="00C41302">
        <w:trPr>
          <w:jc w:val="center"/>
        </w:trPr>
        <w:tc>
          <w:tcPr>
            <w:tcW w:w="0" w:type="auto"/>
            <w:tcBorders>
              <w:bottom w:val="single" w:sz="12" w:space="0" w:color="auto"/>
            </w:tcBorders>
            <w:vAlign w:val="center"/>
          </w:tcPr>
          <w:p w14:paraId="5DFC014F" w14:textId="527AD84F" w:rsidR="00C41302" w:rsidRPr="00C41302" w:rsidRDefault="00D40B42" w:rsidP="00C41302">
            <w:pPr>
              <w:spacing w:after="0"/>
            </w:pPr>
            <w:r>
              <w:lastRenderedPageBreak/>
              <w:t>4.</w:t>
            </w:r>
            <w:r w:rsidR="00C41302" w:rsidRPr="00C41302">
              <w:t>2.</w:t>
            </w:r>
            <w:r w:rsidR="00671F4B">
              <w:t>6</w:t>
            </w:r>
          </w:p>
        </w:tc>
        <w:tc>
          <w:tcPr>
            <w:tcW w:w="0" w:type="auto"/>
            <w:tcBorders>
              <w:bottom w:val="single" w:sz="12" w:space="0" w:color="auto"/>
            </w:tcBorders>
            <w:vAlign w:val="center"/>
          </w:tcPr>
          <w:p w14:paraId="27CB23B8" w14:textId="77777777" w:rsidR="00C41302" w:rsidRPr="00C41302" w:rsidRDefault="00C41302" w:rsidP="00C41302">
            <w:pPr>
              <w:spacing w:after="0"/>
            </w:pPr>
            <w:r w:rsidRPr="00C41302">
              <w:t>Draft and Final Technical Progress Report</w:t>
            </w:r>
          </w:p>
        </w:tc>
        <w:tc>
          <w:tcPr>
            <w:tcW w:w="0" w:type="auto"/>
            <w:tcBorders>
              <w:bottom w:val="single" w:sz="12" w:space="0" w:color="auto"/>
            </w:tcBorders>
            <w:vAlign w:val="center"/>
          </w:tcPr>
          <w:p w14:paraId="37261286" w14:textId="77777777" w:rsidR="00C41302" w:rsidRPr="00C41302" w:rsidRDefault="00C41302" w:rsidP="00C41302">
            <w:pPr>
              <w:spacing w:after="0"/>
            </w:pPr>
            <w:r w:rsidRPr="00C41302">
              <w:t>A draft Final Technical Progress Report must contain a summation of the work performed and the results obtained over the entire agreement. This report must be in sufficient detail to fully describe the progress achieved under all milestones. Report must contain a timeline of originally planned and baselined activities and milestones overlaid with actual progress attained during the agreement. Descriptions and rationale for activities and milestones that were not completed as planned should be provided. The draft report must be duly marked as ’Draft.’</w:t>
            </w:r>
          </w:p>
          <w:p w14:paraId="4AA17FDD" w14:textId="77777777" w:rsidR="00C41302" w:rsidRPr="00C41302" w:rsidRDefault="00C41302" w:rsidP="00C41302">
            <w:pPr>
              <w:spacing w:after="0"/>
            </w:pPr>
            <w:r w:rsidRPr="00C41302">
              <w:t xml:space="preserve">The Final Technical Progress Report incorporating feedback received from BARDA and containing a summation of the work performed and the results obtained for the entire agreement PoP. The final report must document the results of the entire agreement. The final report must be duly marked as ’Final’. A cover letter with the report will contain a summary (not to exceed 200 words) of salient results </w:t>
            </w:r>
            <w:r w:rsidRPr="00C41302">
              <w:lastRenderedPageBreak/>
              <w:t>achieved during the performance of the agreement.</w:t>
            </w:r>
          </w:p>
        </w:tc>
        <w:tc>
          <w:tcPr>
            <w:tcW w:w="0" w:type="auto"/>
            <w:tcBorders>
              <w:bottom w:val="single" w:sz="12" w:space="0" w:color="auto"/>
            </w:tcBorders>
            <w:vAlign w:val="center"/>
          </w:tcPr>
          <w:p w14:paraId="30B30B51" w14:textId="77777777" w:rsidR="00C41302" w:rsidRPr="00C41302" w:rsidRDefault="00C41302" w:rsidP="00E01360">
            <w:pPr>
              <w:numPr>
                <w:ilvl w:val="0"/>
                <w:numId w:val="27"/>
              </w:numPr>
              <w:spacing w:after="0"/>
              <w:ind w:left="376"/>
            </w:pPr>
            <w:r w:rsidRPr="00C41302">
              <w:lastRenderedPageBreak/>
              <w:t>The Performer must submit the Draft Final Technical Progress Report 75 calendar days before the end of the PoP and the Final Technical Progress Report on or before the completion date of the PoP</w:t>
            </w:r>
          </w:p>
          <w:p w14:paraId="5FC5E795" w14:textId="77777777" w:rsidR="00C41302" w:rsidRPr="00C41302" w:rsidRDefault="00C41302" w:rsidP="00E01360">
            <w:pPr>
              <w:numPr>
                <w:ilvl w:val="0"/>
                <w:numId w:val="27"/>
              </w:numPr>
              <w:spacing w:after="0"/>
              <w:ind w:left="376"/>
            </w:pPr>
            <w:r w:rsidRPr="00C41302">
              <w:t>PAR will provide feedback on draft report within 21 calendar days of receipt, which the Performer must consider incorporating into the Final Report</w:t>
            </w:r>
          </w:p>
          <w:p w14:paraId="46523212" w14:textId="77777777" w:rsidR="00C41302" w:rsidRPr="00C41302" w:rsidRDefault="00C41302" w:rsidP="00C41302">
            <w:pPr>
              <w:spacing w:after="0"/>
            </w:pPr>
          </w:p>
        </w:tc>
      </w:tr>
    </w:tbl>
    <w:p w14:paraId="6FE5D0F6" w14:textId="77777777" w:rsidR="00C41302" w:rsidRPr="00C41302" w:rsidRDefault="00C41302" w:rsidP="00C41302">
      <w:pPr>
        <w:spacing w:after="0"/>
      </w:pPr>
      <w:bookmarkStart w:id="185" w:name="_Toc143768649"/>
    </w:p>
    <w:p w14:paraId="5E8E6C5E" w14:textId="2B6A2CDF" w:rsidR="00C41302" w:rsidRPr="00C41302" w:rsidRDefault="00C41302" w:rsidP="00C41302">
      <w:pPr>
        <w:spacing w:after="0"/>
      </w:pPr>
    </w:p>
    <w:p w14:paraId="18E04DDC" w14:textId="51EF88C3" w:rsidR="00C41302" w:rsidRPr="00C41302" w:rsidRDefault="00D40B42" w:rsidP="00C41302">
      <w:pPr>
        <w:spacing w:after="0"/>
        <w:rPr>
          <w:b/>
          <w:bCs/>
        </w:rPr>
      </w:pPr>
      <w:bookmarkStart w:id="186" w:name="_Toc129186481"/>
      <w:r>
        <w:rPr>
          <w:b/>
          <w:bCs/>
        </w:rPr>
        <w:t>4.</w:t>
      </w:r>
      <w:r w:rsidR="00C41302" w:rsidRPr="00C41302">
        <w:rPr>
          <w:b/>
          <w:bCs/>
        </w:rPr>
        <w:t>3 Technical Reporting: Manufacturing</w:t>
      </w:r>
      <w:bookmarkEnd w:id="185"/>
      <w:bookmarkEnd w:id="186"/>
    </w:p>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1518"/>
        <w:gridCol w:w="3599"/>
        <w:gridCol w:w="3629"/>
      </w:tblGrid>
      <w:tr w:rsidR="00C41302" w:rsidRPr="00C41302" w14:paraId="5566D619" w14:textId="77777777" w:rsidTr="00D40B42">
        <w:trPr>
          <w:trHeight w:val="420"/>
        </w:trPr>
        <w:tc>
          <w:tcPr>
            <w:tcW w:w="963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017A020" w14:textId="77777777" w:rsidR="00C41302" w:rsidRPr="00C41302" w:rsidRDefault="00C41302" w:rsidP="00C41302">
            <w:pPr>
              <w:spacing w:after="0"/>
            </w:pPr>
            <w:r w:rsidRPr="00C41302">
              <w:rPr>
                <w:b/>
                <w:bCs/>
                <w:u w:val="single"/>
              </w:rPr>
              <w:t>Technical Reporting: Manufacturing</w:t>
            </w:r>
            <w:r w:rsidRPr="00C41302">
              <w:t> </w:t>
            </w:r>
          </w:p>
        </w:tc>
      </w:tr>
      <w:tr w:rsidR="00D40B42" w:rsidRPr="00C41302" w14:paraId="228B952D"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05B44" w14:textId="5F249965" w:rsidR="00C41302" w:rsidRPr="00C41302" w:rsidRDefault="00D40B42" w:rsidP="009E47BD">
            <w:pPr>
              <w:spacing w:after="0"/>
              <w:jc w:val="center"/>
            </w:pPr>
            <w:r>
              <w:t>4.</w:t>
            </w:r>
            <w:r w:rsidR="00C41302" w:rsidRPr="00C41302">
              <w:t>3.1</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A25E9" w14:textId="77777777" w:rsidR="00C41302" w:rsidRPr="00C41302" w:rsidRDefault="00C41302" w:rsidP="00C41302">
            <w:pPr>
              <w:spacing w:after="0"/>
            </w:pPr>
            <w:r w:rsidRPr="00C41302">
              <w:t>Supply Chain Resiliency Plan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AFD05D4" w14:textId="1A1DA4B7" w:rsidR="00C41302" w:rsidRPr="00C41302" w:rsidRDefault="00C41302" w:rsidP="00C41302">
            <w:pPr>
              <w:spacing w:after="0"/>
            </w:pPr>
            <w:r w:rsidRPr="00C41302">
              <w:t>The Performer must develop and submit within 30 calendar days after the initiation of the agreement period of performance, a comprehensive Supply Chain Resiliency Program that provides identification and reporting of critical components associated with all components, hardware, reagents, supplies, and work-in-process through to finished goods.   </w:t>
            </w:r>
          </w:p>
          <w:p w14:paraId="07D579F9" w14:textId="77777777" w:rsidR="00C41302" w:rsidRPr="00C41302" w:rsidRDefault="00C41302" w:rsidP="00C41302">
            <w:pPr>
              <w:spacing w:after="0"/>
            </w:pPr>
            <w:r w:rsidRPr="00C41302">
              <w:t> </w:t>
            </w:r>
          </w:p>
          <w:p w14:paraId="23B504EC" w14:textId="77777777" w:rsidR="00C41302" w:rsidRPr="00C41302" w:rsidRDefault="00C41302" w:rsidP="00C443D5">
            <w:pPr>
              <w:numPr>
                <w:ilvl w:val="0"/>
                <w:numId w:val="36"/>
              </w:numPr>
              <w:spacing w:after="0"/>
            </w:pPr>
            <w:r w:rsidRPr="00C41302">
              <w:t>A critical component is defined as any material that is essential to the product or the manufacturing process associated with that product. Included in the definition are consumables and disposables associated with manufacturing. NOT included in the definition are facility and capital equipment. </w:t>
            </w:r>
          </w:p>
          <w:p w14:paraId="728AA5CD" w14:textId="77777777" w:rsidR="00C41302" w:rsidRPr="00C41302" w:rsidRDefault="00C41302" w:rsidP="00C41302">
            <w:pPr>
              <w:spacing w:after="0"/>
            </w:pPr>
            <w:r w:rsidRPr="00C41302">
              <w:t> </w:t>
            </w:r>
          </w:p>
          <w:p w14:paraId="4C07A208" w14:textId="77777777" w:rsidR="00C41302" w:rsidRPr="00C41302" w:rsidRDefault="00C41302" w:rsidP="00C41302">
            <w:pPr>
              <w:spacing w:after="0"/>
            </w:pPr>
            <w:r w:rsidRPr="00C41302">
              <w:t xml:space="preserve">Consideration of critical components includes the evaluation and potential impact of raw materials, excipients, active ingredients, substances, pieces, parts, software, firmware, labeling, assembly, testing, analytical and environmental componentry, reagents, or utility materials which are used in the manufacturing of a product, cell banks, seed stocks, devices and key processing components and equipment. A clear example of a critical </w:t>
            </w:r>
            <w:r w:rsidRPr="00C41302">
              <w:lastRenderedPageBreak/>
              <w:t>component is one where a sole supplier is utilized. </w:t>
            </w:r>
          </w:p>
          <w:p w14:paraId="5BDFF0C9" w14:textId="77777777" w:rsidR="00C41302" w:rsidRPr="00C41302" w:rsidRDefault="00C41302" w:rsidP="00C41302">
            <w:pPr>
              <w:spacing w:after="0"/>
            </w:pPr>
            <w:r w:rsidRPr="00C41302">
              <w:t> </w:t>
            </w:r>
          </w:p>
          <w:p w14:paraId="39252DBB" w14:textId="77777777" w:rsidR="00C41302" w:rsidRPr="00C41302" w:rsidRDefault="00C41302" w:rsidP="00C41302">
            <w:pPr>
              <w:spacing w:after="0"/>
            </w:pPr>
            <w:r w:rsidRPr="00C41302">
              <w:t>The performer must identify key equipment suppliers, their locations, local resources, and the associated control processes at the time of award.  This document must address planning and scheduling for the necessary components, upstream, downstream, component assembly, finished product and delivery events as necessary for the delivery of product.   </w:t>
            </w:r>
          </w:p>
          <w:p w14:paraId="62582930" w14:textId="77777777" w:rsidR="00C41302" w:rsidRPr="00C41302" w:rsidRDefault="00C41302" w:rsidP="00C443D5">
            <w:pPr>
              <w:numPr>
                <w:ilvl w:val="0"/>
                <w:numId w:val="37"/>
              </w:numPr>
              <w:spacing w:after="0"/>
            </w:pPr>
            <w:r w:rsidRPr="00C41302">
              <w:t>Communication for these requirements must be updated as part of an annual review, or as necessary, as part of regular communications. </w:t>
            </w:r>
          </w:p>
          <w:p w14:paraId="6B30F080" w14:textId="77777777" w:rsidR="00C41302" w:rsidRPr="00C41302" w:rsidRDefault="00C41302" w:rsidP="00C443D5">
            <w:pPr>
              <w:numPr>
                <w:ilvl w:val="0"/>
                <w:numId w:val="38"/>
              </w:numPr>
              <w:spacing w:after="0"/>
            </w:pPr>
            <w:r w:rsidRPr="00C41302">
              <w:t xml:space="preserve">For hardware components, all electronics, fabrication, ingredients, and other materials must be addressed. For finished goods, the inspection, labeling, packaging, and associated machinery must be addressed </w:t>
            </w:r>
            <w:proofErr w:type="gramStart"/>
            <w:r w:rsidRPr="00C41302">
              <w:t>taking into account</w:t>
            </w:r>
            <w:proofErr w:type="gramEnd"/>
            <w:r w:rsidRPr="00C41302">
              <w:t xml:space="preserve"> capacity capabilities. </w:t>
            </w:r>
          </w:p>
          <w:p w14:paraId="4F874514" w14:textId="77777777" w:rsidR="00C41302" w:rsidRPr="00C41302" w:rsidRDefault="00C41302" w:rsidP="00C443D5">
            <w:pPr>
              <w:numPr>
                <w:ilvl w:val="0"/>
                <w:numId w:val="39"/>
              </w:numPr>
              <w:spacing w:after="0"/>
            </w:pPr>
            <w:r w:rsidRPr="00C41302">
              <w:t>The focus on the aspects of resiliency must be on critical components and aspects of complying with the agreement delivery schedule.  Delivery methods must be addressed, inclusive of items that are foreign-sourced, both high and low volume, which would significantly affect throughput and adherence to the agreed deliveries. </w:t>
            </w:r>
          </w:p>
          <w:p w14:paraId="1371DD5F" w14:textId="77777777" w:rsidR="00C41302" w:rsidRPr="00C41302" w:rsidRDefault="00C41302" w:rsidP="00C41302">
            <w:pPr>
              <w:spacing w:after="0"/>
            </w:pPr>
            <w:r w:rsidRPr="00C41302">
              <w:t> </w:t>
            </w:r>
          </w:p>
          <w:p w14:paraId="12463578" w14:textId="77777777" w:rsidR="00C41302" w:rsidRPr="00C41302" w:rsidRDefault="00C41302" w:rsidP="00C41302">
            <w:pPr>
              <w:spacing w:after="0"/>
            </w:pPr>
            <w:r w:rsidRPr="00C41302">
              <w:t xml:space="preserve">The performer must articulate in the plan, the methodology for inventory control, production planning, scheduling processes and ordering </w:t>
            </w:r>
            <w:r w:rsidRPr="00C41302">
              <w:lastRenderedPageBreak/>
              <w:t>mechanisms, as part of those agreed deliveries.   </w:t>
            </w:r>
          </w:p>
          <w:p w14:paraId="2A7DF9A9" w14:textId="77777777" w:rsidR="00C41302" w:rsidRPr="00C41302" w:rsidRDefault="00C41302" w:rsidP="00C443D5">
            <w:pPr>
              <w:numPr>
                <w:ilvl w:val="0"/>
                <w:numId w:val="40"/>
              </w:numPr>
              <w:spacing w:after="0"/>
            </w:pPr>
            <w:r w:rsidRPr="00C41302">
              <w:t>Production rates and lead times must be understood and communicated to the Agreements Officer (AO) or the Agreements Officer's Representative (PAR) as necessary. </w:t>
            </w:r>
          </w:p>
          <w:p w14:paraId="3DDFA3A8" w14:textId="77777777" w:rsidR="00C41302" w:rsidRPr="00C41302" w:rsidRDefault="00C41302" w:rsidP="00C443D5">
            <w:pPr>
              <w:numPr>
                <w:ilvl w:val="0"/>
                <w:numId w:val="41"/>
              </w:numPr>
              <w:spacing w:after="0"/>
            </w:pPr>
            <w:r w:rsidRPr="00C41302">
              <w:t>Production throughput critical constraints must be well understood by activity and by design, and communicated to agreement personnel. As necessary, communication should focus on identification, exploitation, elevation, and secondary constraints of throughput, as appropriate. </w:t>
            </w:r>
          </w:p>
          <w:p w14:paraId="47964703" w14:textId="77777777" w:rsidR="00C41302" w:rsidRPr="00C41302" w:rsidRDefault="00C41302" w:rsidP="00C41302">
            <w:pPr>
              <w:spacing w:after="0"/>
            </w:pPr>
            <w:r w:rsidRPr="00C41302">
              <w:t> </w:t>
            </w:r>
          </w:p>
          <w:p w14:paraId="6B2F15E7" w14:textId="77777777" w:rsidR="00C41302" w:rsidRPr="00C41302" w:rsidRDefault="00C41302" w:rsidP="00C41302">
            <w:pPr>
              <w:spacing w:after="0"/>
            </w:pPr>
            <w:r w:rsidRPr="00C41302">
              <w:t>Reports for critical items must include the following information:  </w:t>
            </w:r>
          </w:p>
          <w:p w14:paraId="08683AA1" w14:textId="77777777" w:rsidR="00C41302" w:rsidRPr="00C41302" w:rsidRDefault="00C41302" w:rsidP="00C443D5">
            <w:pPr>
              <w:numPr>
                <w:ilvl w:val="0"/>
                <w:numId w:val="42"/>
              </w:numPr>
              <w:spacing w:after="0"/>
            </w:pPr>
            <w:r w:rsidRPr="00C41302">
              <w:t>Critical Material </w:t>
            </w:r>
          </w:p>
          <w:p w14:paraId="219DE1C5" w14:textId="77777777" w:rsidR="00C41302" w:rsidRPr="00C41302" w:rsidRDefault="00C41302" w:rsidP="00C443D5">
            <w:pPr>
              <w:numPr>
                <w:ilvl w:val="0"/>
                <w:numId w:val="43"/>
              </w:numPr>
              <w:spacing w:after="0"/>
            </w:pPr>
            <w:r w:rsidRPr="00C41302">
              <w:t>Vendor </w:t>
            </w:r>
          </w:p>
          <w:p w14:paraId="40EB0DA5" w14:textId="77777777" w:rsidR="00C41302" w:rsidRPr="00C41302" w:rsidRDefault="00C41302" w:rsidP="00C443D5">
            <w:pPr>
              <w:numPr>
                <w:ilvl w:val="0"/>
                <w:numId w:val="44"/>
              </w:numPr>
              <w:spacing w:after="0"/>
            </w:pPr>
            <w:r w:rsidRPr="00C41302">
              <w:t>Supplier, Manufacturing / Distribution Location </w:t>
            </w:r>
          </w:p>
          <w:p w14:paraId="14774CEF" w14:textId="77777777" w:rsidR="00C41302" w:rsidRPr="00C41302" w:rsidRDefault="00C41302" w:rsidP="00C443D5">
            <w:pPr>
              <w:numPr>
                <w:ilvl w:val="0"/>
                <w:numId w:val="45"/>
              </w:numPr>
              <w:spacing w:after="0"/>
            </w:pPr>
            <w:r w:rsidRPr="00C41302">
              <w:t>Supplier Lead Time              </w:t>
            </w:r>
          </w:p>
          <w:p w14:paraId="3FCF2612" w14:textId="77777777" w:rsidR="00C41302" w:rsidRPr="00C41302" w:rsidRDefault="00C41302" w:rsidP="00C443D5">
            <w:pPr>
              <w:numPr>
                <w:ilvl w:val="0"/>
                <w:numId w:val="46"/>
              </w:numPr>
              <w:spacing w:after="0"/>
            </w:pPr>
            <w:r w:rsidRPr="00C41302">
              <w:t>Shelf Life </w:t>
            </w:r>
          </w:p>
          <w:p w14:paraId="08F451B1" w14:textId="77777777" w:rsidR="00C41302" w:rsidRPr="00C41302" w:rsidRDefault="00C41302" w:rsidP="00C443D5">
            <w:pPr>
              <w:numPr>
                <w:ilvl w:val="0"/>
                <w:numId w:val="47"/>
              </w:numPr>
              <w:spacing w:after="0"/>
            </w:pPr>
            <w:r w:rsidRPr="00C41302">
              <w:t>Transportation / Shipping restrictions </w:t>
            </w:r>
          </w:p>
          <w:p w14:paraId="1FEE9BEA" w14:textId="77777777" w:rsidR="00C41302" w:rsidRPr="00C41302" w:rsidRDefault="00C41302" w:rsidP="00C41302">
            <w:pPr>
              <w:spacing w:after="0"/>
            </w:pPr>
            <w:r w:rsidRPr="00C41302">
              <w:t> </w:t>
            </w:r>
          </w:p>
          <w:p w14:paraId="1FE024B8" w14:textId="77777777" w:rsidR="00C41302" w:rsidRPr="00C41302" w:rsidRDefault="00C41302" w:rsidP="00C41302">
            <w:pPr>
              <w:spacing w:after="0"/>
            </w:pPr>
            <w:r w:rsidRPr="00C41302">
              <w:t>The AO and PAR reserve the right to request un-redacted copies of technical documents, during the period of performance, for distribution within the Government. </w:t>
            </w:r>
          </w:p>
          <w:p w14:paraId="74ED6FF9"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3ED8816" w14:textId="77777777" w:rsidR="00C41302" w:rsidRPr="00C41302" w:rsidRDefault="00C41302" w:rsidP="00C41302">
            <w:pPr>
              <w:spacing w:after="0"/>
            </w:pPr>
            <w:r w:rsidRPr="00C41302">
              <w:lastRenderedPageBreak/>
              <w:t>Due within 30 calendar days after the initiation of the agreement period of performance </w:t>
            </w:r>
          </w:p>
          <w:p w14:paraId="5A8A8BBB" w14:textId="77777777" w:rsidR="00C41302" w:rsidRPr="00C41302" w:rsidRDefault="00C41302" w:rsidP="00C41302">
            <w:pPr>
              <w:spacing w:after="0"/>
            </w:pPr>
            <w:r w:rsidRPr="00C41302">
              <w:t> </w:t>
            </w:r>
          </w:p>
          <w:p w14:paraId="101F79AD" w14:textId="77777777" w:rsidR="00C41302" w:rsidRPr="00C41302" w:rsidRDefault="00C41302" w:rsidP="00C41302">
            <w:pPr>
              <w:spacing w:after="0"/>
            </w:pPr>
            <w:r w:rsidRPr="00C41302">
              <w:t>Reports for critical items must be provided within ten (10) calendar days after AO issues the request. The Performer may arrange for additional time if deemed necessary, and agreed to by the AO. </w:t>
            </w:r>
          </w:p>
        </w:tc>
      </w:tr>
      <w:tr w:rsidR="00D40B42" w:rsidRPr="00C41302" w14:paraId="5D136EB7"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6A315" w14:textId="2E5F1CAB" w:rsidR="00C41302" w:rsidRPr="00C41302" w:rsidRDefault="00D40B42" w:rsidP="00C41302">
            <w:pPr>
              <w:spacing w:after="0"/>
            </w:pPr>
            <w:r>
              <w:lastRenderedPageBreak/>
              <w:t>4.</w:t>
            </w:r>
            <w:r w:rsidR="00C41302" w:rsidRPr="00C41302">
              <w:t>3.2</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B3E43" w14:textId="77777777" w:rsidR="00C41302" w:rsidRPr="00C41302" w:rsidRDefault="00C41302" w:rsidP="00C41302">
            <w:pPr>
              <w:spacing w:after="0"/>
            </w:pPr>
            <w:r w:rsidRPr="00C41302">
              <w:t>Performer Locations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0605DD2" w14:textId="77777777" w:rsidR="00C41302" w:rsidRPr="00C41302" w:rsidRDefault="00C41302" w:rsidP="00C41302">
            <w:pPr>
              <w:spacing w:after="0"/>
            </w:pPr>
            <w:r w:rsidRPr="00C41302">
              <w:t xml:space="preserve">Using a BARDA-supplied template, the Performer must submit detailed data regarding locations where work will be performed under this agreement, including addresses, points of contact, and work performed per location, to </w:t>
            </w:r>
            <w:r w:rsidRPr="00C41302">
              <w:lastRenderedPageBreak/>
              <w:t>include sub-performer and critical vendors of reagents and supplies.  </w:t>
            </w:r>
          </w:p>
          <w:p w14:paraId="0BFBEDBA" w14:textId="77777777" w:rsidR="00C41302" w:rsidRPr="00C41302" w:rsidRDefault="00C41302" w:rsidP="00C41302">
            <w:pPr>
              <w:spacing w:after="0"/>
            </w:pPr>
            <w:r w:rsidRPr="00C41302">
              <w:t> </w:t>
            </w:r>
          </w:p>
          <w:p w14:paraId="5ADBA108" w14:textId="77777777" w:rsidR="00C41302" w:rsidRPr="00C41302" w:rsidRDefault="00C41302" w:rsidP="00C41302">
            <w:pPr>
              <w:spacing w:after="0"/>
            </w:pPr>
            <w:r w:rsidRPr="00C41302">
              <w:t>Performers must include vendors for critical infrastructure protection.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6BD9B6B" w14:textId="77777777" w:rsidR="00C41302" w:rsidRPr="00C41302" w:rsidRDefault="00C41302" w:rsidP="00C443D5">
            <w:pPr>
              <w:numPr>
                <w:ilvl w:val="0"/>
                <w:numId w:val="48"/>
              </w:numPr>
              <w:spacing w:after="0"/>
            </w:pPr>
            <w:r w:rsidRPr="00C41302">
              <w:lastRenderedPageBreak/>
              <w:t>Performer must submit Work Locations Report: </w:t>
            </w:r>
          </w:p>
          <w:p w14:paraId="23003B87" w14:textId="77777777" w:rsidR="00C41302" w:rsidRPr="00C41302" w:rsidRDefault="00C41302" w:rsidP="00C443D5">
            <w:pPr>
              <w:numPr>
                <w:ilvl w:val="0"/>
                <w:numId w:val="49"/>
              </w:numPr>
              <w:spacing w:after="0"/>
            </w:pPr>
            <w:r w:rsidRPr="00C41302">
              <w:t>Within 5 business days after the initiation of the agreement period of performance  </w:t>
            </w:r>
          </w:p>
          <w:p w14:paraId="5AF873D9" w14:textId="77777777" w:rsidR="00C41302" w:rsidRPr="00C41302" w:rsidRDefault="00C41302" w:rsidP="00C443D5">
            <w:pPr>
              <w:numPr>
                <w:ilvl w:val="0"/>
                <w:numId w:val="49"/>
              </w:numPr>
              <w:spacing w:after="0"/>
            </w:pPr>
            <w:r w:rsidRPr="00C41302">
              <w:lastRenderedPageBreak/>
              <w:t>Within 30 business days after a substantive location or capabilities change </w:t>
            </w:r>
          </w:p>
          <w:p w14:paraId="08812274" w14:textId="77777777" w:rsidR="00C41302" w:rsidRPr="00C41302" w:rsidRDefault="00C41302" w:rsidP="00C443D5">
            <w:pPr>
              <w:numPr>
                <w:ilvl w:val="0"/>
                <w:numId w:val="49"/>
              </w:numPr>
              <w:spacing w:after="0"/>
            </w:pPr>
            <w:r w:rsidRPr="00C41302">
              <w:t>Within 2 business days of a substantive change if the work performed supports medical countermeasure development that addresses a threat that has been declared a Public Health Emergency by the HHS Secretary or a Public Health Emergency of International Concern (PHEIC) by the WHO </w:t>
            </w:r>
          </w:p>
        </w:tc>
      </w:tr>
      <w:tr w:rsidR="00D40B42" w:rsidRPr="00C41302" w14:paraId="29048138"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B539F" w14:textId="2DE01510" w:rsidR="00C41302" w:rsidRPr="00C41302" w:rsidRDefault="00D40B42" w:rsidP="00C41302">
            <w:pPr>
              <w:spacing w:after="0"/>
            </w:pPr>
            <w:r>
              <w:lastRenderedPageBreak/>
              <w:t>4.</w:t>
            </w:r>
            <w:r w:rsidR="00C41302" w:rsidRPr="00C41302">
              <w:t>3.3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3DF3D" w14:textId="77777777" w:rsidR="00C41302" w:rsidRPr="00C41302" w:rsidRDefault="00C41302" w:rsidP="00C41302">
            <w:pPr>
              <w:spacing w:after="0"/>
            </w:pPr>
            <w:r w:rsidRPr="00C41302">
              <w:t>Pandemic/Public Health Emergency Facility and Operational Management Plan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6681741" w14:textId="77777777" w:rsidR="00C41302" w:rsidRPr="00C41302" w:rsidRDefault="00C41302" w:rsidP="00C41302">
            <w:pPr>
              <w:spacing w:after="0"/>
            </w:pPr>
            <w:r w:rsidRPr="00C41302">
              <w:t>Performer must develop a Pandemic Facility and Operational Management Plan, including change procedures from normal to pandemic operations and continuity of operations in the event of a declared pandemic emergency. Performer must identify critical infrastructure. </w:t>
            </w:r>
          </w:p>
          <w:p w14:paraId="3250E843"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4EB2F66" w14:textId="77777777" w:rsidR="00C41302" w:rsidRPr="00C41302" w:rsidRDefault="00C41302" w:rsidP="00C41302">
            <w:pPr>
              <w:spacing w:after="0"/>
            </w:pPr>
            <w:r w:rsidRPr="00C41302">
              <w:t>Performer must submit Pandemic Management Plan: </w:t>
            </w:r>
          </w:p>
          <w:p w14:paraId="2D864CD3" w14:textId="77777777" w:rsidR="00C41302" w:rsidRPr="00C41302" w:rsidRDefault="00C41302" w:rsidP="00C443D5">
            <w:pPr>
              <w:numPr>
                <w:ilvl w:val="0"/>
                <w:numId w:val="50"/>
              </w:numPr>
              <w:spacing w:after="0"/>
            </w:pPr>
            <w:r w:rsidRPr="00C41302">
              <w:t>Draft within 15 days of award </w:t>
            </w:r>
          </w:p>
          <w:p w14:paraId="143DFC4B" w14:textId="77777777" w:rsidR="00C41302" w:rsidRPr="00C41302" w:rsidRDefault="00C41302" w:rsidP="00C443D5">
            <w:pPr>
              <w:numPr>
                <w:ilvl w:val="0"/>
                <w:numId w:val="50"/>
              </w:numPr>
              <w:spacing w:after="0"/>
            </w:pPr>
            <w:r w:rsidRPr="00C41302">
              <w:t>Final within 30 days of award </w:t>
            </w:r>
          </w:p>
        </w:tc>
      </w:tr>
      <w:tr w:rsidR="00D40B42" w:rsidRPr="00C41302" w14:paraId="062D11B2"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E0F1F" w14:textId="52A93645" w:rsidR="00C41302" w:rsidRPr="00C41302" w:rsidRDefault="00D40B42" w:rsidP="00C41302">
            <w:pPr>
              <w:spacing w:after="0"/>
            </w:pPr>
            <w:r>
              <w:t>4.</w:t>
            </w:r>
            <w:r w:rsidR="00C41302" w:rsidRPr="00C41302">
              <w:t>3.4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6E091" w14:textId="77777777" w:rsidR="00C41302" w:rsidRPr="00C41302" w:rsidRDefault="00C41302" w:rsidP="00C41302">
            <w:pPr>
              <w:spacing w:after="0"/>
            </w:pPr>
            <w:r w:rsidRPr="00C41302">
              <w:t>Product Development Source Material Report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311FF61" w14:textId="77777777" w:rsidR="00C41302" w:rsidRPr="00C41302" w:rsidRDefault="00C41302" w:rsidP="00C41302">
            <w:pPr>
              <w:spacing w:after="0"/>
            </w:pPr>
            <w:r w:rsidRPr="00C41302">
              <w:t> </w:t>
            </w:r>
          </w:p>
          <w:p w14:paraId="447F0ADF" w14:textId="77777777" w:rsidR="00C41302" w:rsidRPr="00C41302" w:rsidRDefault="00C41302" w:rsidP="00C41302">
            <w:pPr>
              <w:spacing w:after="0"/>
            </w:pPr>
            <w:r w:rsidRPr="00C41302">
              <w:t> </w:t>
            </w:r>
          </w:p>
          <w:p w14:paraId="58D0F6A9" w14:textId="77777777" w:rsidR="00C41302" w:rsidRPr="00C41302" w:rsidRDefault="00C41302" w:rsidP="00C41302">
            <w:pPr>
              <w:spacing w:after="0"/>
            </w:pPr>
            <w:r w:rsidRPr="00C41302">
              <w:t xml:space="preserve">The Performer must submit detailed data regarding critical project materials, materials sourced from a location other than the United States, sources, and manufacturing sites, including but not limited to: Bill of Materials (BOM), physical locations of sources of raw and processed material by type of material; location and nature of work performed at manufacturing, processing, and fill/finish sites; and location and nature of nonclinical The BOM submitted must include at minimum the manufacturer part and/or lot numbers, part names, descriptions, unit(s) of measure, procurement type (e.g., off-the shelf, manufactured according to specification), consumables. The BOM must include the quantity required per production run and a schedule for </w:t>
            </w:r>
            <w:r w:rsidRPr="00C41302">
              <w:lastRenderedPageBreak/>
              <w:t>consumable procurement and production. </w:t>
            </w:r>
          </w:p>
          <w:p w14:paraId="63938F94" w14:textId="77777777" w:rsidR="00C41302" w:rsidRPr="00C41302" w:rsidRDefault="00C41302" w:rsidP="00C41302">
            <w:pPr>
              <w:spacing w:after="0"/>
            </w:pPr>
            <w:r w:rsidRPr="00C41302">
              <w:t> </w:t>
            </w:r>
          </w:p>
          <w:p w14:paraId="2EF806F8" w14:textId="77777777" w:rsidR="00C41302" w:rsidRPr="00C41302" w:rsidRDefault="00C41302" w:rsidP="00C41302">
            <w:pPr>
              <w:spacing w:after="0"/>
            </w:pPr>
            <w:r w:rsidRPr="00C41302">
              <w:t>In the event of a Public Health Emergency, HHS may require daily reporting of manufacturing campaigns during response operations. BARDA may provide a table in tabular format for Performer to be used to submit such data which would include but not be limited to the following: </w:t>
            </w:r>
          </w:p>
          <w:p w14:paraId="7C3028A3" w14:textId="77777777" w:rsidR="00C41302" w:rsidRPr="00C41302" w:rsidRDefault="00C41302" w:rsidP="00C443D5">
            <w:pPr>
              <w:numPr>
                <w:ilvl w:val="0"/>
                <w:numId w:val="51"/>
              </w:numPr>
              <w:spacing w:after="0"/>
            </w:pPr>
            <w:r w:rsidRPr="00C41302">
              <w:t>Manufacturing locations </w:t>
            </w:r>
          </w:p>
          <w:p w14:paraId="5E93FF88" w14:textId="77777777" w:rsidR="00C41302" w:rsidRPr="00C41302" w:rsidRDefault="00C41302" w:rsidP="00C443D5">
            <w:pPr>
              <w:numPr>
                <w:ilvl w:val="0"/>
                <w:numId w:val="51"/>
              </w:numPr>
              <w:spacing w:after="0"/>
            </w:pPr>
            <w:r w:rsidRPr="00C41302">
              <w:t>Seed development or other starting material manufacturing </w:t>
            </w:r>
          </w:p>
          <w:p w14:paraId="6EBEEA3B" w14:textId="77777777" w:rsidR="00C41302" w:rsidRPr="00C41302" w:rsidRDefault="00C41302" w:rsidP="00C443D5">
            <w:pPr>
              <w:numPr>
                <w:ilvl w:val="0"/>
                <w:numId w:val="51"/>
              </w:numPr>
              <w:spacing w:after="0"/>
            </w:pPr>
            <w:r w:rsidRPr="00C41302">
              <w:t>Critical materials, consumables, and components </w:t>
            </w:r>
          </w:p>
          <w:p w14:paraId="2D2CD3DE" w14:textId="77777777" w:rsidR="00C41302" w:rsidRPr="00C41302" w:rsidRDefault="00C41302" w:rsidP="00C443D5">
            <w:pPr>
              <w:numPr>
                <w:ilvl w:val="0"/>
                <w:numId w:val="51"/>
              </w:numPr>
              <w:spacing w:after="0"/>
            </w:pPr>
            <w:r w:rsidRPr="00C41302">
              <w:t>Storage/inventory of starting materials </w:t>
            </w:r>
          </w:p>
          <w:p w14:paraId="2BC8BDFF"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F2DAB04" w14:textId="77777777" w:rsidR="00C41302" w:rsidRPr="00C41302" w:rsidRDefault="00C41302" w:rsidP="00C443D5">
            <w:pPr>
              <w:numPr>
                <w:ilvl w:val="0"/>
                <w:numId w:val="52"/>
              </w:numPr>
              <w:spacing w:after="0"/>
            </w:pPr>
            <w:r w:rsidRPr="00C41302">
              <w:lastRenderedPageBreak/>
              <w:t>Performer must submit a Product Development Source Material Report </w:t>
            </w:r>
          </w:p>
          <w:p w14:paraId="260687F4" w14:textId="77777777" w:rsidR="00C41302" w:rsidRPr="00C41302" w:rsidRDefault="00C41302" w:rsidP="00C443D5">
            <w:pPr>
              <w:numPr>
                <w:ilvl w:val="0"/>
                <w:numId w:val="53"/>
              </w:numPr>
              <w:spacing w:after="0"/>
            </w:pPr>
            <w:r w:rsidRPr="00C41302">
              <w:t>Within 30 calendar days after the initiation of the agreement period of performance  </w:t>
            </w:r>
          </w:p>
          <w:p w14:paraId="639A6AC3" w14:textId="77777777" w:rsidR="00C41302" w:rsidRPr="00C41302" w:rsidRDefault="00C41302" w:rsidP="00C443D5">
            <w:pPr>
              <w:numPr>
                <w:ilvl w:val="0"/>
                <w:numId w:val="53"/>
              </w:numPr>
              <w:spacing w:after="0"/>
            </w:pPr>
            <w:r w:rsidRPr="00C41302">
              <w:t>Within 30 calendar days of changes made to sources and/or materials  </w:t>
            </w:r>
          </w:p>
          <w:p w14:paraId="35FEB3DA" w14:textId="77777777" w:rsidR="00C41302" w:rsidRPr="00C41302" w:rsidRDefault="00C41302" w:rsidP="00C443D5">
            <w:pPr>
              <w:numPr>
                <w:ilvl w:val="0"/>
                <w:numId w:val="53"/>
              </w:numPr>
              <w:spacing w:after="0"/>
            </w:pPr>
            <w:r w:rsidRPr="00C41302">
              <w:t>On the 6</w:t>
            </w:r>
            <w:r w:rsidRPr="00C41302">
              <w:rPr>
                <w:vertAlign w:val="superscript"/>
              </w:rPr>
              <w:t>th</w:t>
            </w:r>
            <w:r w:rsidRPr="00C41302">
              <w:t xml:space="preserve"> month agreement anniversary.  </w:t>
            </w:r>
          </w:p>
          <w:p w14:paraId="07467316" w14:textId="77777777" w:rsidR="00C41302" w:rsidRPr="00C41302" w:rsidRDefault="00C41302" w:rsidP="00C41302">
            <w:pPr>
              <w:spacing w:after="0"/>
            </w:pPr>
            <w:r w:rsidRPr="00C41302">
              <w:t> </w:t>
            </w:r>
          </w:p>
          <w:p w14:paraId="34B9D202" w14:textId="77777777" w:rsidR="00C41302" w:rsidRPr="00C41302" w:rsidRDefault="00C41302" w:rsidP="00C443D5">
            <w:pPr>
              <w:numPr>
                <w:ilvl w:val="0"/>
                <w:numId w:val="54"/>
              </w:numPr>
              <w:spacing w:after="0"/>
            </w:pPr>
            <w:r w:rsidRPr="00C41302">
              <w:t> The Government will provide written comments to the Product Development Source Material and Manufacturing Report within 15 business days after the submission </w:t>
            </w:r>
          </w:p>
          <w:p w14:paraId="57BA6759" w14:textId="77777777" w:rsidR="00C41302" w:rsidRPr="00C41302" w:rsidRDefault="00C41302" w:rsidP="00C41302">
            <w:pPr>
              <w:spacing w:after="0"/>
            </w:pPr>
            <w:r w:rsidRPr="00C41302">
              <w:t> </w:t>
            </w:r>
          </w:p>
          <w:p w14:paraId="251BAC42" w14:textId="77777777" w:rsidR="00C41302" w:rsidRPr="00C41302" w:rsidRDefault="00C41302" w:rsidP="00C443D5">
            <w:pPr>
              <w:numPr>
                <w:ilvl w:val="0"/>
                <w:numId w:val="55"/>
              </w:numPr>
              <w:spacing w:after="0"/>
            </w:pPr>
            <w:r w:rsidRPr="00C41302">
              <w:t xml:space="preserve">If corrective action is recommended, Performer must </w:t>
            </w:r>
            <w:r w:rsidRPr="00C41302">
              <w:lastRenderedPageBreak/>
              <w:t>address all concerns raised by BARDA in writing </w:t>
            </w:r>
          </w:p>
          <w:p w14:paraId="31AC1B2C" w14:textId="77777777" w:rsidR="00C41302" w:rsidRPr="00C41302" w:rsidRDefault="00C41302" w:rsidP="00C41302">
            <w:pPr>
              <w:spacing w:after="0"/>
            </w:pPr>
            <w:r w:rsidRPr="00C41302">
              <w:t> </w:t>
            </w:r>
          </w:p>
          <w:p w14:paraId="329B2D7E" w14:textId="77777777" w:rsidR="00C41302" w:rsidRPr="00C41302" w:rsidRDefault="00C41302" w:rsidP="00C443D5">
            <w:pPr>
              <w:numPr>
                <w:ilvl w:val="0"/>
                <w:numId w:val="56"/>
              </w:numPr>
              <w:spacing w:after="0"/>
            </w:pPr>
            <w:r w:rsidRPr="00C41302">
              <w:t>The Performer must submit Product Development and Source Material report via spreadsheet. </w:t>
            </w:r>
          </w:p>
        </w:tc>
      </w:tr>
      <w:tr w:rsidR="00D40B42" w:rsidRPr="00C41302" w14:paraId="2BB81C24"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C81C1" w14:textId="03021A1C" w:rsidR="00C41302" w:rsidRPr="00C41302" w:rsidRDefault="00D40B42" w:rsidP="00C41302">
            <w:pPr>
              <w:spacing w:after="0"/>
            </w:pPr>
            <w:r>
              <w:lastRenderedPageBreak/>
              <w:t>4.</w:t>
            </w:r>
            <w:r w:rsidR="00C41302" w:rsidRPr="00C41302">
              <w:t>3.5</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A8369" w14:textId="77777777" w:rsidR="00C41302" w:rsidRPr="00C41302" w:rsidRDefault="00C41302" w:rsidP="00C41302">
            <w:pPr>
              <w:spacing w:after="0"/>
            </w:pPr>
            <w:r w:rsidRPr="00C41302">
              <w:t>Manufacturing Reports and Projections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5F012C3" w14:textId="77777777" w:rsidR="00C41302" w:rsidRPr="00C41302" w:rsidRDefault="00C41302" w:rsidP="00C41302">
            <w:pPr>
              <w:spacing w:after="0"/>
            </w:pPr>
            <w:r w:rsidRPr="00C41302">
              <w:t> </w:t>
            </w:r>
          </w:p>
          <w:p w14:paraId="660C7E7B" w14:textId="77777777" w:rsidR="00C41302" w:rsidRPr="00C41302" w:rsidRDefault="00C41302" w:rsidP="00C41302">
            <w:pPr>
              <w:spacing w:after="0"/>
            </w:pPr>
            <w:r w:rsidRPr="00C41302">
              <w:t> </w:t>
            </w:r>
          </w:p>
          <w:p w14:paraId="085D2501" w14:textId="77777777" w:rsidR="00C41302" w:rsidRPr="00C41302" w:rsidRDefault="00C41302" w:rsidP="00C41302">
            <w:pPr>
              <w:spacing w:after="0"/>
            </w:pPr>
            <w:r w:rsidRPr="00C41302">
              <w:t>The Contractor must submit detailed data regarding manufacturing and manufacturing finished product projections/actuals, including product for clinical study use.  </w:t>
            </w:r>
          </w:p>
          <w:p w14:paraId="7861558D" w14:textId="77777777" w:rsidR="00C41302" w:rsidRPr="00C41302" w:rsidRDefault="00C41302" w:rsidP="00C41302">
            <w:pPr>
              <w:spacing w:after="0"/>
            </w:pPr>
            <w:r w:rsidRPr="00C41302">
              <w:t> </w:t>
            </w:r>
          </w:p>
          <w:p w14:paraId="491BF949" w14:textId="77777777" w:rsidR="00C41302" w:rsidRPr="00C41302" w:rsidRDefault="00C41302" w:rsidP="00C41302">
            <w:pPr>
              <w:spacing w:after="0"/>
            </w:pPr>
            <w:r w:rsidRPr="00C41302">
              <w:t>BARDA may provide a table in tabular format for Performer to be used to submit such data which would include but not be limited to the following: </w:t>
            </w:r>
          </w:p>
          <w:p w14:paraId="5137311F" w14:textId="77777777" w:rsidR="00C41302" w:rsidRPr="00C41302" w:rsidRDefault="00C41302" w:rsidP="00C443D5">
            <w:pPr>
              <w:numPr>
                <w:ilvl w:val="0"/>
                <w:numId w:val="57"/>
              </w:numPr>
              <w:spacing w:after="0"/>
            </w:pPr>
            <w:r w:rsidRPr="00C41302">
              <w:t>Storage/inventory of consumable materials (e.g., reagents, primer, batteries, swabs, etc.) </w:t>
            </w:r>
          </w:p>
          <w:p w14:paraId="4D6456AA" w14:textId="77777777" w:rsidR="00C41302" w:rsidRPr="00C41302" w:rsidRDefault="00C41302" w:rsidP="00C443D5">
            <w:pPr>
              <w:numPr>
                <w:ilvl w:val="0"/>
                <w:numId w:val="57"/>
              </w:numPr>
              <w:spacing w:after="0"/>
            </w:pPr>
            <w:r w:rsidRPr="00C41302">
              <w:t>Shipment of ancillary materials (e.g., reagents, primer, batteries, swabs, etc.) </w:t>
            </w:r>
          </w:p>
          <w:p w14:paraId="1D5DA0E2" w14:textId="77777777" w:rsidR="00C41302" w:rsidRPr="00C41302" w:rsidRDefault="00C41302" w:rsidP="00C443D5">
            <w:pPr>
              <w:numPr>
                <w:ilvl w:val="0"/>
                <w:numId w:val="57"/>
              </w:numPr>
              <w:spacing w:after="0"/>
            </w:pPr>
            <w:r w:rsidRPr="00C41302">
              <w:t>Disposal of ancillary materials (e.g., reagents, primer, batteries, swabs, etc.) </w:t>
            </w:r>
          </w:p>
          <w:p w14:paraId="2BF1D1DF" w14:textId="77777777" w:rsidR="00C41302" w:rsidRPr="00C41302" w:rsidRDefault="00C41302" w:rsidP="00C443D5">
            <w:pPr>
              <w:numPr>
                <w:ilvl w:val="0"/>
                <w:numId w:val="57"/>
              </w:numPr>
              <w:spacing w:after="0"/>
            </w:pPr>
            <w:r w:rsidRPr="00C41302">
              <w:t>Starting or raw material for manufacturing </w:t>
            </w:r>
          </w:p>
          <w:p w14:paraId="770D34B2" w14:textId="77777777" w:rsidR="00C41302" w:rsidRPr="00C41302" w:rsidRDefault="00C41302" w:rsidP="00C443D5">
            <w:pPr>
              <w:numPr>
                <w:ilvl w:val="0"/>
                <w:numId w:val="57"/>
              </w:numPr>
              <w:spacing w:after="0"/>
            </w:pPr>
            <w:r w:rsidRPr="00C41302">
              <w:lastRenderedPageBreak/>
              <w:t>Manufacturing production projections </w:t>
            </w:r>
          </w:p>
          <w:p w14:paraId="50AB84F4" w14:textId="77777777" w:rsidR="00C41302" w:rsidRPr="00C41302" w:rsidRDefault="00C41302" w:rsidP="00C443D5">
            <w:pPr>
              <w:numPr>
                <w:ilvl w:val="0"/>
                <w:numId w:val="57"/>
              </w:numPr>
              <w:spacing w:after="0"/>
            </w:pPr>
            <w:r w:rsidRPr="00C41302">
              <w:t>Production of finished and packaged devices</w:t>
            </w:r>
          </w:p>
          <w:p w14:paraId="5F185AE2" w14:textId="77777777" w:rsidR="00C41302" w:rsidRPr="00C41302" w:rsidRDefault="00C41302" w:rsidP="00C443D5">
            <w:pPr>
              <w:numPr>
                <w:ilvl w:val="0"/>
                <w:numId w:val="57"/>
              </w:numPr>
              <w:spacing w:after="0"/>
            </w:pPr>
            <w:r w:rsidRPr="00C41302">
              <w:t>Storage/inventory of starting materials, consumable materials and finished product </w:t>
            </w:r>
          </w:p>
          <w:p w14:paraId="44636C90" w14:textId="77777777" w:rsidR="00C41302" w:rsidRPr="00C41302" w:rsidRDefault="00C41302" w:rsidP="00C443D5">
            <w:pPr>
              <w:numPr>
                <w:ilvl w:val="0"/>
                <w:numId w:val="57"/>
              </w:numPr>
              <w:spacing w:after="0"/>
            </w:pPr>
            <w:r w:rsidRPr="00C41302">
              <w:t>Stability information of all components including reagents and biological material (if any) </w:t>
            </w:r>
          </w:p>
          <w:p w14:paraId="3548AFB2" w14:textId="77777777" w:rsidR="00C41302" w:rsidRPr="00C41302" w:rsidRDefault="00C41302" w:rsidP="00C443D5">
            <w:pPr>
              <w:numPr>
                <w:ilvl w:val="0"/>
                <w:numId w:val="57"/>
              </w:numPr>
              <w:spacing w:after="0"/>
            </w:pPr>
            <w:r w:rsidRPr="00C41302">
              <w:t>Shipment of components or final finished product </w:t>
            </w:r>
          </w:p>
          <w:p w14:paraId="40892245" w14:textId="77777777" w:rsidR="00C41302" w:rsidRPr="00C41302" w:rsidRDefault="00C41302" w:rsidP="00C443D5">
            <w:pPr>
              <w:numPr>
                <w:ilvl w:val="0"/>
                <w:numId w:val="57"/>
              </w:numPr>
              <w:spacing w:after="0"/>
            </w:pPr>
            <w:r w:rsidRPr="00C41302">
              <w:t>Disposal of components or finished product </w:t>
            </w:r>
          </w:p>
          <w:p w14:paraId="67F48C67" w14:textId="77777777" w:rsidR="00C41302" w:rsidRPr="00C41302" w:rsidRDefault="00C41302" w:rsidP="00C41302">
            <w:pPr>
              <w:spacing w:after="0"/>
            </w:pPr>
            <w:r w:rsidRPr="00C41302">
              <w:t> </w:t>
            </w:r>
          </w:p>
          <w:p w14:paraId="2BBB355E" w14:textId="77777777" w:rsidR="00C41302" w:rsidRPr="00C41302" w:rsidRDefault="00C41302" w:rsidP="00C41302">
            <w:pPr>
              <w:spacing w:after="0"/>
            </w:pPr>
            <w:r w:rsidRPr="00C41302">
              <w:t>In the event of a Public Health Emergency, HHS may require daily reporting of manufacturing campaigns during response operations. </w:t>
            </w:r>
          </w:p>
          <w:p w14:paraId="47FB2AD8"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9A77631" w14:textId="77777777" w:rsidR="00C41302" w:rsidRPr="00C41302" w:rsidRDefault="00C41302" w:rsidP="00C443D5">
            <w:pPr>
              <w:numPr>
                <w:ilvl w:val="0"/>
                <w:numId w:val="58"/>
              </w:numPr>
              <w:spacing w:after="0"/>
            </w:pPr>
            <w:r w:rsidRPr="00C41302">
              <w:lastRenderedPageBreak/>
              <w:t>Performer must update the manufacturing data at minimum weekly during manufacturing campaigns and daily during response operations (i.e., where a Public Health Emergency has been declared) with the first deliverable submission within 15 days of award. Updates must be provided weekly in advance of commercial-scale manufacturing and daily once material for use in response operations begins manufacture. </w:t>
            </w:r>
          </w:p>
          <w:p w14:paraId="786DE17B" w14:textId="77777777" w:rsidR="00C41302" w:rsidRPr="00C41302" w:rsidRDefault="00C41302" w:rsidP="00C41302">
            <w:pPr>
              <w:spacing w:after="0"/>
            </w:pPr>
            <w:r w:rsidRPr="00C41302">
              <w:t> </w:t>
            </w:r>
          </w:p>
          <w:p w14:paraId="2A7027EB" w14:textId="77777777" w:rsidR="00C41302" w:rsidRPr="00C41302" w:rsidRDefault="00C41302" w:rsidP="00C443D5">
            <w:pPr>
              <w:numPr>
                <w:ilvl w:val="0"/>
                <w:numId w:val="59"/>
              </w:numPr>
              <w:spacing w:after="0"/>
            </w:pPr>
            <w:r w:rsidRPr="00C41302">
              <w:t xml:space="preserve">Dose Tracking must be completed via spreadsheet or </w:t>
            </w:r>
            <w:proofErr w:type="gramStart"/>
            <w:r w:rsidRPr="00C41302">
              <w:t>other</w:t>
            </w:r>
            <w:proofErr w:type="gramEnd"/>
            <w:r w:rsidRPr="00C41302">
              <w:t xml:space="preserve"> format (e.g., XML or JSON) as agreed to by USG and Performer. </w:t>
            </w:r>
          </w:p>
        </w:tc>
      </w:tr>
      <w:tr w:rsidR="00D40B42" w:rsidRPr="00C41302" w14:paraId="428FCCCC"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C6CA4" w14:textId="4310C21E" w:rsidR="00C41302" w:rsidRPr="00C41302" w:rsidRDefault="00D40B42" w:rsidP="00C41302">
            <w:pPr>
              <w:spacing w:after="0"/>
            </w:pPr>
            <w:r>
              <w:t>4.</w:t>
            </w:r>
            <w:r w:rsidR="00C41302" w:rsidRPr="00C41302">
              <w:t>3.6</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0A811" w14:textId="77777777" w:rsidR="00C41302" w:rsidRPr="00C41302" w:rsidRDefault="00C41302" w:rsidP="00C41302">
            <w:pPr>
              <w:spacing w:after="0"/>
            </w:pPr>
            <w:r w:rsidRPr="00C41302">
              <w:t>Manufacturing Campaign Reports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4BC81DF" w14:textId="3982638E" w:rsidR="00C41302" w:rsidRPr="00C41302" w:rsidRDefault="00C41302" w:rsidP="00C41302">
            <w:pPr>
              <w:spacing w:after="0"/>
            </w:pPr>
            <w:r w:rsidRPr="00C41302">
              <w:t xml:space="preserve">In the event of a </w:t>
            </w:r>
            <w:r w:rsidRPr="00C41302">
              <w:rPr>
                <w:u w:val="single"/>
              </w:rPr>
              <w:t>large-scale</w:t>
            </w:r>
            <w:r w:rsidRPr="00C41302">
              <w:t xml:space="preserve"> manufacturing campaign, the Performer must provide Manufacturing Campaign Reports to BARDA as described under </w:t>
            </w:r>
            <w:r w:rsidR="00934834">
              <w:t>4.</w:t>
            </w:r>
            <w:r w:rsidRPr="00C41302">
              <w:t>3.5 Manufacturing Reports and Projections. The Manufacturing Campaign Reports should include lot history, major deviations, PPQ reports, CoAs, batch reports, storage location, purity, potency, yield. </w:t>
            </w:r>
          </w:p>
          <w:p w14:paraId="0ECF1EDB" w14:textId="77777777" w:rsidR="00C41302" w:rsidRPr="00C41302" w:rsidRDefault="00C41302" w:rsidP="00C41302">
            <w:pPr>
              <w:spacing w:after="0"/>
            </w:pPr>
            <w:r w:rsidRPr="00C41302">
              <w:t> </w:t>
            </w:r>
          </w:p>
          <w:p w14:paraId="3ADF7F0A" w14:textId="77777777" w:rsidR="00C41302" w:rsidRPr="00C41302" w:rsidRDefault="00C41302" w:rsidP="00C41302">
            <w:pPr>
              <w:spacing w:after="0"/>
            </w:pPr>
            <w:r w:rsidRPr="00C41302">
              <w:t>If Manufacturing Campaign Reports are provided to FDA, the Performer must provide Reports to BARDA for review and comment prior to submission to FDA.  </w:t>
            </w:r>
          </w:p>
          <w:p w14:paraId="2B19876A" w14:textId="77777777" w:rsidR="00C41302" w:rsidRPr="00C41302" w:rsidRDefault="00C41302" w:rsidP="00C41302">
            <w:pPr>
              <w:spacing w:after="0"/>
            </w:pPr>
            <w:r w:rsidRPr="00C41302">
              <w:t>  </w:t>
            </w:r>
          </w:p>
          <w:p w14:paraId="0D6CACC0" w14:textId="77777777" w:rsidR="00C41302" w:rsidRPr="00C41302" w:rsidRDefault="00C41302" w:rsidP="00C41302">
            <w:pPr>
              <w:spacing w:after="0"/>
            </w:pPr>
            <w:r w:rsidRPr="00C41302">
              <w:t>The PAR and AO reserve the right to request within the Period of Performance (PoP) a non- proprietary Manufacturing Campaign Report for distribution within the USG. </w:t>
            </w:r>
          </w:p>
          <w:p w14:paraId="1D2C00EB" w14:textId="77777777" w:rsidR="00C41302" w:rsidRPr="00C41302" w:rsidRDefault="00C41302" w:rsidP="00C41302">
            <w:pPr>
              <w:spacing w:after="0"/>
            </w:pPr>
            <w:r w:rsidRPr="00C41302">
              <w:t> </w:t>
            </w:r>
          </w:p>
          <w:p w14:paraId="3C2BEF91" w14:textId="77777777" w:rsidR="00C41302" w:rsidRPr="00C41302" w:rsidRDefault="00C41302" w:rsidP="00C41302">
            <w:pPr>
              <w:spacing w:after="0"/>
            </w:pPr>
            <w:r w:rsidRPr="00C41302">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C92705A" w14:textId="77777777" w:rsidR="00C41302" w:rsidRPr="00C41302" w:rsidRDefault="00C41302" w:rsidP="00C443D5">
            <w:pPr>
              <w:numPr>
                <w:ilvl w:val="0"/>
                <w:numId w:val="60"/>
              </w:numPr>
              <w:spacing w:after="0"/>
            </w:pPr>
            <w:r w:rsidRPr="00C41302">
              <w:lastRenderedPageBreak/>
              <w:t>Performer must submit Manufacturing Reports at least 15 business days prior to FDA submission in an agreed-upon electronic format. </w:t>
            </w:r>
          </w:p>
          <w:p w14:paraId="18ED355E" w14:textId="77777777" w:rsidR="00C41302" w:rsidRPr="00C41302" w:rsidRDefault="00C41302" w:rsidP="00C41302">
            <w:pPr>
              <w:spacing w:after="0"/>
            </w:pPr>
            <w:r w:rsidRPr="00C41302">
              <w:t> </w:t>
            </w:r>
          </w:p>
          <w:p w14:paraId="5F25169C" w14:textId="77777777" w:rsidR="00C41302" w:rsidRPr="00C41302" w:rsidRDefault="00C41302" w:rsidP="00C443D5">
            <w:pPr>
              <w:numPr>
                <w:ilvl w:val="0"/>
                <w:numId w:val="61"/>
              </w:numPr>
              <w:spacing w:after="0"/>
            </w:pPr>
            <w:r w:rsidRPr="00C41302">
              <w:t>The Government will provide written comments to the manufacturing report within 15 business days after the submission </w:t>
            </w:r>
          </w:p>
          <w:p w14:paraId="2CE1591B" w14:textId="77777777" w:rsidR="00C41302" w:rsidRPr="00C41302" w:rsidRDefault="00C41302" w:rsidP="00C41302">
            <w:pPr>
              <w:spacing w:after="0"/>
            </w:pPr>
            <w:r w:rsidRPr="00C41302">
              <w:t> </w:t>
            </w:r>
          </w:p>
          <w:p w14:paraId="5C243301" w14:textId="77777777" w:rsidR="00C41302" w:rsidRPr="00C41302" w:rsidRDefault="00C41302" w:rsidP="00C443D5">
            <w:pPr>
              <w:numPr>
                <w:ilvl w:val="0"/>
                <w:numId w:val="62"/>
              </w:numPr>
              <w:spacing w:after="0"/>
            </w:pPr>
            <w:r w:rsidRPr="00C41302">
              <w:t>If corrective action is recommended, Performer must address, in writing, the concerns raised by BARDA. </w:t>
            </w:r>
          </w:p>
          <w:p w14:paraId="73C5912A" w14:textId="77777777" w:rsidR="00C41302" w:rsidRPr="00C41302" w:rsidRDefault="00C41302" w:rsidP="00C41302">
            <w:pPr>
              <w:spacing w:after="0"/>
            </w:pPr>
            <w:r w:rsidRPr="00C41302">
              <w:t> </w:t>
            </w:r>
          </w:p>
          <w:p w14:paraId="7D5EF65C" w14:textId="77777777" w:rsidR="00C41302" w:rsidRPr="00C41302" w:rsidRDefault="00C41302" w:rsidP="00C443D5">
            <w:pPr>
              <w:numPr>
                <w:ilvl w:val="0"/>
                <w:numId w:val="63"/>
              </w:numPr>
              <w:spacing w:after="0"/>
            </w:pPr>
            <w:r w:rsidRPr="00C41302">
              <w:t>Performer must revise the reports to address BARDA's concerns and/or recommendations prior to FDA submission.  </w:t>
            </w:r>
          </w:p>
          <w:p w14:paraId="3F1E1C3C" w14:textId="77777777" w:rsidR="00C41302" w:rsidRPr="00C41302" w:rsidRDefault="00C41302" w:rsidP="00C41302">
            <w:pPr>
              <w:spacing w:after="0"/>
            </w:pPr>
            <w:r w:rsidRPr="00C41302">
              <w:t> </w:t>
            </w:r>
          </w:p>
          <w:p w14:paraId="012E0A89" w14:textId="77777777" w:rsidR="00C41302" w:rsidRPr="00C41302" w:rsidRDefault="00C41302" w:rsidP="00C443D5">
            <w:pPr>
              <w:numPr>
                <w:ilvl w:val="0"/>
                <w:numId w:val="64"/>
              </w:numPr>
              <w:spacing w:after="0"/>
            </w:pPr>
            <w:r w:rsidRPr="00C41302">
              <w:lastRenderedPageBreak/>
              <w:t>The Performer must submit Final FDA submission to BARDA concurrently or no later than 1 business day after submission to the FDA.  </w:t>
            </w:r>
          </w:p>
          <w:p w14:paraId="5E56C9FD" w14:textId="77777777" w:rsidR="00C41302" w:rsidRPr="00C41302" w:rsidRDefault="00C41302" w:rsidP="00C41302">
            <w:pPr>
              <w:spacing w:after="0"/>
            </w:pPr>
            <w:r w:rsidRPr="00C41302">
              <w:t> </w:t>
            </w:r>
          </w:p>
        </w:tc>
      </w:tr>
      <w:tr w:rsidR="00D40B42" w:rsidRPr="00C41302" w14:paraId="47C38CCD"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083E8" w14:textId="46673D2A" w:rsidR="00C41302" w:rsidRPr="00C41302" w:rsidRDefault="00D40B42" w:rsidP="00C41302">
            <w:pPr>
              <w:spacing w:after="0"/>
            </w:pPr>
            <w:r>
              <w:lastRenderedPageBreak/>
              <w:t>4.</w:t>
            </w:r>
            <w:r w:rsidR="00C41302" w:rsidRPr="00C41302">
              <w:t>3.7</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10DF0" w14:textId="77777777" w:rsidR="00C41302" w:rsidRPr="00C41302" w:rsidRDefault="00C41302" w:rsidP="00C41302">
            <w:pPr>
              <w:spacing w:after="0"/>
            </w:pPr>
            <w:r w:rsidRPr="00C41302">
              <w:t>Supply Chain and Distribution Tracking</w:t>
            </w:r>
            <w:r w:rsidRPr="00C41302">
              <w:rPr>
                <w:vertAlign w:val="superscript"/>
              </w:rPr>
              <w:t>4</w:t>
            </w: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8405B93" w14:textId="01A25E23" w:rsidR="00C41302" w:rsidRPr="00C41302" w:rsidRDefault="00C41302" w:rsidP="00C41302">
            <w:pPr>
              <w:spacing w:after="0"/>
            </w:pPr>
            <w:r w:rsidRPr="00C41302">
              <w:t xml:space="preserve">Distribution Concept of Operations. BARDA, CDC, and MCM Manufacturers play an important role in the distribution of medical countermeasures to the American people under a nationwide response. BARDA will work with the manufacturer to monitor what is in the manufacturing pipeline. BARDA will relay final medical technology product specifications as it is being released to the CDC for allocation and ordering by the jurisdiction public health departments. This information will be returned to BARDA as CDC replenishment orders (CDC Purchase Order, PO) </w:t>
            </w:r>
            <w:proofErr w:type="gramStart"/>
            <w:r w:rsidRPr="00C41302">
              <w:t>on a daily basis</w:t>
            </w:r>
            <w:proofErr w:type="gramEnd"/>
            <w:r w:rsidRPr="00C41302">
              <w:t xml:space="preserve"> with shipping instructions on where to send final product.  </w:t>
            </w:r>
          </w:p>
          <w:p w14:paraId="2805D066" w14:textId="77777777" w:rsidR="00C41302" w:rsidRPr="00C41302" w:rsidRDefault="00C41302" w:rsidP="00C41302">
            <w:pPr>
              <w:spacing w:after="0"/>
            </w:pPr>
            <w:r w:rsidRPr="00C41302">
              <w:t> </w:t>
            </w:r>
          </w:p>
          <w:p w14:paraId="0218A32A" w14:textId="77777777" w:rsidR="00C41302" w:rsidRPr="00C41302" w:rsidRDefault="00C41302" w:rsidP="00C41302">
            <w:pPr>
              <w:spacing w:after="0"/>
            </w:pPr>
            <w:r w:rsidRPr="00C41302">
              <w:t>Order quantity will be determined by the USG based on need. Order quantity may not be limited to lot-sized shipments or pallet-sized shipments. Manufacturers will use the PO information to ship final product as bulk shipments to designated distribution centers for final distribution to end users and end user networks. BARDA will provide the Performer with a list of distribution centers and contact information prior to the start of a distribution campaign. </w:t>
            </w:r>
          </w:p>
          <w:p w14:paraId="06382807"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36436A4" w14:textId="77777777" w:rsidR="00C41302" w:rsidRPr="00C41302" w:rsidRDefault="00C41302" w:rsidP="00C41302">
            <w:pPr>
              <w:spacing w:after="0"/>
            </w:pPr>
            <w:r w:rsidRPr="00C41302">
              <w:t xml:space="preserve">Performer must provide the following information </w:t>
            </w:r>
            <w:proofErr w:type="gramStart"/>
            <w:r w:rsidRPr="00C41302">
              <w:t>in order to</w:t>
            </w:r>
            <w:proofErr w:type="gramEnd"/>
            <w:r w:rsidRPr="00C41302">
              <w:t xml:space="preserve"> coordinate the movement and delivery of final product from manufacturing locations to USG distribution centers:  </w:t>
            </w:r>
          </w:p>
          <w:p w14:paraId="2690EE7D" w14:textId="77777777" w:rsidR="00C41302" w:rsidRPr="00C41302" w:rsidRDefault="00C41302" w:rsidP="00C41302">
            <w:pPr>
              <w:spacing w:after="0"/>
            </w:pPr>
            <w:r w:rsidRPr="00C41302">
              <w:t>   </w:t>
            </w:r>
          </w:p>
          <w:p w14:paraId="2119EF7E" w14:textId="77777777" w:rsidR="00C41302" w:rsidRPr="00C41302" w:rsidRDefault="00C41302" w:rsidP="00C443D5">
            <w:pPr>
              <w:numPr>
                <w:ilvl w:val="0"/>
                <w:numId w:val="65"/>
              </w:numPr>
              <w:spacing w:after="0"/>
            </w:pPr>
            <w:r w:rsidRPr="00C41302">
              <w:t xml:space="preserve">Shipment Plan to include detailed timelines between PO receipt and delivery of final medical technology product at the distribution center. Upon USG request, Performer must support expedited shipments. Ultracold storage conditions should be planned to be </w:t>
            </w:r>
            <w:proofErr w:type="gramStart"/>
            <w:r w:rsidRPr="00C41302">
              <w:t>direct-shipped</w:t>
            </w:r>
            <w:proofErr w:type="gramEnd"/>
            <w:r w:rsidRPr="00C41302">
              <w:t xml:space="preserve"> to end users from the manufacturer. </w:t>
            </w:r>
          </w:p>
          <w:p w14:paraId="7B0567D5" w14:textId="77777777" w:rsidR="00C41302" w:rsidRPr="00C41302" w:rsidRDefault="00C41302" w:rsidP="00C41302">
            <w:pPr>
              <w:spacing w:after="0"/>
            </w:pPr>
            <w:r w:rsidRPr="00C41302">
              <w:t> </w:t>
            </w:r>
          </w:p>
          <w:p w14:paraId="196D61A3" w14:textId="77777777" w:rsidR="00C41302" w:rsidRPr="00C41302" w:rsidRDefault="00C41302" w:rsidP="00C443D5">
            <w:pPr>
              <w:numPr>
                <w:ilvl w:val="0"/>
                <w:numId w:val="66"/>
              </w:numPr>
              <w:spacing w:after="0"/>
            </w:pPr>
            <w:r w:rsidRPr="00C41302">
              <w:t>Provide Points of Contact information (name, title, phone, email) for manufacturing / supply chain personnel for each manufacturing, CMO, storage, and distribution locations: </w:t>
            </w:r>
          </w:p>
          <w:p w14:paraId="144760D7" w14:textId="77777777" w:rsidR="00C41302" w:rsidRPr="00C41302" w:rsidRDefault="00C41302" w:rsidP="00C443D5">
            <w:pPr>
              <w:numPr>
                <w:ilvl w:val="0"/>
                <w:numId w:val="66"/>
              </w:numPr>
              <w:spacing w:after="0"/>
            </w:pPr>
            <w:r w:rsidRPr="00C41302">
              <w:t>Head of Manufacturing </w:t>
            </w:r>
          </w:p>
          <w:p w14:paraId="115ADB8B" w14:textId="77777777" w:rsidR="00C41302" w:rsidRPr="00C41302" w:rsidRDefault="00C41302" w:rsidP="00C443D5">
            <w:pPr>
              <w:numPr>
                <w:ilvl w:val="0"/>
                <w:numId w:val="66"/>
              </w:numPr>
              <w:spacing w:after="0"/>
            </w:pPr>
            <w:r w:rsidRPr="00C41302">
              <w:t>Production Planning </w:t>
            </w:r>
          </w:p>
          <w:p w14:paraId="65A52941" w14:textId="77777777" w:rsidR="00C41302" w:rsidRPr="00C41302" w:rsidRDefault="00C41302" w:rsidP="00C443D5">
            <w:pPr>
              <w:numPr>
                <w:ilvl w:val="0"/>
                <w:numId w:val="66"/>
              </w:numPr>
              <w:spacing w:after="0"/>
            </w:pPr>
            <w:r w:rsidRPr="00C41302">
              <w:t>Logistics </w:t>
            </w:r>
          </w:p>
          <w:p w14:paraId="0C2C8094" w14:textId="77777777" w:rsidR="00C41302" w:rsidRPr="00C41302" w:rsidRDefault="00C41302" w:rsidP="00C443D5">
            <w:pPr>
              <w:numPr>
                <w:ilvl w:val="0"/>
                <w:numId w:val="66"/>
              </w:numPr>
              <w:spacing w:after="0"/>
            </w:pPr>
            <w:r w:rsidRPr="00C41302">
              <w:t>Distribution  </w:t>
            </w:r>
          </w:p>
          <w:p w14:paraId="224D58B4" w14:textId="77777777" w:rsidR="00C41302" w:rsidRPr="00C41302" w:rsidRDefault="00C41302" w:rsidP="00C443D5">
            <w:pPr>
              <w:numPr>
                <w:ilvl w:val="0"/>
                <w:numId w:val="66"/>
              </w:numPr>
              <w:spacing w:after="0"/>
            </w:pPr>
            <w:r w:rsidRPr="00C41302">
              <w:t>Labeling </w:t>
            </w:r>
          </w:p>
          <w:p w14:paraId="0C50A7F1" w14:textId="77777777" w:rsidR="00C41302" w:rsidRPr="00C41302" w:rsidRDefault="00C41302" w:rsidP="00C41302">
            <w:pPr>
              <w:spacing w:after="0"/>
            </w:pPr>
            <w:r w:rsidRPr="00C41302">
              <w:t> </w:t>
            </w:r>
          </w:p>
          <w:p w14:paraId="0D478505" w14:textId="77777777" w:rsidR="00C41302" w:rsidRPr="00C41302" w:rsidRDefault="00C41302" w:rsidP="00C443D5">
            <w:pPr>
              <w:numPr>
                <w:ilvl w:val="0"/>
                <w:numId w:val="67"/>
              </w:numPr>
              <w:spacing w:after="0"/>
            </w:pPr>
            <w:r w:rsidRPr="00C41302">
              <w:t>Provide labeling, packaging, and distribution information as soon as it becomes available. Plan to support CDC Immunization Information Systems (IIS) codeset development. At a minimum, provide the following: </w:t>
            </w:r>
          </w:p>
          <w:p w14:paraId="0BC6DAB3" w14:textId="77777777" w:rsidR="00C41302" w:rsidRPr="00C41302" w:rsidRDefault="00C41302" w:rsidP="00C443D5">
            <w:pPr>
              <w:numPr>
                <w:ilvl w:val="0"/>
                <w:numId w:val="67"/>
              </w:numPr>
              <w:spacing w:after="0"/>
            </w:pPr>
            <w:r w:rsidRPr="00C41302">
              <w:lastRenderedPageBreak/>
              <w:t>MSDS / Specification Sheet</w:t>
            </w:r>
          </w:p>
          <w:p w14:paraId="66C0BC3F" w14:textId="77777777" w:rsidR="00C41302" w:rsidRPr="00C41302" w:rsidRDefault="00C41302" w:rsidP="00C443D5">
            <w:pPr>
              <w:numPr>
                <w:ilvl w:val="0"/>
                <w:numId w:val="67"/>
              </w:numPr>
              <w:spacing w:after="0"/>
            </w:pPr>
            <w:r w:rsidRPr="00C41302">
              <w:t>Health Distribution Alliance (HDA) Form </w:t>
            </w:r>
          </w:p>
          <w:p w14:paraId="0B02B813" w14:textId="77777777" w:rsidR="00C41302" w:rsidRPr="00C41302" w:rsidRDefault="00C41302" w:rsidP="00C443D5">
            <w:pPr>
              <w:numPr>
                <w:ilvl w:val="0"/>
                <w:numId w:val="67"/>
              </w:numPr>
              <w:spacing w:after="0"/>
            </w:pPr>
            <w:r w:rsidRPr="00C41302">
              <w:t>Primary Container Information </w:t>
            </w:r>
          </w:p>
          <w:p w14:paraId="025C55B2" w14:textId="77777777" w:rsidR="00C41302" w:rsidRPr="00C41302" w:rsidRDefault="00C41302" w:rsidP="00C443D5">
            <w:pPr>
              <w:numPr>
                <w:ilvl w:val="0"/>
                <w:numId w:val="67"/>
              </w:numPr>
              <w:spacing w:after="0"/>
            </w:pPr>
            <w:r w:rsidRPr="00C41302">
              <w:t>Quantity Unit of Sale per pallet </w:t>
            </w:r>
          </w:p>
          <w:p w14:paraId="2B504842" w14:textId="77777777" w:rsidR="00C41302" w:rsidRPr="00C41302" w:rsidRDefault="00C41302" w:rsidP="00C443D5">
            <w:pPr>
              <w:numPr>
                <w:ilvl w:val="0"/>
                <w:numId w:val="67"/>
              </w:numPr>
              <w:spacing w:after="0"/>
            </w:pPr>
            <w:r w:rsidRPr="00C41302">
              <w:t>Quantity cartons per pallet </w:t>
            </w:r>
          </w:p>
          <w:p w14:paraId="41F0E777" w14:textId="77777777" w:rsidR="00C41302" w:rsidRPr="00C41302" w:rsidRDefault="00C41302" w:rsidP="00C443D5">
            <w:pPr>
              <w:numPr>
                <w:ilvl w:val="0"/>
                <w:numId w:val="67"/>
              </w:numPr>
              <w:spacing w:after="0"/>
            </w:pPr>
            <w:r w:rsidRPr="00C41302">
              <w:t>Pallet dimensions, fully loaded with finished product (H, W, L) </w:t>
            </w:r>
          </w:p>
          <w:p w14:paraId="51ECA8C1" w14:textId="77777777" w:rsidR="00C41302" w:rsidRPr="00C41302" w:rsidRDefault="00C41302" w:rsidP="00C443D5">
            <w:pPr>
              <w:numPr>
                <w:ilvl w:val="0"/>
                <w:numId w:val="67"/>
              </w:numPr>
              <w:spacing w:after="0"/>
            </w:pPr>
            <w:r w:rsidRPr="00C41302">
              <w:t>Storage Requirements  </w:t>
            </w:r>
          </w:p>
          <w:p w14:paraId="7F12DCDC" w14:textId="77777777" w:rsidR="00C41302" w:rsidRPr="00C41302" w:rsidRDefault="00C41302" w:rsidP="00C443D5">
            <w:pPr>
              <w:numPr>
                <w:ilvl w:val="0"/>
                <w:numId w:val="67"/>
              </w:numPr>
              <w:spacing w:after="0"/>
            </w:pPr>
            <w:r w:rsidRPr="00C41302">
              <w:t>Stability Information </w:t>
            </w:r>
          </w:p>
          <w:p w14:paraId="11AFE194" w14:textId="77777777" w:rsidR="00C41302" w:rsidRPr="00C41302" w:rsidRDefault="00C41302" w:rsidP="00C41302">
            <w:pPr>
              <w:spacing w:after="0"/>
            </w:pPr>
            <w:r w:rsidRPr="00C41302">
              <w:t> </w:t>
            </w:r>
          </w:p>
          <w:p w14:paraId="236DB5C5" w14:textId="77777777" w:rsidR="00C41302" w:rsidRPr="00C41302" w:rsidRDefault="00C41302" w:rsidP="00C443D5">
            <w:pPr>
              <w:numPr>
                <w:ilvl w:val="0"/>
                <w:numId w:val="68"/>
              </w:numPr>
              <w:spacing w:after="0"/>
            </w:pPr>
            <w:r w:rsidRPr="00C41302">
              <w:t>The Performer must deliver commercial lots with a minimum of X months of associated stability data. </w:t>
            </w:r>
          </w:p>
          <w:p w14:paraId="42E31996" w14:textId="77777777" w:rsidR="00C41302" w:rsidRPr="00C41302" w:rsidRDefault="00C41302" w:rsidP="00C41302">
            <w:pPr>
              <w:spacing w:after="0"/>
            </w:pPr>
            <w:r w:rsidRPr="00C41302">
              <w:t> </w:t>
            </w:r>
          </w:p>
          <w:p w14:paraId="1D597339" w14:textId="77777777" w:rsidR="00C41302" w:rsidRPr="00C41302" w:rsidRDefault="00C41302" w:rsidP="00C443D5">
            <w:pPr>
              <w:numPr>
                <w:ilvl w:val="0"/>
                <w:numId w:val="69"/>
              </w:numPr>
              <w:spacing w:after="0"/>
            </w:pPr>
            <w:r w:rsidRPr="00C41302">
              <w:t>The Performer must obtain concurrence on planned shipment protocols prior to transport </w:t>
            </w:r>
          </w:p>
          <w:p w14:paraId="0BA6227C" w14:textId="77777777" w:rsidR="00C41302" w:rsidRPr="00C41302" w:rsidRDefault="00C41302" w:rsidP="00C41302">
            <w:pPr>
              <w:spacing w:after="0"/>
            </w:pPr>
            <w:r w:rsidRPr="00C41302">
              <w:t> </w:t>
            </w:r>
          </w:p>
          <w:p w14:paraId="7F859B2D" w14:textId="77777777" w:rsidR="00C41302" w:rsidRPr="00C41302" w:rsidRDefault="00C41302" w:rsidP="00C41302">
            <w:pPr>
              <w:spacing w:after="0"/>
            </w:pPr>
            <w:r w:rsidRPr="00C41302">
              <w:t> </w:t>
            </w:r>
          </w:p>
          <w:p w14:paraId="439F0D07" w14:textId="77777777" w:rsidR="00C41302" w:rsidRPr="00C41302" w:rsidRDefault="00C41302" w:rsidP="00C443D5">
            <w:pPr>
              <w:numPr>
                <w:ilvl w:val="0"/>
                <w:numId w:val="70"/>
              </w:numPr>
              <w:spacing w:after="0"/>
            </w:pPr>
            <w:r w:rsidRPr="00C41302">
              <w:t>Send electronic/scanned copies of all bulk shipment related documents to the PAR for three-way matching on the day shipment occurs. </w:t>
            </w:r>
          </w:p>
        </w:tc>
      </w:tr>
      <w:tr w:rsidR="00D40B42" w:rsidRPr="00C41302" w14:paraId="671B976D"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D6459" w14:textId="626FD81B" w:rsidR="00C41302" w:rsidRPr="00C41302" w:rsidRDefault="00D40B42" w:rsidP="00C41302">
            <w:pPr>
              <w:spacing w:after="0"/>
            </w:pPr>
            <w:r>
              <w:lastRenderedPageBreak/>
              <w:t>4.</w:t>
            </w:r>
            <w:r w:rsidR="00C41302" w:rsidRPr="00C41302">
              <w:t>3.8</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F75F0" w14:textId="77777777" w:rsidR="00C41302" w:rsidRPr="00C41302" w:rsidRDefault="00C41302" w:rsidP="00C41302">
            <w:pPr>
              <w:spacing w:after="0"/>
            </w:pPr>
            <w:r w:rsidRPr="00C41302">
              <w:t>Packing List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55C363A" w14:textId="77777777" w:rsidR="00C41302" w:rsidRPr="00C41302" w:rsidRDefault="00C41302" w:rsidP="00C41302">
            <w:pPr>
              <w:spacing w:after="0"/>
            </w:pPr>
            <w:r w:rsidRPr="00C41302">
              <w:t xml:space="preserve">Performer must include the following data elements on the packing lists sent with all bulk shipments to </w:t>
            </w:r>
            <w:proofErr w:type="gramStart"/>
            <w:r w:rsidRPr="00C41302">
              <w:t>centralized</w:t>
            </w:r>
            <w:proofErr w:type="gramEnd"/>
            <w:r w:rsidRPr="00C41302">
              <w:t xml:space="preserve"> depots: </w:t>
            </w:r>
          </w:p>
          <w:p w14:paraId="4D993832" w14:textId="77777777" w:rsidR="00C41302" w:rsidRPr="00C41302" w:rsidRDefault="00C41302" w:rsidP="00C41302">
            <w:pPr>
              <w:spacing w:after="0"/>
            </w:pPr>
            <w:r w:rsidRPr="00C41302">
              <w:t> </w:t>
            </w:r>
          </w:p>
          <w:p w14:paraId="0A0DA9F0" w14:textId="77777777" w:rsidR="00C41302" w:rsidRPr="00C41302" w:rsidRDefault="00C41302" w:rsidP="00C443D5">
            <w:pPr>
              <w:numPr>
                <w:ilvl w:val="0"/>
                <w:numId w:val="71"/>
              </w:numPr>
              <w:spacing w:after="0"/>
            </w:pPr>
            <w:r w:rsidRPr="00C41302">
              <w:t>Transaction Information (TI), Transaction History (TH), Transaction Statement (TS) </w:t>
            </w:r>
          </w:p>
          <w:p w14:paraId="493D1283" w14:textId="77777777" w:rsidR="00C41302" w:rsidRPr="00C41302" w:rsidRDefault="00C41302" w:rsidP="00C443D5">
            <w:pPr>
              <w:numPr>
                <w:ilvl w:val="0"/>
                <w:numId w:val="71"/>
              </w:numPr>
              <w:spacing w:after="0"/>
            </w:pPr>
            <w:r w:rsidRPr="00C41302">
              <w:t>CDC Purchase Order (PO) number (which BARDA will provide at the time the bulk order is submitted) </w:t>
            </w:r>
          </w:p>
          <w:p w14:paraId="46FBF984" w14:textId="77777777" w:rsidR="00C41302" w:rsidRPr="00C41302" w:rsidRDefault="00C41302" w:rsidP="00C443D5">
            <w:pPr>
              <w:numPr>
                <w:ilvl w:val="0"/>
                <w:numId w:val="71"/>
              </w:numPr>
              <w:spacing w:after="0"/>
            </w:pPr>
            <w:r w:rsidRPr="00C41302">
              <w:t>Agreement number  </w:t>
            </w:r>
          </w:p>
          <w:p w14:paraId="4BA01332" w14:textId="77777777" w:rsidR="00C41302" w:rsidRPr="00C41302" w:rsidRDefault="00C41302" w:rsidP="00C443D5">
            <w:pPr>
              <w:numPr>
                <w:ilvl w:val="0"/>
                <w:numId w:val="71"/>
              </w:numPr>
              <w:spacing w:after="0"/>
            </w:pPr>
            <w:r w:rsidRPr="00C41302">
              <w:t>Copy of the MSDS (with QR code) in the packing list envelope  </w:t>
            </w:r>
          </w:p>
          <w:p w14:paraId="570D41A0" w14:textId="77777777" w:rsidR="00C41302" w:rsidRPr="00C41302" w:rsidRDefault="00C41302" w:rsidP="00C41302">
            <w:pPr>
              <w:spacing w:after="0"/>
            </w:pPr>
            <w:r w:rsidRPr="00C41302">
              <w:t> </w:t>
            </w:r>
          </w:p>
          <w:p w14:paraId="329B7683" w14:textId="77777777" w:rsidR="00C41302" w:rsidRPr="00C41302" w:rsidRDefault="00C41302" w:rsidP="00C41302">
            <w:pPr>
              <w:spacing w:after="0"/>
            </w:pPr>
            <w:r w:rsidRPr="00C41302">
              <w:lastRenderedPageBreak/>
              <w:t> </w:t>
            </w:r>
          </w:p>
          <w:p w14:paraId="111E3BD6"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FEA35B7" w14:textId="77777777" w:rsidR="00C41302" w:rsidRPr="00C41302" w:rsidRDefault="00C41302" w:rsidP="00C41302">
            <w:pPr>
              <w:spacing w:after="0"/>
            </w:pPr>
            <w:r w:rsidRPr="00C41302">
              <w:lastRenderedPageBreak/>
              <w:t> </w:t>
            </w:r>
          </w:p>
        </w:tc>
      </w:tr>
      <w:tr w:rsidR="00D40B42" w:rsidRPr="00C41302" w14:paraId="24D69BD1"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D2AA8" w14:textId="770DF548" w:rsidR="00C41302" w:rsidRPr="00C41302" w:rsidRDefault="00D40B42" w:rsidP="00C41302">
            <w:pPr>
              <w:spacing w:after="0"/>
            </w:pPr>
            <w:r>
              <w:t>4.</w:t>
            </w:r>
            <w:r w:rsidR="00C41302" w:rsidRPr="00C41302">
              <w:t>3.9</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A44C0" w14:textId="77777777" w:rsidR="00C41302" w:rsidRPr="00C41302" w:rsidRDefault="00C41302" w:rsidP="00C41302">
            <w:pPr>
              <w:spacing w:after="0"/>
            </w:pPr>
            <w:r w:rsidRPr="00C41302">
              <w:t>Advance Shipment Notices (ASNs)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11C4BCD" w14:textId="77777777" w:rsidR="00C41302" w:rsidRPr="00C41302" w:rsidRDefault="00C41302" w:rsidP="00C41302">
            <w:pPr>
              <w:spacing w:after="0"/>
            </w:pPr>
            <w:r w:rsidRPr="00C41302">
              <w:t>Performer must transmit bulk shipment ASNs to CDC via Electronic Data Interchange (EDI) </w:t>
            </w:r>
          </w:p>
          <w:p w14:paraId="3594A6FA" w14:textId="77777777" w:rsidR="00C41302" w:rsidRPr="00C41302" w:rsidRDefault="00C41302" w:rsidP="00C41302">
            <w:pPr>
              <w:spacing w:after="0"/>
            </w:pPr>
            <w:r w:rsidRPr="00C41302">
              <w:t> </w:t>
            </w:r>
          </w:p>
          <w:p w14:paraId="22D6A4CF" w14:textId="77777777" w:rsidR="00C41302" w:rsidRPr="00C41302" w:rsidRDefault="00C41302" w:rsidP="00C41302">
            <w:pPr>
              <w:spacing w:after="0"/>
            </w:pPr>
            <w:r w:rsidRPr="00C41302">
              <w:t>Rationale: Required for receiving at centralized distributor.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F7D4BEE" w14:textId="77777777" w:rsidR="00C41302" w:rsidRPr="00C41302" w:rsidRDefault="00C41302" w:rsidP="00C41302">
            <w:pPr>
              <w:spacing w:after="0"/>
            </w:pPr>
            <w:r w:rsidRPr="00C41302">
              <w:t>Send EDI 856 Advanced Shipment Notice for all products shipped to a USG directed location. CDC will provide EDI mapping specifications that include the CDC generated PO number </w:t>
            </w:r>
          </w:p>
        </w:tc>
      </w:tr>
    </w:tbl>
    <w:p w14:paraId="582456CC" w14:textId="1B315648" w:rsidR="00C41302" w:rsidRPr="00C41302" w:rsidRDefault="00C41302" w:rsidP="00C41302">
      <w:pPr>
        <w:spacing w:after="0"/>
        <w:rPr>
          <w:b/>
          <w:bCs/>
        </w:rPr>
      </w:pPr>
      <w:r w:rsidRPr="00C41302">
        <w:t xml:space="preserve"> </w:t>
      </w:r>
    </w:p>
    <w:p w14:paraId="0522C0F5" w14:textId="31A5452F" w:rsidR="00C41302" w:rsidRPr="00C41302" w:rsidRDefault="00D40B42" w:rsidP="00C41302">
      <w:pPr>
        <w:spacing w:after="0"/>
        <w:rPr>
          <w:b/>
          <w:bCs/>
        </w:rPr>
      </w:pPr>
      <w:bookmarkStart w:id="187" w:name="_Toc1581721075"/>
      <w:r>
        <w:rPr>
          <w:b/>
          <w:bCs/>
        </w:rPr>
        <w:t>4.</w:t>
      </w:r>
      <w:r w:rsidR="00C41302" w:rsidRPr="00C41302">
        <w:rPr>
          <w:b/>
          <w:bCs/>
        </w:rPr>
        <w:t>4 Technical Reporting: Nonclinical and/or Analytical Studies</w:t>
      </w:r>
      <w:bookmarkEnd w:id="1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08"/>
        <w:gridCol w:w="3149"/>
        <w:gridCol w:w="4201"/>
      </w:tblGrid>
      <w:tr w:rsidR="0044708B" w:rsidRPr="00C41302" w14:paraId="1C0DFB66" w14:textId="77777777" w:rsidTr="00C41302">
        <w:trPr>
          <w:tblHeader/>
          <w:jc w:val="center"/>
        </w:trPr>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21511940"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3F42601A"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706D9398"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36C4195E" w14:textId="77777777" w:rsidR="00C41302" w:rsidRPr="00C41302" w:rsidRDefault="00C41302" w:rsidP="00C41302">
            <w:pPr>
              <w:spacing w:after="0"/>
              <w:rPr>
                <w:b/>
              </w:rPr>
            </w:pPr>
            <w:r w:rsidRPr="00C41302">
              <w:rPr>
                <w:b/>
              </w:rPr>
              <w:t>Reporting Procedures and Due Dates</w:t>
            </w:r>
          </w:p>
        </w:tc>
      </w:tr>
      <w:tr w:rsidR="00C41302" w:rsidRPr="00C41302" w14:paraId="0FA5BF70" w14:textId="77777777" w:rsidTr="00C41302">
        <w:trPr>
          <w:jc w:val="center"/>
        </w:trPr>
        <w:tc>
          <w:tcPr>
            <w:tcW w:w="0" w:type="auto"/>
            <w:tcBorders>
              <w:top w:val="single" w:sz="12" w:space="0" w:color="auto"/>
              <w:bottom w:val="single" w:sz="4" w:space="0" w:color="auto"/>
            </w:tcBorders>
            <w:vAlign w:val="center"/>
          </w:tcPr>
          <w:p w14:paraId="5F724022" w14:textId="24DDBF69" w:rsidR="00C41302" w:rsidRPr="00C41302" w:rsidRDefault="003838CA" w:rsidP="00C41302">
            <w:pPr>
              <w:spacing w:after="0"/>
            </w:pPr>
            <w:r>
              <w:t>4.</w:t>
            </w:r>
            <w:r w:rsidR="00C41302" w:rsidRPr="00C41302">
              <w:t>4.1</w:t>
            </w:r>
          </w:p>
        </w:tc>
        <w:tc>
          <w:tcPr>
            <w:tcW w:w="0" w:type="auto"/>
            <w:tcBorders>
              <w:top w:val="single" w:sz="12" w:space="0" w:color="auto"/>
              <w:bottom w:val="single" w:sz="4" w:space="0" w:color="auto"/>
            </w:tcBorders>
            <w:vAlign w:val="center"/>
          </w:tcPr>
          <w:p w14:paraId="3D134E84" w14:textId="77777777" w:rsidR="00C41302" w:rsidRPr="00C41302" w:rsidRDefault="00C41302" w:rsidP="00C41302">
            <w:pPr>
              <w:spacing w:after="0"/>
            </w:pPr>
            <w:r w:rsidRPr="00C41302">
              <w:t xml:space="preserve">Draft and Final </w:t>
            </w:r>
            <w:proofErr w:type="gramStart"/>
            <w:r w:rsidRPr="00C41302">
              <w:t>Nonclinical  and</w:t>
            </w:r>
            <w:proofErr w:type="gramEnd"/>
            <w:r w:rsidRPr="00C41302">
              <w:t xml:space="preserve"> Analytical Study Report(s)</w:t>
            </w:r>
          </w:p>
        </w:tc>
        <w:tc>
          <w:tcPr>
            <w:tcW w:w="0" w:type="auto"/>
            <w:tcBorders>
              <w:top w:val="single" w:sz="12" w:space="0" w:color="auto"/>
              <w:bottom w:val="single" w:sz="4" w:space="0" w:color="auto"/>
            </w:tcBorders>
            <w:vAlign w:val="center"/>
          </w:tcPr>
          <w:p w14:paraId="28B7E297" w14:textId="77777777" w:rsidR="00C41302" w:rsidRPr="00C41302" w:rsidRDefault="00C41302" w:rsidP="00C41302">
            <w:pPr>
              <w:spacing w:after="0"/>
            </w:pPr>
            <w:r w:rsidRPr="00C41302">
              <w:t>Performer must provide Draft and Final Nonclinical Study Reports and/or Draft and Final Analytical Study Reports to BARDA for review and comment.</w:t>
            </w:r>
          </w:p>
        </w:tc>
        <w:tc>
          <w:tcPr>
            <w:tcW w:w="0" w:type="auto"/>
            <w:tcBorders>
              <w:top w:val="single" w:sz="12" w:space="0" w:color="auto"/>
              <w:bottom w:val="single" w:sz="4" w:space="0" w:color="auto"/>
            </w:tcBorders>
            <w:vAlign w:val="center"/>
          </w:tcPr>
          <w:p w14:paraId="317C7D05" w14:textId="77777777" w:rsidR="00C41302" w:rsidRPr="00C41302" w:rsidRDefault="00C41302" w:rsidP="00C443D5">
            <w:pPr>
              <w:pStyle w:val="ListParagraph"/>
              <w:numPr>
                <w:ilvl w:val="0"/>
                <w:numId w:val="77"/>
              </w:numPr>
              <w:spacing w:after="0"/>
            </w:pPr>
            <w:r w:rsidRPr="00C41302">
              <w:t>Draft report due within 45 calendar days after completion of analysis and at least 15 business days prior to submission to FDA</w:t>
            </w:r>
          </w:p>
          <w:p w14:paraId="0FD4EB35" w14:textId="77777777" w:rsidR="00C41302" w:rsidRPr="00C41302" w:rsidRDefault="00C41302" w:rsidP="00C443D5">
            <w:pPr>
              <w:pStyle w:val="ListParagraph"/>
              <w:numPr>
                <w:ilvl w:val="0"/>
                <w:numId w:val="77"/>
              </w:numPr>
              <w:spacing w:after="0"/>
            </w:pPr>
            <w:r w:rsidRPr="00C41302">
              <w:t>The Performer must submit Subperformer-prepared reports received by the Performer to the PAR and AO for review and comment no later than 5 business days after receipt by Performer</w:t>
            </w:r>
          </w:p>
          <w:p w14:paraId="7650012E" w14:textId="77777777" w:rsidR="00C41302" w:rsidRPr="00C41302" w:rsidRDefault="00C41302" w:rsidP="00C443D5">
            <w:pPr>
              <w:pStyle w:val="ListParagraph"/>
              <w:numPr>
                <w:ilvl w:val="0"/>
                <w:numId w:val="77"/>
              </w:numPr>
              <w:spacing w:after="0"/>
            </w:pPr>
            <w:r w:rsidRPr="00C41302">
              <w:t>The Government will provide written comments to the Draft Report for Nonclinical Study Reports and/or Analytical Study Report within 15 business days after the submission</w:t>
            </w:r>
          </w:p>
          <w:p w14:paraId="764A3300" w14:textId="77777777" w:rsidR="00C41302" w:rsidRPr="00C41302" w:rsidRDefault="00C41302" w:rsidP="00C443D5">
            <w:pPr>
              <w:pStyle w:val="ListParagraph"/>
              <w:numPr>
                <w:ilvl w:val="0"/>
                <w:numId w:val="77"/>
              </w:numPr>
              <w:spacing w:after="0"/>
            </w:pPr>
            <w:r w:rsidRPr="00C41302">
              <w:t xml:space="preserve">Final report due 30 calendar days after receiving comments on the </w:t>
            </w:r>
            <w:proofErr w:type="gramStart"/>
            <w:r w:rsidRPr="00C41302">
              <w:t>Draft  Report</w:t>
            </w:r>
            <w:proofErr w:type="gramEnd"/>
            <w:r w:rsidRPr="00C41302">
              <w:t>; If corrective action is recommended, Performer must address all concerns raised by BARDA in writing</w:t>
            </w:r>
          </w:p>
          <w:p w14:paraId="1793796B" w14:textId="77777777" w:rsidR="00C41302" w:rsidRPr="00C41302" w:rsidRDefault="00C41302" w:rsidP="00C443D5">
            <w:pPr>
              <w:pStyle w:val="ListParagraph"/>
              <w:numPr>
                <w:ilvl w:val="0"/>
                <w:numId w:val="77"/>
              </w:numPr>
              <w:spacing w:after="0"/>
            </w:pPr>
            <w:r w:rsidRPr="00C41302">
              <w:t>Performer must consider revising reports to address BARDA’s recommendations prior to FDA submission</w:t>
            </w:r>
          </w:p>
        </w:tc>
      </w:tr>
      <w:tr w:rsidR="00C41302" w:rsidRPr="00C41302" w14:paraId="7B4FEE82" w14:textId="77777777" w:rsidTr="00C41302">
        <w:trPr>
          <w:jc w:val="center"/>
        </w:trPr>
        <w:tc>
          <w:tcPr>
            <w:tcW w:w="0" w:type="auto"/>
            <w:tcBorders>
              <w:bottom w:val="single" w:sz="4" w:space="0" w:color="auto"/>
            </w:tcBorders>
            <w:vAlign w:val="center"/>
          </w:tcPr>
          <w:p w14:paraId="64ADDCB0" w14:textId="588952FB" w:rsidR="00C41302" w:rsidRPr="00C41302" w:rsidRDefault="003838CA" w:rsidP="00C41302">
            <w:pPr>
              <w:spacing w:after="0"/>
            </w:pPr>
            <w:r>
              <w:t>4.</w:t>
            </w:r>
            <w:r w:rsidR="00C41302" w:rsidRPr="00C41302">
              <w:t>4.2</w:t>
            </w:r>
          </w:p>
        </w:tc>
        <w:tc>
          <w:tcPr>
            <w:tcW w:w="0" w:type="auto"/>
            <w:tcBorders>
              <w:bottom w:val="single" w:sz="4" w:space="0" w:color="auto"/>
            </w:tcBorders>
            <w:vAlign w:val="center"/>
          </w:tcPr>
          <w:p w14:paraId="7CF84432" w14:textId="77777777" w:rsidR="00C41302" w:rsidRPr="00C41302" w:rsidRDefault="00C41302" w:rsidP="00C41302">
            <w:pPr>
              <w:spacing w:after="0"/>
            </w:pPr>
            <w:r w:rsidRPr="00C41302">
              <w:t>Nonclinical and Analytical Study Protocols</w:t>
            </w:r>
          </w:p>
        </w:tc>
        <w:tc>
          <w:tcPr>
            <w:tcW w:w="0" w:type="auto"/>
            <w:tcBorders>
              <w:bottom w:val="single" w:sz="4" w:space="0" w:color="auto"/>
            </w:tcBorders>
            <w:vAlign w:val="center"/>
          </w:tcPr>
          <w:p w14:paraId="5B5D2075" w14:textId="77777777" w:rsidR="00C41302" w:rsidRPr="00C41302" w:rsidRDefault="00C41302" w:rsidP="00C41302">
            <w:pPr>
              <w:spacing w:after="0"/>
            </w:pPr>
            <w:r w:rsidRPr="00C41302">
              <w:t>The Performer must submit draft and final nonclinical and/or analytical study protocols to AO and PAR.</w:t>
            </w:r>
          </w:p>
        </w:tc>
        <w:tc>
          <w:tcPr>
            <w:tcW w:w="0" w:type="auto"/>
            <w:tcBorders>
              <w:bottom w:val="single" w:sz="4" w:space="0" w:color="auto"/>
            </w:tcBorders>
            <w:vAlign w:val="center"/>
          </w:tcPr>
          <w:p w14:paraId="1EB310BB" w14:textId="77777777" w:rsidR="00C41302" w:rsidRPr="00C41302" w:rsidRDefault="00C41302" w:rsidP="0044708B">
            <w:pPr>
              <w:spacing w:after="0"/>
            </w:pPr>
            <w:r w:rsidRPr="00C41302">
              <w:t>The Performer must submit Draft nonclinical study protocols to PAR electronically prior to finalization.</w:t>
            </w:r>
          </w:p>
          <w:p w14:paraId="5695A2CF" w14:textId="77777777" w:rsidR="00C41302" w:rsidRPr="00C41302" w:rsidRDefault="00C41302" w:rsidP="00C443D5">
            <w:pPr>
              <w:numPr>
                <w:ilvl w:val="0"/>
                <w:numId w:val="33"/>
              </w:numPr>
              <w:spacing w:after="0"/>
            </w:pPr>
            <w:r w:rsidRPr="00C41302">
              <w:t>BARDA will provide comments within 10 business days of receipt of draft protocol</w:t>
            </w:r>
          </w:p>
          <w:p w14:paraId="4593C6FA" w14:textId="77777777" w:rsidR="00C41302" w:rsidRPr="00C41302" w:rsidRDefault="00C41302" w:rsidP="00C443D5">
            <w:pPr>
              <w:numPr>
                <w:ilvl w:val="0"/>
                <w:numId w:val="33"/>
              </w:numPr>
              <w:spacing w:after="0"/>
            </w:pPr>
            <w:r w:rsidRPr="00C41302">
              <w:lastRenderedPageBreak/>
              <w:t>Performer must respond in writing to BARDA comments and recommendations within 10 business days of receipt and must be addressed prior to finalization of protocol.</w:t>
            </w:r>
          </w:p>
          <w:p w14:paraId="51452E40" w14:textId="77777777" w:rsidR="00C41302" w:rsidRPr="00C41302" w:rsidRDefault="00C41302" w:rsidP="00C443D5">
            <w:pPr>
              <w:numPr>
                <w:ilvl w:val="0"/>
                <w:numId w:val="33"/>
              </w:numPr>
              <w:spacing w:after="0"/>
            </w:pPr>
            <w:r w:rsidRPr="00C41302">
              <w:t>PAR must approve the final protocol</w:t>
            </w:r>
          </w:p>
          <w:p w14:paraId="660C2763" w14:textId="77777777" w:rsidR="00C41302" w:rsidRPr="00C41302" w:rsidRDefault="00C41302" w:rsidP="00C443D5">
            <w:pPr>
              <w:numPr>
                <w:ilvl w:val="0"/>
                <w:numId w:val="27"/>
              </w:numPr>
              <w:spacing w:after="0"/>
            </w:pPr>
            <w:r w:rsidRPr="00C41302">
              <w:t>The Performer must submit Final nonclinical study protocols to PAR electronically no later than 10 business days prior to FDA submission.</w:t>
            </w:r>
          </w:p>
        </w:tc>
      </w:tr>
      <w:tr w:rsidR="00C41302" w:rsidRPr="00C41302" w14:paraId="66839BFC" w14:textId="77777777" w:rsidTr="00C41302">
        <w:trPr>
          <w:jc w:val="center"/>
        </w:trPr>
        <w:tc>
          <w:tcPr>
            <w:tcW w:w="0" w:type="auto"/>
            <w:tcBorders>
              <w:bottom w:val="single" w:sz="12" w:space="0" w:color="auto"/>
            </w:tcBorders>
            <w:vAlign w:val="center"/>
          </w:tcPr>
          <w:p w14:paraId="447DE07F" w14:textId="0F737D51" w:rsidR="00C41302" w:rsidRPr="00C41302" w:rsidRDefault="003838CA" w:rsidP="00C41302">
            <w:pPr>
              <w:spacing w:after="0"/>
            </w:pPr>
            <w:r>
              <w:lastRenderedPageBreak/>
              <w:t>4.</w:t>
            </w:r>
            <w:r w:rsidR="00C41302" w:rsidRPr="00C41302">
              <w:t>4.3</w:t>
            </w:r>
          </w:p>
        </w:tc>
        <w:tc>
          <w:tcPr>
            <w:tcW w:w="0" w:type="auto"/>
            <w:tcBorders>
              <w:bottom w:val="single" w:sz="12" w:space="0" w:color="auto"/>
            </w:tcBorders>
            <w:vAlign w:val="center"/>
          </w:tcPr>
          <w:p w14:paraId="2C1A37F0" w14:textId="77777777" w:rsidR="00C41302" w:rsidRPr="00C41302" w:rsidRDefault="00C41302" w:rsidP="00C41302">
            <w:pPr>
              <w:spacing w:after="0"/>
            </w:pPr>
            <w:r w:rsidRPr="00C41302">
              <w:t>Nonclinical Study Final Data Submission Package</w:t>
            </w:r>
          </w:p>
        </w:tc>
        <w:tc>
          <w:tcPr>
            <w:tcW w:w="0" w:type="auto"/>
            <w:tcBorders>
              <w:bottom w:val="single" w:sz="12" w:space="0" w:color="auto"/>
            </w:tcBorders>
            <w:vAlign w:val="center"/>
          </w:tcPr>
          <w:p w14:paraId="04E0B6D3" w14:textId="77777777" w:rsidR="00C41302" w:rsidRPr="00C41302" w:rsidRDefault="00C41302" w:rsidP="00C41302">
            <w:pPr>
              <w:spacing w:after="0"/>
              <w:rPr>
                <w:vertAlign w:val="superscript"/>
              </w:rPr>
            </w:pPr>
            <w:r w:rsidRPr="00C41302">
              <w:t>BARDA must have access to methods.</w:t>
            </w:r>
          </w:p>
          <w:p w14:paraId="3BD27ED1" w14:textId="77777777" w:rsidR="00C41302" w:rsidRPr="00C41302" w:rsidRDefault="00C41302" w:rsidP="00C41302">
            <w:pPr>
              <w:spacing w:after="0"/>
            </w:pPr>
            <w:r w:rsidRPr="00C41302">
              <w:t>BARDA must have unlimited rights to all nonclinical-related protocols, data generated from the execution of these protocols, and final reports, funded by BARDA under this agreement.</w:t>
            </w:r>
          </w:p>
          <w:p w14:paraId="1557DA51" w14:textId="77777777" w:rsidR="00C41302" w:rsidRPr="00C41302" w:rsidRDefault="00C41302" w:rsidP="00C41302">
            <w:pPr>
              <w:spacing w:after="0"/>
            </w:pPr>
            <w:r w:rsidRPr="00C41302">
              <w:t xml:space="preserve">At BARDA’s request, the Performer must provide any nonclinical-related agreement deliverable without any restrictive legends to ensure BARDA </w:t>
            </w:r>
            <w:proofErr w:type="gramStart"/>
            <w:r w:rsidRPr="00C41302">
              <w:t>has the ability to</w:t>
            </w:r>
            <w:proofErr w:type="gramEnd"/>
            <w:r w:rsidRPr="00C41302">
              <w:t xml:space="preserve"> review and distribute the nonclinical-related deliverables, as BARDA deems necessary.</w:t>
            </w:r>
          </w:p>
        </w:tc>
        <w:tc>
          <w:tcPr>
            <w:tcW w:w="0" w:type="auto"/>
            <w:tcBorders>
              <w:bottom w:val="single" w:sz="12" w:space="0" w:color="auto"/>
            </w:tcBorders>
            <w:vAlign w:val="center"/>
          </w:tcPr>
          <w:p w14:paraId="665F065A" w14:textId="77777777" w:rsidR="00C41302" w:rsidRPr="00C41302" w:rsidRDefault="00C41302" w:rsidP="00C443D5">
            <w:pPr>
              <w:pStyle w:val="ListParagraph"/>
              <w:numPr>
                <w:ilvl w:val="0"/>
                <w:numId w:val="27"/>
              </w:numPr>
              <w:spacing w:after="0"/>
              <w:ind w:left="361"/>
            </w:pPr>
            <w:r w:rsidRPr="00C41302">
              <w:t>Performer must submit at least 15 business days prior to agreement end date. Partial datasets may also be requested for delivery prior to submission of the Final Data Submission Package.</w:t>
            </w:r>
          </w:p>
        </w:tc>
      </w:tr>
    </w:tbl>
    <w:p w14:paraId="620404F6" w14:textId="77777777" w:rsidR="00C41302" w:rsidRPr="00C41302" w:rsidRDefault="00C41302" w:rsidP="00C41302">
      <w:pPr>
        <w:spacing w:after="0"/>
      </w:pPr>
      <w:bookmarkStart w:id="188" w:name="_Toc143768651"/>
    </w:p>
    <w:p w14:paraId="4F3F3938" w14:textId="57DCEBC1" w:rsidR="00C41302" w:rsidRPr="00C41302" w:rsidRDefault="003838CA" w:rsidP="00C41302">
      <w:pPr>
        <w:spacing w:after="0"/>
        <w:rPr>
          <w:b/>
          <w:bCs/>
        </w:rPr>
      </w:pPr>
      <w:bookmarkStart w:id="189" w:name="_Toc1097760531"/>
      <w:r>
        <w:rPr>
          <w:b/>
          <w:bCs/>
        </w:rPr>
        <w:t>4.</w:t>
      </w:r>
      <w:r w:rsidR="00C41302" w:rsidRPr="00C41302">
        <w:rPr>
          <w:b/>
          <w:bCs/>
        </w:rPr>
        <w:t>5 Technical Reporting: Clinical Studies and/or Trials</w:t>
      </w:r>
      <w:bookmarkEnd w:id="188"/>
      <w:bookmarkEnd w:id="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38"/>
        <w:gridCol w:w="3428"/>
        <w:gridCol w:w="3680"/>
      </w:tblGrid>
      <w:tr w:rsidR="0044708B" w:rsidRPr="00C41302" w14:paraId="544AC093" w14:textId="77777777" w:rsidTr="00D03AD1">
        <w:trPr>
          <w:tblHeader/>
          <w:jc w:val="center"/>
        </w:trPr>
        <w:tc>
          <w:tcPr>
            <w:tcW w:w="774" w:type="dxa"/>
            <w:tcBorders>
              <w:top w:val="single" w:sz="4" w:space="0" w:color="auto"/>
              <w:left w:val="single" w:sz="4" w:space="0" w:color="auto"/>
              <w:bottom w:val="single" w:sz="12" w:space="0" w:color="auto"/>
              <w:right w:val="single" w:sz="4" w:space="0" w:color="auto"/>
            </w:tcBorders>
            <w:shd w:val="clear" w:color="auto" w:fill="C0C0C0"/>
            <w:vAlign w:val="center"/>
          </w:tcPr>
          <w:p w14:paraId="4782E9BE" w14:textId="77777777" w:rsidR="00C41302" w:rsidRPr="00C41302" w:rsidRDefault="00C41302" w:rsidP="00C41302">
            <w:pPr>
              <w:spacing w:after="0"/>
              <w:rPr>
                <w:b/>
              </w:rPr>
            </w:pPr>
            <w:r w:rsidRPr="00C41302">
              <w:rPr>
                <w:b/>
              </w:rPr>
              <w:t>#</w:t>
            </w:r>
          </w:p>
        </w:tc>
        <w:tc>
          <w:tcPr>
            <w:tcW w:w="1738" w:type="dxa"/>
            <w:tcBorders>
              <w:top w:val="single" w:sz="4" w:space="0" w:color="auto"/>
              <w:left w:val="single" w:sz="4" w:space="0" w:color="auto"/>
              <w:bottom w:val="single" w:sz="12" w:space="0" w:color="auto"/>
              <w:right w:val="single" w:sz="4" w:space="0" w:color="auto"/>
            </w:tcBorders>
            <w:shd w:val="clear" w:color="auto" w:fill="C0C0C0"/>
            <w:vAlign w:val="center"/>
          </w:tcPr>
          <w:p w14:paraId="044DF40C" w14:textId="77777777" w:rsidR="00C41302" w:rsidRPr="00C41302" w:rsidRDefault="00C41302" w:rsidP="00C41302">
            <w:pPr>
              <w:spacing w:after="0"/>
              <w:rPr>
                <w:b/>
              </w:rPr>
            </w:pPr>
            <w:r w:rsidRPr="00C41302">
              <w:rPr>
                <w:b/>
              </w:rPr>
              <w:t>Deliverable</w:t>
            </w:r>
          </w:p>
        </w:tc>
        <w:tc>
          <w:tcPr>
            <w:tcW w:w="3428" w:type="dxa"/>
            <w:tcBorders>
              <w:top w:val="single" w:sz="4" w:space="0" w:color="auto"/>
              <w:left w:val="single" w:sz="4" w:space="0" w:color="auto"/>
              <w:bottom w:val="single" w:sz="12" w:space="0" w:color="auto"/>
              <w:right w:val="single" w:sz="4" w:space="0" w:color="auto"/>
            </w:tcBorders>
            <w:shd w:val="clear" w:color="auto" w:fill="C0C0C0"/>
            <w:vAlign w:val="center"/>
          </w:tcPr>
          <w:p w14:paraId="3D98118E" w14:textId="77777777" w:rsidR="00C41302" w:rsidRPr="00C41302" w:rsidRDefault="00C41302" w:rsidP="00C41302">
            <w:pPr>
              <w:spacing w:after="0"/>
              <w:rPr>
                <w:b/>
              </w:rPr>
            </w:pPr>
            <w:r w:rsidRPr="00C41302">
              <w:rPr>
                <w:b/>
              </w:rPr>
              <w:t>Deliverable Description</w:t>
            </w:r>
          </w:p>
        </w:tc>
        <w:tc>
          <w:tcPr>
            <w:tcW w:w="3680" w:type="dxa"/>
            <w:tcBorders>
              <w:top w:val="single" w:sz="4" w:space="0" w:color="auto"/>
              <w:left w:val="single" w:sz="4" w:space="0" w:color="auto"/>
              <w:bottom w:val="single" w:sz="12" w:space="0" w:color="auto"/>
              <w:right w:val="single" w:sz="4" w:space="0" w:color="auto"/>
            </w:tcBorders>
            <w:shd w:val="clear" w:color="auto" w:fill="C0C0C0"/>
            <w:vAlign w:val="center"/>
          </w:tcPr>
          <w:p w14:paraId="0DE639F9" w14:textId="77777777" w:rsidR="00C41302" w:rsidRPr="00C41302" w:rsidRDefault="00C41302" w:rsidP="00C41302">
            <w:pPr>
              <w:spacing w:after="0"/>
              <w:rPr>
                <w:b/>
              </w:rPr>
            </w:pPr>
            <w:r w:rsidRPr="00C41302">
              <w:rPr>
                <w:b/>
              </w:rPr>
              <w:t>Reporting Procedures and Due Dates</w:t>
            </w:r>
          </w:p>
        </w:tc>
      </w:tr>
      <w:tr w:rsidR="009F715C" w:rsidRPr="00C41302" w14:paraId="5C3A3E20" w14:textId="77777777" w:rsidTr="00D03AD1">
        <w:trPr>
          <w:jc w:val="center"/>
        </w:trPr>
        <w:tc>
          <w:tcPr>
            <w:tcW w:w="774" w:type="dxa"/>
            <w:tcBorders>
              <w:top w:val="single" w:sz="12" w:space="0" w:color="auto"/>
              <w:bottom w:val="single" w:sz="4" w:space="0" w:color="auto"/>
            </w:tcBorders>
            <w:vAlign w:val="center"/>
          </w:tcPr>
          <w:p w14:paraId="52CAAD4E" w14:textId="16E5DDF2" w:rsidR="00C41302" w:rsidRPr="00C41302" w:rsidRDefault="003838CA" w:rsidP="00C41302">
            <w:pPr>
              <w:spacing w:after="0"/>
            </w:pPr>
            <w:r>
              <w:t>4.</w:t>
            </w:r>
            <w:r w:rsidR="00C41302" w:rsidRPr="00C41302">
              <w:t>5.1</w:t>
            </w:r>
          </w:p>
        </w:tc>
        <w:tc>
          <w:tcPr>
            <w:tcW w:w="1738" w:type="dxa"/>
            <w:tcBorders>
              <w:top w:val="single" w:sz="12" w:space="0" w:color="auto"/>
              <w:bottom w:val="single" w:sz="4" w:space="0" w:color="auto"/>
            </w:tcBorders>
            <w:vAlign w:val="center"/>
          </w:tcPr>
          <w:p w14:paraId="44676460" w14:textId="77777777" w:rsidR="00C41302" w:rsidRPr="00C41302" w:rsidRDefault="00C41302" w:rsidP="00C41302">
            <w:pPr>
              <w:spacing w:after="0"/>
            </w:pPr>
            <w:r w:rsidRPr="00C41302">
              <w:t>Clinical Study/Trial Protocols</w:t>
            </w:r>
          </w:p>
        </w:tc>
        <w:tc>
          <w:tcPr>
            <w:tcW w:w="3428" w:type="dxa"/>
            <w:tcBorders>
              <w:top w:val="single" w:sz="12" w:space="0" w:color="auto"/>
              <w:bottom w:val="single" w:sz="4" w:space="0" w:color="auto"/>
            </w:tcBorders>
            <w:vAlign w:val="center"/>
          </w:tcPr>
          <w:p w14:paraId="4D8284F3" w14:textId="77777777" w:rsidR="00C41302" w:rsidRPr="00C41302" w:rsidRDefault="00C41302" w:rsidP="00C41302">
            <w:pPr>
              <w:spacing w:after="0"/>
            </w:pPr>
            <w:r w:rsidRPr="00C41302">
              <w:t>The Performer must submit draft and final clinical protocols to AO and PAR.</w:t>
            </w:r>
          </w:p>
        </w:tc>
        <w:tc>
          <w:tcPr>
            <w:tcW w:w="3680" w:type="dxa"/>
            <w:tcBorders>
              <w:top w:val="single" w:sz="12" w:space="0" w:color="auto"/>
              <w:bottom w:val="single" w:sz="4" w:space="0" w:color="auto"/>
            </w:tcBorders>
            <w:vAlign w:val="center"/>
          </w:tcPr>
          <w:p w14:paraId="23334275" w14:textId="77777777" w:rsidR="00C41302" w:rsidRPr="00C41302" w:rsidRDefault="00C41302" w:rsidP="0044708B">
            <w:pPr>
              <w:spacing w:after="0"/>
            </w:pPr>
            <w:r w:rsidRPr="00C41302">
              <w:t>The Performer must submit Draft study protocols to PAR electronically prior to finalization.</w:t>
            </w:r>
          </w:p>
          <w:p w14:paraId="008956BA" w14:textId="77777777" w:rsidR="00C41302" w:rsidRPr="00C41302" w:rsidRDefault="00C41302" w:rsidP="00C443D5">
            <w:pPr>
              <w:numPr>
                <w:ilvl w:val="0"/>
                <w:numId w:val="33"/>
              </w:numPr>
              <w:spacing w:after="0"/>
            </w:pPr>
            <w:r w:rsidRPr="00C41302">
              <w:t>BARDA will provide comments within 10 business days of receipt of draft protocol</w:t>
            </w:r>
          </w:p>
          <w:p w14:paraId="2FD0D757" w14:textId="77777777" w:rsidR="00C41302" w:rsidRPr="00C41302" w:rsidRDefault="00C41302" w:rsidP="00C443D5">
            <w:pPr>
              <w:numPr>
                <w:ilvl w:val="0"/>
                <w:numId w:val="33"/>
              </w:numPr>
              <w:spacing w:after="0"/>
            </w:pPr>
            <w:r w:rsidRPr="00C41302">
              <w:lastRenderedPageBreak/>
              <w:t>Performer must respond in writing to BARDA comments and recommendations within 10 business days of receipt and must be addressed prior to finalization of protocol.</w:t>
            </w:r>
          </w:p>
          <w:p w14:paraId="79E2002A" w14:textId="77777777" w:rsidR="00C41302" w:rsidRPr="00C41302" w:rsidRDefault="00C41302" w:rsidP="00C443D5">
            <w:pPr>
              <w:numPr>
                <w:ilvl w:val="0"/>
                <w:numId w:val="33"/>
              </w:numPr>
              <w:spacing w:after="0"/>
            </w:pPr>
            <w:r w:rsidRPr="00C41302">
              <w:t>PAR must approve the final protocol.</w:t>
            </w:r>
          </w:p>
          <w:p w14:paraId="6E2D559C" w14:textId="77777777" w:rsidR="00C41302" w:rsidRPr="00C41302" w:rsidRDefault="00C41302" w:rsidP="00C443D5">
            <w:pPr>
              <w:numPr>
                <w:ilvl w:val="0"/>
                <w:numId w:val="27"/>
              </w:numPr>
              <w:spacing w:after="0"/>
            </w:pPr>
            <w:r w:rsidRPr="00C41302">
              <w:t>The Performer must submit Final study protocols to PAR electronically no later than 10 business days prior to FDA submission.</w:t>
            </w:r>
          </w:p>
        </w:tc>
      </w:tr>
      <w:tr w:rsidR="009F715C" w:rsidRPr="00C41302" w14:paraId="6611F6BF" w14:textId="77777777" w:rsidTr="00D03AD1">
        <w:trPr>
          <w:jc w:val="center"/>
        </w:trPr>
        <w:tc>
          <w:tcPr>
            <w:tcW w:w="774" w:type="dxa"/>
            <w:tcBorders>
              <w:bottom w:val="single" w:sz="4" w:space="0" w:color="auto"/>
            </w:tcBorders>
            <w:vAlign w:val="center"/>
          </w:tcPr>
          <w:p w14:paraId="416E4697" w14:textId="54131867" w:rsidR="00C41302" w:rsidRPr="00C41302" w:rsidRDefault="003838CA" w:rsidP="00C41302">
            <w:pPr>
              <w:spacing w:after="0"/>
            </w:pPr>
            <w:r>
              <w:lastRenderedPageBreak/>
              <w:t>4.</w:t>
            </w:r>
            <w:r w:rsidR="00C41302" w:rsidRPr="00C41302">
              <w:t>5.2</w:t>
            </w:r>
          </w:p>
        </w:tc>
        <w:tc>
          <w:tcPr>
            <w:tcW w:w="1738" w:type="dxa"/>
            <w:tcBorders>
              <w:bottom w:val="single" w:sz="4" w:space="0" w:color="auto"/>
            </w:tcBorders>
            <w:vAlign w:val="center"/>
          </w:tcPr>
          <w:p w14:paraId="3E96D716" w14:textId="77777777" w:rsidR="00C41302" w:rsidRPr="00C41302" w:rsidRDefault="00C41302" w:rsidP="00C41302">
            <w:pPr>
              <w:spacing w:after="0"/>
            </w:pPr>
            <w:r w:rsidRPr="00C41302">
              <w:t>Clinical Study/Trial Documentation</w:t>
            </w:r>
          </w:p>
        </w:tc>
        <w:tc>
          <w:tcPr>
            <w:tcW w:w="3428" w:type="dxa"/>
            <w:tcBorders>
              <w:bottom w:val="single" w:sz="4" w:space="0" w:color="auto"/>
            </w:tcBorders>
            <w:vAlign w:val="center"/>
          </w:tcPr>
          <w:p w14:paraId="3BC644BA" w14:textId="77777777" w:rsidR="00C41302" w:rsidRPr="00C41302" w:rsidRDefault="00C41302" w:rsidP="00C41302">
            <w:pPr>
              <w:spacing w:after="0"/>
            </w:pPr>
            <w:r w:rsidRPr="00C41302">
              <w:t>The Performer must provide the following documents for any portion of a study funded under this agreement:</w:t>
            </w:r>
          </w:p>
          <w:p w14:paraId="40477653" w14:textId="77777777" w:rsidR="00C41302" w:rsidRPr="00C41302" w:rsidRDefault="00C41302" w:rsidP="00C443D5">
            <w:pPr>
              <w:numPr>
                <w:ilvl w:val="0"/>
                <w:numId w:val="27"/>
              </w:numPr>
              <w:spacing w:after="0"/>
            </w:pPr>
            <w:r w:rsidRPr="00C41302">
              <w:t>Investigational Product Accountability Plan</w:t>
            </w:r>
          </w:p>
          <w:p w14:paraId="1093376E" w14:textId="77777777" w:rsidR="00C41302" w:rsidRPr="00C41302" w:rsidRDefault="00C41302" w:rsidP="00C443D5">
            <w:pPr>
              <w:numPr>
                <w:ilvl w:val="0"/>
                <w:numId w:val="27"/>
              </w:numPr>
              <w:spacing w:after="0"/>
            </w:pPr>
            <w:r w:rsidRPr="00C41302">
              <w:t>Study Supplies Procurement Plan</w:t>
            </w:r>
          </w:p>
          <w:p w14:paraId="7AC2324D" w14:textId="77777777" w:rsidR="00C41302" w:rsidRPr="00C41302" w:rsidRDefault="00C41302" w:rsidP="00C443D5">
            <w:pPr>
              <w:numPr>
                <w:ilvl w:val="0"/>
                <w:numId w:val="27"/>
              </w:numPr>
              <w:spacing w:after="0"/>
            </w:pPr>
            <w:r w:rsidRPr="00C41302">
              <w:t>Site selection questionnaire</w:t>
            </w:r>
          </w:p>
          <w:p w14:paraId="0710AEC9" w14:textId="77777777" w:rsidR="00C41302" w:rsidRPr="00C41302" w:rsidRDefault="00C41302" w:rsidP="00C443D5">
            <w:pPr>
              <w:numPr>
                <w:ilvl w:val="0"/>
                <w:numId w:val="27"/>
              </w:numPr>
              <w:spacing w:after="0"/>
            </w:pPr>
            <w:r w:rsidRPr="00C41302">
              <w:t>Overall Recruitment and Retention plan</w:t>
            </w:r>
          </w:p>
          <w:p w14:paraId="260DFD68" w14:textId="77777777" w:rsidR="00C41302" w:rsidRPr="00C41302" w:rsidRDefault="00C41302" w:rsidP="00C443D5">
            <w:pPr>
              <w:numPr>
                <w:ilvl w:val="0"/>
                <w:numId w:val="27"/>
              </w:numPr>
              <w:spacing w:after="0"/>
            </w:pPr>
            <w:r w:rsidRPr="00C41302">
              <w:t>Informed Consent Form (ICF) template</w:t>
            </w:r>
          </w:p>
          <w:p w14:paraId="01BF54F4" w14:textId="77777777" w:rsidR="00C41302" w:rsidRPr="00C41302" w:rsidRDefault="00C41302" w:rsidP="00C443D5">
            <w:pPr>
              <w:numPr>
                <w:ilvl w:val="0"/>
                <w:numId w:val="27"/>
              </w:numPr>
              <w:spacing w:after="0"/>
            </w:pPr>
            <w:proofErr w:type="spellStart"/>
            <w:r w:rsidRPr="00C41302">
              <w:t>eConsent</w:t>
            </w:r>
            <w:proofErr w:type="spellEnd"/>
          </w:p>
          <w:p w14:paraId="242AC3C6" w14:textId="77777777" w:rsidR="00C41302" w:rsidRPr="00C41302" w:rsidRDefault="00C41302" w:rsidP="00C443D5">
            <w:pPr>
              <w:numPr>
                <w:ilvl w:val="0"/>
                <w:numId w:val="27"/>
              </w:numPr>
              <w:spacing w:after="0"/>
            </w:pPr>
            <w:r w:rsidRPr="00C41302">
              <w:t>Data Management Plan</w:t>
            </w:r>
          </w:p>
          <w:p w14:paraId="17A54014" w14:textId="77777777" w:rsidR="00C41302" w:rsidRPr="00C41302" w:rsidRDefault="00C41302" w:rsidP="00C443D5">
            <w:pPr>
              <w:numPr>
                <w:ilvl w:val="0"/>
                <w:numId w:val="27"/>
              </w:numPr>
              <w:spacing w:after="0"/>
            </w:pPr>
            <w:r w:rsidRPr="00C41302">
              <w:t>Data Validation/Quality Plan</w:t>
            </w:r>
          </w:p>
          <w:p w14:paraId="3997EBC6" w14:textId="77777777" w:rsidR="00C41302" w:rsidRPr="00C41302" w:rsidRDefault="00C41302" w:rsidP="00C443D5">
            <w:pPr>
              <w:numPr>
                <w:ilvl w:val="0"/>
                <w:numId w:val="27"/>
              </w:numPr>
              <w:spacing w:after="0"/>
            </w:pPr>
            <w:r w:rsidRPr="00C41302">
              <w:t xml:space="preserve">Statistical Analysis Plan </w:t>
            </w:r>
          </w:p>
          <w:p w14:paraId="143CE0BA" w14:textId="77777777" w:rsidR="00C41302" w:rsidRPr="00C41302" w:rsidRDefault="00C41302" w:rsidP="00C443D5">
            <w:pPr>
              <w:numPr>
                <w:ilvl w:val="0"/>
                <w:numId w:val="27"/>
              </w:numPr>
              <w:spacing w:after="0"/>
            </w:pPr>
            <w:r w:rsidRPr="00C41302">
              <w:t>Sample/Specimen Management Plan</w:t>
            </w:r>
          </w:p>
          <w:p w14:paraId="7E85F238" w14:textId="77777777" w:rsidR="00C41302" w:rsidRPr="00C41302" w:rsidRDefault="00C41302" w:rsidP="00C443D5">
            <w:pPr>
              <w:numPr>
                <w:ilvl w:val="0"/>
                <w:numId w:val="27"/>
              </w:numPr>
              <w:spacing w:after="0"/>
            </w:pPr>
            <w:r w:rsidRPr="00C41302">
              <w:lastRenderedPageBreak/>
              <w:t>Diversity inclusion plan to enroll based on US demographic based on most recent census</w:t>
            </w:r>
          </w:p>
          <w:p w14:paraId="73AA4673" w14:textId="77777777" w:rsidR="00C41302" w:rsidRPr="00C41302" w:rsidRDefault="00C41302" w:rsidP="00C443D5">
            <w:pPr>
              <w:numPr>
                <w:ilvl w:val="0"/>
                <w:numId w:val="27"/>
              </w:numPr>
              <w:spacing w:after="0"/>
            </w:pPr>
            <w:r w:rsidRPr="00C41302">
              <w:t>Investigator Brochure</w:t>
            </w:r>
          </w:p>
          <w:p w14:paraId="665DB092" w14:textId="77777777" w:rsidR="00C41302" w:rsidRPr="00C41302" w:rsidRDefault="00C41302" w:rsidP="00C443D5">
            <w:pPr>
              <w:numPr>
                <w:ilvl w:val="0"/>
                <w:numId w:val="27"/>
              </w:numPr>
              <w:spacing w:after="0"/>
            </w:pPr>
            <w:r w:rsidRPr="00C41302">
              <w:t xml:space="preserve">eCRF </w:t>
            </w:r>
          </w:p>
          <w:p w14:paraId="334BC88D" w14:textId="77777777" w:rsidR="00C41302" w:rsidRPr="00C41302" w:rsidRDefault="00C41302" w:rsidP="00C443D5">
            <w:pPr>
              <w:numPr>
                <w:ilvl w:val="0"/>
                <w:numId w:val="27"/>
              </w:numPr>
              <w:spacing w:after="0"/>
            </w:pPr>
            <w:r w:rsidRPr="00C41302">
              <w:t>Community engagement materials, posters, media advertisements, animations, graphics, etc.</w:t>
            </w:r>
          </w:p>
          <w:p w14:paraId="7D599832" w14:textId="77777777" w:rsidR="00C41302" w:rsidRPr="00C41302" w:rsidRDefault="00C41302" w:rsidP="00C443D5">
            <w:pPr>
              <w:numPr>
                <w:ilvl w:val="0"/>
                <w:numId w:val="27"/>
              </w:numPr>
              <w:spacing w:after="0"/>
            </w:pPr>
            <w:r w:rsidRPr="00C41302">
              <w:t>Clinical Trial Agreements</w:t>
            </w:r>
          </w:p>
          <w:p w14:paraId="7130A13C" w14:textId="77777777" w:rsidR="00C41302" w:rsidRPr="00C41302" w:rsidRDefault="00C41302" w:rsidP="00C443D5">
            <w:pPr>
              <w:numPr>
                <w:ilvl w:val="0"/>
                <w:numId w:val="27"/>
              </w:numPr>
              <w:spacing w:after="0"/>
            </w:pPr>
            <w:r w:rsidRPr="00C41302">
              <w:t>Monitoring Plan</w:t>
            </w:r>
          </w:p>
          <w:p w14:paraId="71A66A5D" w14:textId="77777777" w:rsidR="00C41302" w:rsidRPr="00C41302" w:rsidRDefault="00C41302" w:rsidP="00C443D5">
            <w:pPr>
              <w:numPr>
                <w:ilvl w:val="0"/>
                <w:numId w:val="27"/>
              </w:numPr>
              <w:spacing w:after="0"/>
            </w:pPr>
            <w:r w:rsidRPr="00C41302">
              <w:t>Safety Monitoring Plan (processes to provide 24-7 pharmacovigilance and safety monitoring)</w:t>
            </w:r>
          </w:p>
          <w:p w14:paraId="184B5D76" w14:textId="77777777" w:rsidR="00C41302" w:rsidRPr="00C41302" w:rsidRDefault="00C41302" w:rsidP="00C443D5">
            <w:pPr>
              <w:numPr>
                <w:ilvl w:val="0"/>
                <w:numId w:val="27"/>
              </w:numPr>
              <w:spacing w:after="0"/>
            </w:pPr>
            <w:r w:rsidRPr="00C41302">
              <w:t>SAE Reconciliation SOP (if safety database separate from clinical database)</w:t>
            </w:r>
          </w:p>
          <w:p w14:paraId="1E4D2C18" w14:textId="77777777" w:rsidR="00C41302" w:rsidRPr="00C41302" w:rsidRDefault="00C41302" w:rsidP="00C443D5">
            <w:pPr>
              <w:numPr>
                <w:ilvl w:val="0"/>
                <w:numId w:val="27"/>
              </w:numPr>
              <w:spacing w:after="0"/>
            </w:pPr>
            <w:r w:rsidRPr="00C41302">
              <w:t>Processes to manage and support an independent DSMB</w:t>
            </w:r>
          </w:p>
          <w:p w14:paraId="11A15F5A" w14:textId="77777777" w:rsidR="00C41302" w:rsidRPr="00C41302" w:rsidRDefault="00C41302" w:rsidP="00C443D5">
            <w:pPr>
              <w:numPr>
                <w:ilvl w:val="0"/>
                <w:numId w:val="27"/>
              </w:numPr>
              <w:spacing w:after="0"/>
            </w:pPr>
            <w:r w:rsidRPr="00C41302">
              <w:t>DSMB Charter</w:t>
            </w:r>
          </w:p>
          <w:p w14:paraId="76D3AFDF" w14:textId="77777777" w:rsidR="00C41302" w:rsidRPr="00C41302" w:rsidRDefault="00C41302" w:rsidP="00C443D5">
            <w:pPr>
              <w:numPr>
                <w:ilvl w:val="0"/>
                <w:numId w:val="27"/>
              </w:numPr>
              <w:spacing w:after="0"/>
            </w:pPr>
            <w:r w:rsidRPr="00C41302">
              <w:t>DSMB template reports and DSMB reports</w:t>
            </w:r>
          </w:p>
          <w:p w14:paraId="320EF659" w14:textId="77777777" w:rsidR="00C41302" w:rsidRPr="00C41302" w:rsidRDefault="00C41302" w:rsidP="00C443D5">
            <w:pPr>
              <w:numPr>
                <w:ilvl w:val="0"/>
                <w:numId w:val="27"/>
              </w:numPr>
              <w:spacing w:after="0"/>
            </w:pPr>
            <w:r w:rsidRPr="00C41302">
              <w:t>Draft and Final Tables, Listings, and Figures (TLFs), ad hoc TLFs</w:t>
            </w:r>
          </w:p>
          <w:p w14:paraId="030D8363" w14:textId="77777777" w:rsidR="00C41302" w:rsidRPr="00C41302" w:rsidRDefault="00C41302" w:rsidP="00C443D5">
            <w:pPr>
              <w:numPr>
                <w:ilvl w:val="0"/>
                <w:numId w:val="27"/>
              </w:numPr>
              <w:spacing w:after="0"/>
            </w:pPr>
            <w:r w:rsidRPr="00C41302">
              <w:lastRenderedPageBreak/>
              <w:t>Plan for notifying participants of his/her treatment assignment</w:t>
            </w:r>
          </w:p>
          <w:p w14:paraId="38761248" w14:textId="77777777" w:rsidR="00C41302" w:rsidRPr="00C41302" w:rsidRDefault="00C41302" w:rsidP="00C443D5">
            <w:pPr>
              <w:numPr>
                <w:ilvl w:val="0"/>
                <w:numId w:val="27"/>
              </w:numPr>
              <w:spacing w:after="0"/>
            </w:pPr>
            <w:r w:rsidRPr="00C41302">
              <w:t>Essential Regulatory Documents that demonstrate compliance with the standards of ICH E6 (R2) Good Clinical Practice and with all applicable regulatory requirements</w:t>
            </w:r>
          </w:p>
          <w:p w14:paraId="24A8192B" w14:textId="77777777" w:rsidR="00C41302" w:rsidRPr="00C41302" w:rsidRDefault="00C41302" w:rsidP="00C443D5">
            <w:pPr>
              <w:numPr>
                <w:ilvl w:val="0"/>
                <w:numId w:val="27"/>
              </w:numPr>
              <w:spacing w:after="0"/>
            </w:pPr>
            <w:r w:rsidRPr="00C41302">
              <w:t>Pharmacy Manual</w:t>
            </w:r>
          </w:p>
          <w:p w14:paraId="5FDA5C43" w14:textId="77777777" w:rsidR="00C41302" w:rsidRPr="00C41302" w:rsidRDefault="00C41302" w:rsidP="00C41302">
            <w:pPr>
              <w:spacing w:after="0"/>
            </w:pPr>
          </w:p>
          <w:p w14:paraId="571267C8" w14:textId="77777777" w:rsidR="00C41302" w:rsidRPr="00C41302" w:rsidRDefault="00C41302" w:rsidP="00C41302">
            <w:pPr>
              <w:spacing w:after="0"/>
            </w:pPr>
            <w:r w:rsidRPr="00C41302">
              <w:t xml:space="preserve">The Performer must </w:t>
            </w:r>
            <w:proofErr w:type="gramStart"/>
            <w:r w:rsidRPr="00C41302">
              <w:t>make arrangements</w:t>
            </w:r>
            <w:proofErr w:type="gramEnd"/>
            <w:r w:rsidRPr="00C41302">
              <w:t xml:space="preserve"> for up to four (4) BARDA representative(s) to be present during clinical site monitoring visits.</w:t>
            </w:r>
          </w:p>
          <w:p w14:paraId="78243DA4" w14:textId="77777777" w:rsidR="00C41302" w:rsidRPr="00C41302" w:rsidRDefault="00C41302" w:rsidP="00C41302">
            <w:pPr>
              <w:spacing w:after="0"/>
            </w:pPr>
          </w:p>
        </w:tc>
        <w:tc>
          <w:tcPr>
            <w:tcW w:w="3680" w:type="dxa"/>
            <w:tcBorders>
              <w:bottom w:val="single" w:sz="4" w:space="0" w:color="auto"/>
            </w:tcBorders>
            <w:vAlign w:val="center"/>
          </w:tcPr>
          <w:p w14:paraId="215DC28D" w14:textId="77777777" w:rsidR="00C41302" w:rsidRPr="00C41302" w:rsidRDefault="00C41302" w:rsidP="00C41302">
            <w:pPr>
              <w:spacing w:after="0"/>
            </w:pPr>
          </w:p>
          <w:p w14:paraId="24FD6C5F" w14:textId="77777777" w:rsidR="00C41302" w:rsidRPr="00C41302" w:rsidRDefault="00C41302" w:rsidP="00C443D5">
            <w:pPr>
              <w:numPr>
                <w:ilvl w:val="0"/>
                <w:numId w:val="27"/>
              </w:numPr>
              <w:spacing w:after="0"/>
            </w:pPr>
            <w:r w:rsidRPr="00C41302">
              <w:t>The Performer must submit Draft study documents to PAR electronically prior to finalization.</w:t>
            </w:r>
          </w:p>
          <w:p w14:paraId="2933477D" w14:textId="77777777" w:rsidR="00C41302" w:rsidRPr="00C41302" w:rsidRDefault="00C41302" w:rsidP="00C443D5">
            <w:pPr>
              <w:numPr>
                <w:ilvl w:val="1"/>
                <w:numId w:val="27"/>
              </w:numPr>
              <w:spacing w:after="0"/>
            </w:pPr>
            <w:r w:rsidRPr="00C41302">
              <w:t>BARDA will provide comments within 10 business days of receipt of draft document</w:t>
            </w:r>
          </w:p>
          <w:p w14:paraId="2F4A4B1F" w14:textId="77777777" w:rsidR="00C41302" w:rsidRPr="00C41302" w:rsidRDefault="00C41302" w:rsidP="00C443D5">
            <w:pPr>
              <w:numPr>
                <w:ilvl w:val="1"/>
                <w:numId w:val="27"/>
              </w:numPr>
              <w:spacing w:after="0"/>
            </w:pPr>
            <w:r w:rsidRPr="00C41302">
              <w:t>Performer must respond in writing to BARDA comments and recommendations prior to finalization of protocol.</w:t>
            </w:r>
          </w:p>
          <w:p w14:paraId="5030AD64" w14:textId="77777777" w:rsidR="00C41302" w:rsidRPr="00C41302" w:rsidRDefault="00C41302" w:rsidP="00C443D5">
            <w:pPr>
              <w:numPr>
                <w:ilvl w:val="0"/>
                <w:numId w:val="27"/>
              </w:numPr>
              <w:spacing w:after="0"/>
            </w:pPr>
            <w:r w:rsidRPr="00C41302">
              <w:t>The Performer must submit Final study documents to PAR electronically no later than 10 business days prior to FDA submission.</w:t>
            </w:r>
          </w:p>
          <w:p w14:paraId="7678B9F4" w14:textId="77777777" w:rsidR="00C41302" w:rsidRPr="00C41302" w:rsidRDefault="00C41302" w:rsidP="00C443D5">
            <w:pPr>
              <w:numPr>
                <w:ilvl w:val="0"/>
                <w:numId w:val="27"/>
              </w:numPr>
              <w:spacing w:after="0"/>
            </w:pPr>
            <w:r w:rsidRPr="00C41302">
              <w:t xml:space="preserve">Performer must submit draft Statistical Analysis Plan no later than 20 business days after protocol is finalized. </w:t>
            </w:r>
            <w:r w:rsidRPr="00C41302">
              <w:lastRenderedPageBreak/>
              <w:t>The final Statistical Analysis Plan must be submitted 5 business days prior to study database unblinding.</w:t>
            </w:r>
          </w:p>
          <w:p w14:paraId="1082C3AC" w14:textId="77777777" w:rsidR="00C41302" w:rsidRPr="00C41302" w:rsidRDefault="00C41302" w:rsidP="00C443D5">
            <w:pPr>
              <w:numPr>
                <w:ilvl w:val="0"/>
                <w:numId w:val="27"/>
              </w:numPr>
              <w:spacing w:after="0"/>
            </w:pPr>
            <w:r w:rsidRPr="00C41302">
              <w:t>Performer must submit final version Investigational Product and Clinical Supplies Management Plan at least 6 weeks prior to investigational product shipments to clinical sites.</w:t>
            </w:r>
          </w:p>
          <w:p w14:paraId="0399650B" w14:textId="77777777" w:rsidR="00C41302" w:rsidRPr="00C41302" w:rsidRDefault="00C41302" w:rsidP="00C443D5">
            <w:pPr>
              <w:numPr>
                <w:ilvl w:val="0"/>
                <w:numId w:val="27"/>
              </w:numPr>
              <w:spacing w:after="0"/>
            </w:pPr>
            <w:r w:rsidRPr="00C41302">
              <w:t>Performer must retain the capability to procure, ship, deliver, install, and train on the use of all required supplies, including, but not limited to, documents, files, and equipment.</w:t>
            </w:r>
          </w:p>
          <w:p w14:paraId="2EC61C62" w14:textId="77777777" w:rsidR="00C41302" w:rsidRPr="00C41302" w:rsidRDefault="00C41302" w:rsidP="00C443D5">
            <w:pPr>
              <w:numPr>
                <w:ilvl w:val="0"/>
                <w:numId w:val="27"/>
              </w:numPr>
              <w:spacing w:after="0"/>
            </w:pPr>
            <w:r w:rsidRPr="00C41302">
              <w:t>Final TLFs must be submitted to the PAR 3 weeks after database lock.</w:t>
            </w:r>
          </w:p>
          <w:p w14:paraId="013B96B9" w14:textId="77777777" w:rsidR="00C41302" w:rsidRPr="00C41302" w:rsidRDefault="00C41302" w:rsidP="00C41302">
            <w:pPr>
              <w:spacing w:after="0"/>
            </w:pPr>
          </w:p>
        </w:tc>
      </w:tr>
      <w:tr w:rsidR="009F715C" w:rsidRPr="00C41302" w14:paraId="6FFCF58D" w14:textId="77777777" w:rsidTr="00D03AD1">
        <w:trPr>
          <w:jc w:val="center"/>
        </w:trPr>
        <w:tc>
          <w:tcPr>
            <w:tcW w:w="774" w:type="dxa"/>
            <w:tcBorders>
              <w:bottom w:val="single" w:sz="4" w:space="0" w:color="auto"/>
            </w:tcBorders>
            <w:vAlign w:val="center"/>
          </w:tcPr>
          <w:p w14:paraId="0FDE0FAA" w14:textId="4D36669B" w:rsidR="00C41302" w:rsidRPr="00C41302" w:rsidRDefault="003838CA" w:rsidP="00C41302">
            <w:pPr>
              <w:spacing w:after="0"/>
            </w:pPr>
            <w:r>
              <w:lastRenderedPageBreak/>
              <w:t>4.</w:t>
            </w:r>
            <w:r w:rsidR="00C41302" w:rsidRPr="00C41302">
              <w:t>5.</w:t>
            </w:r>
            <w:r w:rsidR="00671F4B">
              <w:t>3</w:t>
            </w:r>
          </w:p>
        </w:tc>
        <w:tc>
          <w:tcPr>
            <w:tcW w:w="1738" w:type="dxa"/>
            <w:tcBorders>
              <w:bottom w:val="single" w:sz="4" w:space="0" w:color="auto"/>
            </w:tcBorders>
            <w:vAlign w:val="center"/>
          </w:tcPr>
          <w:p w14:paraId="550BB4C3" w14:textId="77777777" w:rsidR="00C41302" w:rsidRPr="00C41302" w:rsidRDefault="00C41302" w:rsidP="00C41302">
            <w:pPr>
              <w:spacing w:after="0"/>
            </w:pPr>
            <w:r w:rsidRPr="00C41302">
              <w:t>Draft and Final Clinical Study/Trial Report(s)</w:t>
            </w:r>
          </w:p>
        </w:tc>
        <w:tc>
          <w:tcPr>
            <w:tcW w:w="3428" w:type="dxa"/>
            <w:tcBorders>
              <w:bottom w:val="single" w:sz="4" w:space="0" w:color="auto"/>
            </w:tcBorders>
            <w:vAlign w:val="center"/>
          </w:tcPr>
          <w:p w14:paraId="3D228C09" w14:textId="77777777" w:rsidR="00C41302" w:rsidRPr="00C41302" w:rsidRDefault="00C41302" w:rsidP="00C41302">
            <w:pPr>
              <w:spacing w:after="0"/>
            </w:pPr>
            <w:r w:rsidRPr="00C41302">
              <w:t>Performer must provide Draft and Final Clinical Study/Trial Reports to BARDA for review and comment.</w:t>
            </w:r>
          </w:p>
        </w:tc>
        <w:tc>
          <w:tcPr>
            <w:tcW w:w="3680" w:type="dxa"/>
            <w:tcBorders>
              <w:bottom w:val="single" w:sz="4" w:space="0" w:color="auto"/>
            </w:tcBorders>
            <w:vAlign w:val="center"/>
          </w:tcPr>
          <w:p w14:paraId="7162FE06" w14:textId="77777777" w:rsidR="00C41302" w:rsidRPr="00C41302" w:rsidRDefault="00C41302" w:rsidP="00C443D5">
            <w:pPr>
              <w:pStyle w:val="ListParagraph"/>
              <w:numPr>
                <w:ilvl w:val="0"/>
                <w:numId w:val="78"/>
              </w:numPr>
              <w:spacing w:after="0"/>
            </w:pPr>
            <w:r w:rsidRPr="00C41302">
              <w:t>Draft report due within 45 calendar days after completion of analysis and at least 15 business days prior to submission to FDA</w:t>
            </w:r>
          </w:p>
          <w:p w14:paraId="7DB81454" w14:textId="77777777" w:rsidR="00C41302" w:rsidRPr="00C41302" w:rsidRDefault="00C41302" w:rsidP="00C443D5">
            <w:pPr>
              <w:pStyle w:val="ListParagraph"/>
              <w:numPr>
                <w:ilvl w:val="0"/>
                <w:numId w:val="78"/>
              </w:numPr>
              <w:spacing w:after="0"/>
            </w:pPr>
            <w:r w:rsidRPr="00C41302">
              <w:t>The Performer must submit Subperformer-prepared reports received by the Performer to the PAR and AO for review and comment no later than 5 business days after receipt by Performer</w:t>
            </w:r>
          </w:p>
          <w:p w14:paraId="19F0C6F1" w14:textId="77777777" w:rsidR="00C41302" w:rsidRPr="00C41302" w:rsidRDefault="00C41302" w:rsidP="00C443D5">
            <w:pPr>
              <w:pStyle w:val="ListParagraph"/>
              <w:numPr>
                <w:ilvl w:val="0"/>
                <w:numId w:val="78"/>
              </w:numPr>
              <w:spacing w:after="0"/>
            </w:pPr>
            <w:r w:rsidRPr="00C41302">
              <w:t>The Government will provide written comments to the Draft Report for Clinical Study Reports within 15 business days after the submission</w:t>
            </w:r>
          </w:p>
          <w:p w14:paraId="450CB8BC" w14:textId="77777777" w:rsidR="00C41302" w:rsidRPr="00C41302" w:rsidRDefault="00C41302" w:rsidP="00C443D5">
            <w:pPr>
              <w:pStyle w:val="ListParagraph"/>
              <w:numPr>
                <w:ilvl w:val="0"/>
                <w:numId w:val="78"/>
              </w:numPr>
              <w:spacing w:after="0"/>
            </w:pPr>
            <w:r w:rsidRPr="00C41302">
              <w:t xml:space="preserve">Final report due 30 calendar days after receiving comments </w:t>
            </w:r>
            <w:r w:rsidRPr="00C41302">
              <w:lastRenderedPageBreak/>
              <w:t>on the Draft Final Report for Clinical Trial; If corrective action is recommended, Performer must address all concerns raised by BARDA in writing</w:t>
            </w:r>
          </w:p>
          <w:p w14:paraId="1417CC15" w14:textId="77777777" w:rsidR="00C41302" w:rsidRPr="00C41302" w:rsidRDefault="00C41302" w:rsidP="00C443D5">
            <w:pPr>
              <w:pStyle w:val="ListParagraph"/>
              <w:numPr>
                <w:ilvl w:val="0"/>
                <w:numId w:val="78"/>
              </w:numPr>
              <w:spacing w:after="0"/>
            </w:pPr>
            <w:r w:rsidRPr="00C41302">
              <w:t>Performer must consider revising reports to address BARDA’s recommendations prior to FDA submission</w:t>
            </w:r>
          </w:p>
        </w:tc>
      </w:tr>
      <w:tr w:rsidR="009F715C" w:rsidRPr="00C41302" w14:paraId="744A52D0" w14:textId="77777777" w:rsidTr="00D03AD1">
        <w:trPr>
          <w:jc w:val="center"/>
        </w:trPr>
        <w:tc>
          <w:tcPr>
            <w:tcW w:w="774" w:type="dxa"/>
            <w:tcBorders>
              <w:bottom w:val="single" w:sz="4" w:space="0" w:color="auto"/>
            </w:tcBorders>
            <w:vAlign w:val="center"/>
          </w:tcPr>
          <w:p w14:paraId="56651DB4" w14:textId="160AA683" w:rsidR="00C41302" w:rsidRPr="00C41302" w:rsidRDefault="003838CA" w:rsidP="00C41302">
            <w:pPr>
              <w:spacing w:after="0"/>
            </w:pPr>
            <w:r>
              <w:lastRenderedPageBreak/>
              <w:t>4.</w:t>
            </w:r>
            <w:r w:rsidR="00C41302" w:rsidRPr="00C41302">
              <w:t>5.</w:t>
            </w:r>
            <w:r w:rsidR="00671F4B">
              <w:t>4</w:t>
            </w:r>
          </w:p>
        </w:tc>
        <w:tc>
          <w:tcPr>
            <w:tcW w:w="1738" w:type="dxa"/>
            <w:tcBorders>
              <w:bottom w:val="single" w:sz="4" w:space="0" w:color="auto"/>
            </w:tcBorders>
            <w:vAlign w:val="center"/>
          </w:tcPr>
          <w:p w14:paraId="0031696C" w14:textId="77777777" w:rsidR="00C41302" w:rsidRPr="00C41302" w:rsidRDefault="00C41302" w:rsidP="00C41302">
            <w:pPr>
              <w:spacing w:after="0"/>
            </w:pPr>
            <w:bookmarkStart w:id="190" w:name="_Hlk140653586"/>
            <w:r w:rsidRPr="00C41302">
              <w:t>Project-Specific First Site Activated for First Subject First Visit</w:t>
            </w:r>
            <w:bookmarkEnd w:id="190"/>
          </w:p>
        </w:tc>
        <w:tc>
          <w:tcPr>
            <w:tcW w:w="3428" w:type="dxa"/>
            <w:tcBorders>
              <w:bottom w:val="single" w:sz="4" w:space="0" w:color="auto"/>
            </w:tcBorders>
            <w:vAlign w:val="center"/>
          </w:tcPr>
          <w:p w14:paraId="02A5FE59" w14:textId="77777777" w:rsidR="00C41302" w:rsidRPr="00C41302" w:rsidRDefault="00C41302" w:rsidP="00C41302">
            <w:pPr>
              <w:spacing w:after="0"/>
            </w:pPr>
            <w:r w:rsidRPr="00C41302">
              <w:t>Performer should have all pre-study planning complete and be ready to enroll subjects.</w:t>
            </w:r>
          </w:p>
        </w:tc>
        <w:tc>
          <w:tcPr>
            <w:tcW w:w="3680" w:type="dxa"/>
            <w:tcBorders>
              <w:bottom w:val="single" w:sz="4" w:space="0" w:color="auto"/>
            </w:tcBorders>
            <w:vAlign w:val="center"/>
          </w:tcPr>
          <w:p w14:paraId="351B52F5" w14:textId="77777777" w:rsidR="00C41302" w:rsidRPr="00C41302" w:rsidRDefault="00C41302" w:rsidP="00C443D5">
            <w:pPr>
              <w:pStyle w:val="ListParagraph"/>
              <w:numPr>
                <w:ilvl w:val="0"/>
                <w:numId w:val="79"/>
              </w:numPr>
              <w:spacing w:after="0"/>
            </w:pPr>
            <w:r w:rsidRPr="00C41302">
              <w:t xml:space="preserve">Within five days of IRB approval </w:t>
            </w:r>
          </w:p>
        </w:tc>
      </w:tr>
      <w:tr w:rsidR="009F715C" w:rsidRPr="00C41302" w14:paraId="626A4DEE" w14:textId="77777777" w:rsidTr="00D03AD1">
        <w:trPr>
          <w:jc w:val="center"/>
        </w:trPr>
        <w:tc>
          <w:tcPr>
            <w:tcW w:w="774" w:type="dxa"/>
            <w:tcBorders>
              <w:bottom w:val="single" w:sz="4" w:space="0" w:color="auto"/>
            </w:tcBorders>
            <w:vAlign w:val="center"/>
          </w:tcPr>
          <w:p w14:paraId="6257DD00" w14:textId="2BB3A70F" w:rsidR="00C41302" w:rsidRPr="00C41302" w:rsidRDefault="003838CA" w:rsidP="00C41302">
            <w:pPr>
              <w:spacing w:after="0"/>
            </w:pPr>
            <w:r>
              <w:t>4.</w:t>
            </w:r>
            <w:r w:rsidR="00C41302" w:rsidRPr="00C41302">
              <w:t>5.</w:t>
            </w:r>
            <w:r w:rsidR="00671F4B">
              <w:t>5</w:t>
            </w:r>
          </w:p>
        </w:tc>
        <w:tc>
          <w:tcPr>
            <w:tcW w:w="1738" w:type="dxa"/>
            <w:tcBorders>
              <w:bottom w:val="single" w:sz="4" w:space="0" w:color="auto"/>
            </w:tcBorders>
            <w:vAlign w:val="center"/>
          </w:tcPr>
          <w:p w14:paraId="5FC62CBA" w14:textId="77777777" w:rsidR="00C41302" w:rsidRPr="00C41302" w:rsidRDefault="00C41302" w:rsidP="00C41302">
            <w:pPr>
              <w:spacing w:after="0"/>
            </w:pPr>
            <w:r w:rsidRPr="00C41302">
              <w:t>Clinical Report During Active Enrollment Periods</w:t>
            </w:r>
            <w:r w:rsidRPr="00C41302">
              <w:rPr>
                <w:vertAlign w:val="superscript"/>
              </w:rPr>
              <w:footnoteReference w:id="2"/>
            </w:r>
          </w:p>
        </w:tc>
        <w:tc>
          <w:tcPr>
            <w:tcW w:w="3428" w:type="dxa"/>
            <w:tcBorders>
              <w:bottom w:val="single" w:sz="4" w:space="0" w:color="auto"/>
            </w:tcBorders>
            <w:vAlign w:val="center"/>
          </w:tcPr>
          <w:p w14:paraId="50AED2B5" w14:textId="77777777" w:rsidR="00C41302" w:rsidRPr="00C41302" w:rsidRDefault="00C41302" w:rsidP="00C41302">
            <w:pPr>
              <w:spacing w:after="0"/>
            </w:pPr>
            <w:r w:rsidRPr="00C41302">
              <w:t>The Performer must submit daily the data specs in the attached document during active clinical trial enrollment.</w:t>
            </w:r>
            <w:r w:rsidRPr="00C41302">
              <w:fldChar w:fldCharType="begin"/>
            </w:r>
            <w:r w:rsidRPr="00C41302">
              <w:fldChar w:fldCharType="separate"/>
            </w:r>
            <w:r w:rsidRPr="00C41302">
              <w:fldChar w:fldCharType="end"/>
            </w:r>
          </w:p>
          <w:p w14:paraId="5DD63C40" w14:textId="77777777" w:rsidR="00C41302" w:rsidRPr="00C41302" w:rsidRDefault="00C41302" w:rsidP="00C41302">
            <w:pPr>
              <w:spacing w:after="0"/>
            </w:pPr>
            <w:r w:rsidRPr="00C41302">
              <w:t>Clinical Report submission must be by electronic transfer, e.g., from Performer Electronic Data Capture (EDC) system/Interactive Voice Response System (IVRS) to USG.</w:t>
            </w:r>
          </w:p>
        </w:tc>
        <w:tc>
          <w:tcPr>
            <w:tcW w:w="3680" w:type="dxa"/>
            <w:tcBorders>
              <w:bottom w:val="single" w:sz="4" w:space="0" w:color="auto"/>
            </w:tcBorders>
            <w:vAlign w:val="center"/>
          </w:tcPr>
          <w:p w14:paraId="7ED23C90" w14:textId="77777777" w:rsidR="00C41302" w:rsidRPr="00C41302" w:rsidRDefault="00C41302" w:rsidP="00C443D5">
            <w:pPr>
              <w:pStyle w:val="ListParagraph"/>
              <w:numPr>
                <w:ilvl w:val="0"/>
                <w:numId w:val="79"/>
              </w:numPr>
              <w:spacing w:after="0"/>
            </w:pPr>
            <w:r w:rsidRPr="00C41302">
              <w:t xml:space="preserve">Performer must submit, in a format and to a location agreed to by BARDA, data specs </w:t>
            </w:r>
            <w:proofErr w:type="gramStart"/>
            <w:r w:rsidRPr="00C41302">
              <w:t>on a daily basis</w:t>
            </w:r>
            <w:proofErr w:type="gramEnd"/>
            <w:r w:rsidRPr="00C41302">
              <w:t xml:space="preserve"> starting when first subject is enrolled and ending when last subject is enrolled.</w:t>
            </w:r>
          </w:p>
        </w:tc>
      </w:tr>
      <w:tr w:rsidR="009F715C" w:rsidRPr="00C41302" w14:paraId="1A0045C8" w14:textId="77777777" w:rsidTr="00D03AD1">
        <w:trPr>
          <w:jc w:val="center"/>
        </w:trPr>
        <w:tc>
          <w:tcPr>
            <w:tcW w:w="774" w:type="dxa"/>
            <w:tcBorders>
              <w:bottom w:val="single" w:sz="4" w:space="0" w:color="auto"/>
            </w:tcBorders>
            <w:vAlign w:val="center"/>
          </w:tcPr>
          <w:p w14:paraId="233C99C6" w14:textId="6D882A4F" w:rsidR="00C41302" w:rsidRPr="00C41302" w:rsidRDefault="003838CA" w:rsidP="00C41302">
            <w:pPr>
              <w:spacing w:after="0"/>
            </w:pPr>
            <w:r>
              <w:t>4.</w:t>
            </w:r>
            <w:r w:rsidR="00C41302" w:rsidRPr="00C41302">
              <w:t>5.</w:t>
            </w:r>
            <w:r w:rsidR="00671F4B">
              <w:t>6</w:t>
            </w:r>
          </w:p>
        </w:tc>
        <w:tc>
          <w:tcPr>
            <w:tcW w:w="1738" w:type="dxa"/>
            <w:tcBorders>
              <w:bottom w:val="single" w:sz="4" w:space="0" w:color="auto"/>
            </w:tcBorders>
            <w:vAlign w:val="center"/>
          </w:tcPr>
          <w:p w14:paraId="66E41380" w14:textId="77777777" w:rsidR="00C41302" w:rsidRPr="00C41302" w:rsidRDefault="00C41302" w:rsidP="00C41302">
            <w:pPr>
              <w:spacing w:after="0"/>
            </w:pPr>
            <w:r w:rsidRPr="00C41302">
              <w:t>Access to Electronic Systems Used in Trial Conduct</w:t>
            </w:r>
          </w:p>
        </w:tc>
        <w:tc>
          <w:tcPr>
            <w:tcW w:w="3428" w:type="dxa"/>
            <w:tcBorders>
              <w:bottom w:val="single" w:sz="4" w:space="0" w:color="auto"/>
            </w:tcBorders>
            <w:vAlign w:val="center"/>
          </w:tcPr>
          <w:p w14:paraId="56CCF5C8" w14:textId="77777777" w:rsidR="00C41302" w:rsidRPr="00C41302" w:rsidRDefault="00C41302" w:rsidP="00C41302">
            <w:pPr>
              <w:spacing w:after="0"/>
            </w:pPr>
            <w:r w:rsidRPr="00C41302">
              <w:t>The Performer must provide access to systems used in trial conduct.</w:t>
            </w:r>
          </w:p>
        </w:tc>
        <w:tc>
          <w:tcPr>
            <w:tcW w:w="3680" w:type="dxa"/>
            <w:tcBorders>
              <w:bottom w:val="single" w:sz="4" w:space="0" w:color="auto"/>
            </w:tcBorders>
            <w:vAlign w:val="center"/>
          </w:tcPr>
          <w:p w14:paraId="0FFDE329" w14:textId="77777777" w:rsidR="00C41302" w:rsidRPr="00C41302" w:rsidRDefault="00C41302" w:rsidP="00C443D5">
            <w:pPr>
              <w:pStyle w:val="ListParagraph"/>
              <w:numPr>
                <w:ilvl w:val="0"/>
                <w:numId w:val="79"/>
              </w:numPr>
              <w:spacing w:after="0"/>
            </w:pPr>
            <w:r w:rsidRPr="00C41302">
              <w:t>Due within 20 calendar days of PAR request, no later than ten calendar days prior to first site activated</w:t>
            </w:r>
          </w:p>
        </w:tc>
      </w:tr>
      <w:tr w:rsidR="009F715C" w:rsidRPr="00C41302" w14:paraId="38D44149" w14:textId="77777777" w:rsidTr="00D03AD1">
        <w:trPr>
          <w:jc w:val="center"/>
        </w:trPr>
        <w:tc>
          <w:tcPr>
            <w:tcW w:w="774" w:type="dxa"/>
            <w:tcBorders>
              <w:bottom w:val="single" w:sz="4" w:space="0" w:color="auto"/>
            </w:tcBorders>
            <w:vAlign w:val="center"/>
          </w:tcPr>
          <w:p w14:paraId="1781D1BD" w14:textId="0174D8E5" w:rsidR="00C41302" w:rsidRPr="00C41302" w:rsidRDefault="003838CA" w:rsidP="00C41302">
            <w:pPr>
              <w:spacing w:after="0"/>
            </w:pPr>
            <w:r>
              <w:t>4.</w:t>
            </w:r>
            <w:r w:rsidR="00C41302" w:rsidRPr="00C41302">
              <w:t>5.</w:t>
            </w:r>
            <w:r w:rsidR="00671F4B">
              <w:t>7</w:t>
            </w:r>
          </w:p>
        </w:tc>
        <w:tc>
          <w:tcPr>
            <w:tcW w:w="1738" w:type="dxa"/>
            <w:tcBorders>
              <w:bottom w:val="single" w:sz="4" w:space="0" w:color="auto"/>
            </w:tcBorders>
            <w:vAlign w:val="center"/>
          </w:tcPr>
          <w:p w14:paraId="6A580F75" w14:textId="77777777" w:rsidR="00C41302" w:rsidRPr="00C41302" w:rsidRDefault="00C41302" w:rsidP="00C41302">
            <w:pPr>
              <w:spacing w:after="0"/>
            </w:pPr>
            <w:r w:rsidRPr="00C41302">
              <w:t>Specimen Collection for Future Use</w:t>
            </w:r>
          </w:p>
        </w:tc>
        <w:tc>
          <w:tcPr>
            <w:tcW w:w="3428" w:type="dxa"/>
            <w:tcBorders>
              <w:bottom w:val="single" w:sz="4" w:space="0" w:color="auto"/>
            </w:tcBorders>
            <w:vAlign w:val="center"/>
          </w:tcPr>
          <w:p w14:paraId="4F55E680" w14:textId="77777777" w:rsidR="00C41302" w:rsidRPr="00C41302" w:rsidRDefault="00C41302" w:rsidP="00C41302">
            <w:pPr>
              <w:spacing w:after="0"/>
            </w:pPr>
            <w:r w:rsidRPr="00C41302">
              <w:t xml:space="preserve">The sample types, timepoints, volume collected, and collection, transfer, and storage procedures must be conducted as defined by the AO or PAR and must be defined in the study protocol. </w:t>
            </w:r>
          </w:p>
          <w:p w14:paraId="2D78A507" w14:textId="77777777" w:rsidR="00C41302" w:rsidRPr="00C41302" w:rsidRDefault="00C41302" w:rsidP="00C41302">
            <w:pPr>
              <w:spacing w:after="0"/>
            </w:pPr>
            <w:r w:rsidRPr="00C41302">
              <w:t>These samples and associated clinical data (metadata) must be transferred to a BARDA-managed repository according to a schedule to be determined by the AO or PAR.</w:t>
            </w:r>
          </w:p>
          <w:p w14:paraId="085FBFEF" w14:textId="77777777" w:rsidR="00C41302" w:rsidRPr="00C41302" w:rsidRDefault="00C41302" w:rsidP="00C41302">
            <w:pPr>
              <w:spacing w:after="0"/>
            </w:pPr>
          </w:p>
          <w:p w14:paraId="5C52E4C0" w14:textId="5A321248" w:rsidR="00C41302" w:rsidRPr="00C41302" w:rsidRDefault="00C41302" w:rsidP="00C41302">
            <w:pPr>
              <w:spacing w:after="0"/>
            </w:pPr>
            <w:r w:rsidRPr="00C41302">
              <w:lastRenderedPageBreak/>
              <w:t>The Performer must remove any personal identifying information (PII) from the samples and assign each with a unique subject identification number before transferring to BARDA. The Performer must provide a specimen disposition report prior to transferring the material to the repository. Testing on samples can include but will not be limited to in vitro biochemical, biophysical, and cell-based assays. BARDA will establish a Deliverables Table, Technology Transfer and Evaluation Agreement (TTEA) and Data Distribution Agreement (DDA) with appropriate partners as applicable (i.e., manufacturer, repository, testing labs, data analysis services), necessary to secure execution, timelines, materials and preserve intellectual property. </w:t>
            </w:r>
          </w:p>
        </w:tc>
        <w:tc>
          <w:tcPr>
            <w:tcW w:w="3680" w:type="dxa"/>
            <w:tcBorders>
              <w:bottom w:val="single" w:sz="4" w:space="0" w:color="auto"/>
            </w:tcBorders>
            <w:vAlign w:val="center"/>
          </w:tcPr>
          <w:p w14:paraId="731E8B0A" w14:textId="77777777" w:rsidR="00C41302" w:rsidRPr="00C41302" w:rsidRDefault="00C41302" w:rsidP="00C443D5">
            <w:pPr>
              <w:pStyle w:val="ListParagraph"/>
              <w:numPr>
                <w:ilvl w:val="0"/>
                <w:numId w:val="79"/>
              </w:numPr>
              <w:spacing w:after="0"/>
            </w:pPr>
            <w:r w:rsidRPr="00C41302">
              <w:lastRenderedPageBreak/>
              <w:t xml:space="preserve">Performer must provide weekly specimen inventory reports </w:t>
            </w:r>
            <w:proofErr w:type="gramStart"/>
            <w:r w:rsidRPr="00C41302">
              <w:t>during the course of</w:t>
            </w:r>
            <w:proofErr w:type="gramEnd"/>
            <w:r w:rsidRPr="00C41302">
              <w:t xml:space="preserve"> the clinical trial.</w:t>
            </w:r>
          </w:p>
          <w:p w14:paraId="75C8F10C" w14:textId="77777777" w:rsidR="00C41302" w:rsidRPr="00C41302" w:rsidRDefault="00C41302" w:rsidP="00C443D5">
            <w:pPr>
              <w:pStyle w:val="ListParagraph"/>
              <w:numPr>
                <w:ilvl w:val="0"/>
                <w:numId w:val="79"/>
              </w:numPr>
              <w:spacing w:after="0"/>
            </w:pPr>
            <w:r w:rsidRPr="00C41302">
              <w:t>Specimens and associated clinical data must be transferred to BARDA upon request from the AO or PAR according to a schedule to be determined by the AO or PAR.</w:t>
            </w:r>
          </w:p>
        </w:tc>
      </w:tr>
      <w:tr w:rsidR="009F715C" w:rsidRPr="00C41302" w14:paraId="5E3CDB49" w14:textId="77777777" w:rsidTr="00D03AD1">
        <w:trPr>
          <w:jc w:val="center"/>
        </w:trPr>
        <w:tc>
          <w:tcPr>
            <w:tcW w:w="774" w:type="dxa"/>
            <w:tcBorders>
              <w:bottom w:val="single" w:sz="4" w:space="0" w:color="auto"/>
            </w:tcBorders>
            <w:vAlign w:val="center"/>
          </w:tcPr>
          <w:p w14:paraId="41D964F6" w14:textId="6E1A2913" w:rsidR="00C41302" w:rsidRPr="00C41302" w:rsidRDefault="003838CA" w:rsidP="00C41302">
            <w:pPr>
              <w:spacing w:after="0"/>
            </w:pPr>
            <w:r>
              <w:t>4.</w:t>
            </w:r>
            <w:r w:rsidR="00C41302" w:rsidRPr="00C41302">
              <w:t>5.</w:t>
            </w:r>
            <w:r w:rsidR="00671F4B">
              <w:t>8</w:t>
            </w:r>
          </w:p>
        </w:tc>
        <w:tc>
          <w:tcPr>
            <w:tcW w:w="1738" w:type="dxa"/>
            <w:tcBorders>
              <w:bottom w:val="single" w:sz="4" w:space="0" w:color="auto"/>
            </w:tcBorders>
            <w:vAlign w:val="center"/>
          </w:tcPr>
          <w:p w14:paraId="4C030A3B" w14:textId="77777777" w:rsidR="00C41302" w:rsidRPr="00C41302" w:rsidRDefault="00C41302" w:rsidP="00C41302">
            <w:pPr>
              <w:spacing w:after="0"/>
            </w:pPr>
            <w:r w:rsidRPr="00C41302">
              <w:t>Clinical Study/Trial Final Study Package</w:t>
            </w:r>
          </w:p>
        </w:tc>
        <w:tc>
          <w:tcPr>
            <w:tcW w:w="3428" w:type="dxa"/>
            <w:tcBorders>
              <w:bottom w:val="single" w:sz="4" w:space="0" w:color="auto"/>
            </w:tcBorders>
            <w:vAlign w:val="center"/>
          </w:tcPr>
          <w:p w14:paraId="2BAC639C" w14:textId="77777777" w:rsidR="00C41302" w:rsidRPr="00C41302" w:rsidRDefault="00C41302" w:rsidP="00C41302">
            <w:pPr>
              <w:spacing w:after="0"/>
            </w:pPr>
            <w:r w:rsidRPr="00C41302">
              <w:t xml:space="preserve">BARDA must have unlimited rights to all clinical-related protocols, data generated from the execution of these protocols, and final reports, funded by BARDA under this agreement. </w:t>
            </w:r>
          </w:p>
          <w:p w14:paraId="0F7619E9" w14:textId="77777777" w:rsidR="00C41302" w:rsidRPr="00C41302" w:rsidRDefault="00C41302" w:rsidP="00C41302">
            <w:pPr>
              <w:spacing w:after="0"/>
            </w:pPr>
            <w:r w:rsidRPr="00C41302">
              <w:t xml:space="preserve">At BARDA’s request, the Performer must provide any clinical-related agreement deliverable without any restrictive legends to ensure BARDA </w:t>
            </w:r>
            <w:proofErr w:type="gramStart"/>
            <w:r w:rsidRPr="00C41302">
              <w:t>has the ability to</w:t>
            </w:r>
            <w:proofErr w:type="gramEnd"/>
            <w:r w:rsidRPr="00C41302">
              <w:t xml:space="preserve"> review and distribute the clinical-related deliverables, as BARDA deems necessary. </w:t>
            </w:r>
          </w:p>
          <w:p w14:paraId="40CCC900" w14:textId="77777777" w:rsidR="00C41302" w:rsidRPr="00C41302" w:rsidRDefault="00C41302" w:rsidP="00C41302">
            <w:pPr>
              <w:spacing w:after="0"/>
            </w:pPr>
            <w:r w:rsidRPr="00C41302">
              <w:t>If clinical study/trial data is included, that data must be provided consistent with applicable privacy laws to protect personally identifiable information (PII).</w:t>
            </w:r>
          </w:p>
        </w:tc>
        <w:tc>
          <w:tcPr>
            <w:tcW w:w="3680" w:type="dxa"/>
            <w:tcBorders>
              <w:bottom w:val="single" w:sz="4" w:space="0" w:color="auto"/>
            </w:tcBorders>
            <w:vAlign w:val="center"/>
          </w:tcPr>
          <w:p w14:paraId="0B47D82D" w14:textId="77777777" w:rsidR="00C41302" w:rsidRPr="00C41302" w:rsidRDefault="00C41302" w:rsidP="00C443D5">
            <w:pPr>
              <w:pStyle w:val="ListParagraph"/>
              <w:numPr>
                <w:ilvl w:val="0"/>
                <w:numId w:val="80"/>
              </w:numPr>
              <w:spacing w:after="0"/>
            </w:pPr>
            <w:r w:rsidRPr="00C41302">
              <w:t>Performer must submit the Clinical Study/Trial Final Study Package at least 15 business days prior to agreement end date. Partial datasets may also be requested for delivery prior to submission of the Final Data Submission Package.</w:t>
            </w:r>
          </w:p>
        </w:tc>
      </w:tr>
      <w:tr w:rsidR="009F715C" w:rsidRPr="00C41302" w14:paraId="36A6AFE3" w14:textId="77777777" w:rsidTr="00D03AD1">
        <w:trPr>
          <w:jc w:val="center"/>
        </w:trPr>
        <w:tc>
          <w:tcPr>
            <w:tcW w:w="774" w:type="dxa"/>
            <w:tcBorders>
              <w:bottom w:val="single" w:sz="4" w:space="0" w:color="auto"/>
            </w:tcBorders>
            <w:vAlign w:val="center"/>
          </w:tcPr>
          <w:p w14:paraId="5FB56E69" w14:textId="6045ECF4" w:rsidR="00C41302" w:rsidRPr="00C41302" w:rsidRDefault="003838CA" w:rsidP="00C41302">
            <w:pPr>
              <w:spacing w:after="0"/>
            </w:pPr>
            <w:r>
              <w:lastRenderedPageBreak/>
              <w:t>4.</w:t>
            </w:r>
            <w:r w:rsidR="00C41302" w:rsidRPr="00C41302">
              <w:t>5.</w:t>
            </w:r>
            <w:r w:rsidR="00671F4B">
              <w:t>9</w:t>
            </w:r>
          </w:p>
        </w:tc>
        <w:tc>
          <w:tcPr>
            <w:tcW w:w="1738" w:type="dxa"/>
            <w:tcBorders>
              <w:bottom w:val="single" w:sz="4" w:space="0" w:color="auto"/>
            </w:tcBorders>
            <w:vAlign w:val="center"/>
          </w:tcPr>
          <w:p w14:paraId="4E59ABC1" w14:textId="77777777" w:rsidR="00C41302" w:rsidRPr="00C41302" w:rsidRDefault="00C41302" w:rsidP="00C41302">
            <w:pPr>
              <w:spacing w:after="0"/>
            </w:pPr>
            <w:r w:rsidRPr="00C41302">
              <w:t>Data Exchange Package(s) Submitted to Regulatory Agency(s) </w:t>
            </w:r>
          </w:p>
        </w:tc>
        <w:tc>
          <w:tcPr>
            <w:tcW w:w="3428" w:type="dxa"/>
            <w:tcBorders>
              <w:bottom w:val="single" w:sz="4" w:space="0" w:color="auto"/>
            </w:tcBorders>
            <w:vAlign w:val="center"/>
          </w:tcPr>
          <w:p w14:paraId="611EDD62" w14:textId="77777777" w:rsidR="00C41302" w:rsidRPr="00C41302" w:rsidRDefault="00C41302" w:rsidP="00C41302">
            <w:pPr>
              <w:spacing w:after="0"/>
            </w:pPr>
            <w:r w:rsidRPr="00C41302">
              <w:t xml:space="preserve">As part of Final or Draft Submission Package(s), upon BARDA request, and also as part of deliverables, the Performer must provide raw data, Tabulation Data (e.g., CDISC-compliant SDTM SAS XPT datasets), Analysis Datasets (e.g., CDISC-compliant </w:t>
            </w:r>
            <w:proofErr w:type="spellStart"/>
            <w:r w:rsidRPr="00C41302">
              <w:t>ADaM</w:t>
            </w:r>
            <w:proofErr w:type="spellEnd"/>
            <w:r w:rsidRPr="00C41302">
              <w:t xml:space="preserve"> SAS XPT datasets), and any additional documents including but not limited to Reviewer’s Guide (PDF), SDTM annotated CRF(s) (PDF), and data definition file(s) (XML) to BARDA. Other data exchange standards or file formats might be used if discussed with and agreed by BARDA. The Performer must provide the software programs (e.g., SAS programs, R programs) used to create any </w:t>
            </w:r>
            <w:proofErr w:type="spellStart"/>
            <w:r w:rsidRPr="00C41302">
              <w:t>ADaM</w:t>
            </w:r>
            <w:proofErr w:type="spellEnd"/>
            <w:r w:rsidRPr="00C41302">
              <w:t xml:space="preserve"> datasets and generate tables and figures associated with all analyses, including primary and secondary efficacy analyses.</w:t>
            </w:r>
          </w:p>
          <w:p w14:paraId="781FE35F" w14:textId="77777777" w:rsidR="00C41302" w:rsidRPr="00C41302" w:rsidRDefault="00C41302" w:rsidP="00C41302">
            <w:pPr>
              <w:spacing w:after="0"/>
            </w:pPr>
            <w:r w:rsidRPr="00C41302">
              <w:rPr>
                <w:i/>
                <w:iCs/>
              </w:rPr>
              <w:t>List of abbreviations: XPT = SAS Transport Format (XPORT) Version 5; PDF = Portable Document Format; XML = Extensible Mark-up Language; CDISC = Clinical Data Interchange Standards Consortium</w:t>
            </w:r>
          </w:p>
        </w:tc>
        <w:tc>
          <w:tcPr>
            <w:tcW w:w="3680" w:type="dxa"/>
            <w:tcBorders>
              <w:bottom w:val="single" w:sz="4" w:space="0" w:color="auto"/>
            </w:tcBorders>
            <w:vAlign w:val="center"/>
          </w:tcPr>
          <w:p w14:paraId="7A62AD7E" w14:textId="77777777" w:rsidR="00C41302" w:rsidRPr="00C41302" w:rsidRDefault="00C41302" w:rsidP="00C443D5">
            <w:pPr>
              <w:pStyle w:val="ListParagraph"/>
              <w:numPr>
                <w:ilvl w:val="0"/>
                <w:numId w:val="80"/>
              </w:numPr>
              <w:spacing w:after="0"/>
            </w:pPr>
            <w:r w:rsidRPr="00C41302">
              <w:t>Performer must provide the Technical Documents and/or datasets within 20 business days of request from the AO or PAR </w:t>
            </w:r>
          </w:p>
        </w:tc>
      </w:tr>
      <w:tr w:rsidR="009F715C" w:rsidRPr="00C41302" w14:paraId="7D8EF5DC" w14:textId="77777777" w:rsidTr="00D03AD1">
        <w:trPr>
          <w:jc w:val="center"/>
        </w:trPr>
        <w:tc>
          <w:tcPr>
            <w:tcW w:w="774" w:type="dxa"/>
            <w:tcBorders>
              <w:bottom w:val="single" w:sz="4" w:space="0" w:color="auto"/>
            </w:tcBorders>
            <w:vAlign w:val="center"/>
          </w:tcPr>
          <w:p w14:paraId="33B66DB5" w14:textId="7202393C" w:rsidR="00C41302" w:rsidRPr="00C41302" w:rsidRDefault="003838CA" w:rsidP="00C41302">
            <w:pPr>
              <w:spacing w:after="0"/>
            </w:pPr>
            <w:r>
              <w:t>4.</w:t>
            </w:r>
            <w:r w:rsidR="00C41302" w:rsidRPr="00C41302">
              <w:t>5.1</w:t>
            </w:r>
            <w:r w:rsidR="00671F4B">
              <w:t>0</w:t>
            </w:r>
          </w:p>
        </w:tc>
        <w:tc>
          <w:tcPr>
            <w:tcW w:w="1738" w:type="dxa"/>
            <w:tcBorders>
              <w:bottom w:val="single" w:sz="4" w:space="0" w:color="auto"/>
            </w:tcBorders>
            <w:vAlign w:val="center"/>
          </w:tcPr>
          <w:p w14:paraId="789B9536" w14:textId="77777777" w:rsidR="00C41302" w:rsidRPr="00C41302" w:rsidRDefault="00C41302" w:rsidP="00C41302">
            <w:pPr>
              <w:spacing w:after="0"/>
            </w:pPr>
            <w:r w:rsidRPr="00C41302">
              <w:t>Clinical Trial Datasets</w:t>
            </w:r>
          </w:p>
        </w:tc>
        <w:tc>
          <w:tcPr>
            <w:tcW w:w="3428" w:type="dxa"/>
            <w:tcBorders>
              <w:bottom w:val="single" w:sz="4" w:space="0" w:color="auto"/>
            </w:tcBorders>
            <w:vAlign w:val="center"/>
          </w:tcPr>
          <w:p w14:paraId="03B83E5E" w14:textId="77777777" w:rsidR="00C41302" w:rsidRPr="00C41302" w:rsidRDefault="00C41302" w:rsidP="00C41302">
            <w:pPr>
              <w:spacing w:after="0"/>
            </w:pPr>
            <w:r w:rsidRPr="00C41302">
              <w:t>Performer must make clinical trial datasets publicly available.</w:t>
            </w:r>
          </w:p>
        </w:tc>
        <w:tc>
          <w:tcPr>
            <w:tcW w:w="3680" w:type="dxa"/>
            <w:tcBorders>
              <w:bottom w:val="single" w:sz="4" w:space="0" w:color="auto"/>
            </w:tcBorders>
            <w:vAlign w:val="center"/>
          </w:tcPr>
          <w:p w14:paraId="4E3D5877" w14:textId="77777777" w:rsidR="00C41302" w:rsidRPr="00C41302" w:rsidRDefault="00C41302" w:rsidP="0044708B">
            <w:pPr>
              <w:spacing w:after="0"/>
            </w:pPr>
            <w:r w:rsidRPr="00C41302">
              <w:t>Performer must post clinical trial datasets on a web-based platform easily accessible by the public:</w:t>
            </w:r>
          </w:p>
          <w:p w14:paraId="2277AF8A" w14:textId="77777777" w:rsidR="00C41302" w:rsidRPr="00C41302" w:rsidRDefault="00C41302" w:rsidP="00C443D5">
            <w:pPr>
              <w:numPr>
                <w:ilvl w:val="1"/>
                <w:numId w:val="27"/>
              </w:numPr>
              <w:spacing w:after="0"/>
            </w:pPr>
            <w:r w:rsidRPr="00C41302">
              <w:t xml:space="preserve">3 months from any interim analysis </w:t>
            </w:r>
            <w:r w:rsidRPr="00C41302">
              <w:rPr>
                <w:b/>
                <w:bCs/>
              </w:rPr>
              <w:t>supporting any action (e.g., regulatory filing, protocol change), if applicable</w:t>
            </w:r>
          </w:p>
          <w:p w14:paraId="64960098" w14:textId="77777777" w:rsidR="00C41302" w:rsidRPr="00C41302" w:rsidRDefault="00C41302" w:rsidP="00C443D5">
            <w:pPr>
              <w:numPr>
                <w:ilvl w:val="1"/>
                <w:numId w:val="27"/>
              </w:numPr>
              <w:spacing w:after="0"/>
            </w:pPr>
            <w:r w:rsidRPr="00C41302">
              <w:t>3 months from primary analysis</w:t>
            </w:r>
          </w:p>
          <w:p w14:paraId="69A1C1A6" w14:textId="77777777" w:rsidR="00C41302" w:rsidRPr="00C41302" w:rsidRDefault="00C41302" w:rsidP="00C443D5">
            <w:pPr>
              <w:numPr>
                <w:ilvl w:val="1"/>
                <w:numId w:val="27"/>
              </w:numPr>
              <w:spacing w:after="0"/>
            </w:pPr>
            <w:r w:rsidRPr="00C41302">
              <w:t>3 months from final analysis</w:t>
            </w:r>
          </w:p>
        </w:tc>
      </w:tr>
      <w:tr w:rsidR="009F715C" w:rsidRPr="00C41302" w14:paraId="02CBDFCB" w14:textId="77777777" w:rsidTr="00D03AD1">
        <w:trPr>
          <w:jc w:val="center"/>
        </w:trPr>
        <w:tc>
          <w:tcPr>
            <w:tcW w:w="774" w:type="dxa"/>
            <w:tcBorders>
              <w:bottom w:val="single" w:sz="4" w:space="0" w:color="auto"/>
            </w:tcBorders>
            <w:vAlign w:val="center"/>
          </w:tcPr>
          <w:p w14:paraId="707B0316" w14:textId="0DEDC391" w:rsidR="00C41302" w:rsidRPr="00C41302" w:rsidRDefault="003838CA" w:rsidP="00C41302">
            <w:pPr>
              <w:spacing w:after="0"/>
            </w:pPr>
            <w:r>
              <w:lastRenderedPageBreak/>
              <w:t>4.</w:t>
            </w:r>
            <w:r w:rsidR="00C41302" w:rsidRPr="00C41302">
              <w:t>5.1</w:t>
            </w:r>
            <w:r w:rsidR="00671F4B">
              <w:t>1</w:t>
            </w:r>
          </w:p>
        </w:tc>
        <w:tc>
          <w:tcPr>
            <w:tcW w:w="1738" w:type="dxa"/>
            <w:tcBorders>
              <w:bottom w:val="single" w:sz="4" w:space="0" w:color="auto"/>
            </w:tcBorders>
            <w:vAlign w:val="center"/>
          </w:tcPr>
          <w:p w14:paraId="3A326119" w14:textId="77777777" w:rsidR="00C41302" w:rsidRPr="00C41302" w:rsidRDefault="00C41302" w:rsidP="00C41302">
            <w:pPr>
              <w:spacing w:after="0"/>
            </w:pPr>
            <w:r w:rsidRPr="00C41302">
              <w:t xml:space="preserve">Additional Data Package(s) </w:t>
            </w:r>
          </w:p>
        </w:tc>
        <w:tc>
          <w:tcPr>
            <w:tcW w:w="3428" w:type="dxa"/>
            <w:tcBorders>
              <w:bottom w:val="single" w:sz="4" w:space="0" w:color="auto"/>
            </w:tcBorders>
            <w:vAlign w:val="center"/>
          </w:tcPr>
          <w:p w14:paraId="39C3CA88" w14:textId="77777777" w:rsidR="00C41302" w:rsidRPr="00C41302" w:rsidRDefault="00C41302" w:rsidP="00C41302">
            <w:pPr>
              <w:spacing w:after="0"/>
            </w:pPr>
            <w:r w:rsidRPr="00C41302">
              <w:t>Upon request, the Performer must provide raw data, tabulation Data and/or analysis data in a BARDA-agreed upon format and supporting documents that might be including but not limit to the list of files in package, technical specification documents, data analysis programs. Data exchange standards and file formats must be discussed and agreed upon with BARDA.</w:t>
            </w:r>
          </w:p>
        </w:tc>
        <w:tc>
          <w:tcPr>
            <w:tcW w:w="3680" w:type="dxa"/>
            <w:tcBorders>
              <w:bottom w:val="single" w:sz="4" w:space="0" w:color="auto"/>
            </w:tcBorders>
            <w:vAlign w:val="center"/>
          </w:tcPr>
          <w:p w14:paraId="273DA411" w14:textId="77777777" w:rsidR="00C41302" w:rsidRPr="00C41302" w:rsidRDefault="00C41302" w:rsidP="00C443D5">
            <w:pPr>
              <w:pStyle w:val="ListParagraph"/>
              <w:numPr>
                <w:ilvl w:val="0"/>
                <w:numId w:val="80"/>
              </w:numPr>
              <w:spacing w:after="0"/>
            </w:pPr>
            <w:r w:rsidRPr="00C41302">
              <w:t>Performer must provide the data package(s) within 20 business days of request from the AO or PAR</w:t>
            </w:r>
          </w:p>
        </w:tc>
      </w:tr>
    </w:tbl>
    <w:p w14:paraId="62552A63" w14:textId="77777777" w:rsidR="00C41302" w:rsidRPr="00C41302" w:rsidRDefault="00C41302" w:rsidP="00C41302">
      <w:pPr>
        <w:spacing w:after="0"/>
        <w:rPr>
          <w:b/>
        </w:rPr>
      </w:pPr>
    </w:p>
    <w:p w14:paraId="78480848" w14:textId="4C5E88E5" w:rsidR="00C41302" w:rsidRPr="00C41302" w:rsidRDefault="003838CA" w:rsidP="00C41302">
      <w:pPr>
        <w:spacing w:after="0"/>
        <w:rPr>
          <w:b/>
          <w:bCs/>
        </w:rPr>
      </w:pPr>
      <w:bookmarkStart w:id="191" w:name="_Toc143768652"/>
      <w:bookmarkStart w:id="192" w:name="_Toc546427276"/>
      <w:r>
        <w:rPr>
          <w:b/>
          <w:bCs/>
        </w:rPr>
        <w:t>4.</w:t>
      </w:r>
      <w:r w:rsidR="00C41302" w:rsidRPr="00C41302">
        <w:rPr>
          <w:b/>
          <w:bCs/>
        </w:rPr>
        <w:t>6 Quality Assurance</w:t>
      </w:r>
      <w:bookmarkEnd w:id="191"/>
      <w:bookmarkEnd w:id="1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30"/>
        <w:gridCol w:w="3052"/>
        <w:gridCol w:w="4076"/>
      </w:tblGrid>
      <w:tr w:rsidR="00C41302" w:rsidRPr="00C41302" w14:paraId="71D98105" w14:textId="77777777" w:rsidTr="00C4130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E72ADB6"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107F0D31"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529BDD4"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5D647496" w14:textId="77777777" w:rsidR="00C41302" w:rsidRPr="00C41302" w:rsidRDefault="00C41302" w:rsidP="00C41302">
            <w:pPr>
              <w:spacing w:after="0"/>
              <w:rPr>
                <w:b/>
              </w:rPr>
            </w:pPr>
            <w:r w:rsidRPr="00C41302">
              <w:rPr>
                <w:b/>
              </w:rPr>
              <w:t>Reporting Procedures and Due Dates</w:t>
            </w:r>
          </w:p>
        </w:tc>
      </w:tr>
      <w:tr w:rsidR="00C41302" w:rsidRPr="00C41302" w14:paraId="12DF8F2D" w14:textId="77777777" w:rsidTr="00C41302">
        <w:trPr>
          <w:jc w:val="center"/>
        </w:trPr>
        <w:tc>
          <w:tcPr>
            <w:tcW w:w="0" w:type="auto"/>
            <w:tcBorders>
              <w:top w:val="single" w:sz="12" w:space="0" w:color="auto"/>
            </w:tcBorders>
            <w:vAlign w:val="center"/>
          </w:tcPr>
          <w:p w14:paraId="4037978D" w14:textId="3786454C" w:rsidR="00C41302" w:rsidRPr="00C41302" w:rsidRDefault="003838CA" w:rsidP="00C41302">
            <w:pPr>
              <w:spacing w:after="0"/>
            </w:pPr>
            <w:r>
              <w:t>4.</w:t>
            </w:r>
            <w:r w:rsidR="00C41302" w:rsidRPr="00C41302">
              <w:t>6.1</w:t>
            </w:r>
          </w:p>
        </w:tc>
        <w:tc>
          <w:tcPr>
            <w:tcW w:w="0" w:type="auto"/>
            <w:tcBorders>
              <w:top w:val="single" w:sz="12" w:space="0" w:color="auto"/>
            </w:tcBorders>
            <w:vAlign w:val="center"/>
          </w:tcPr>
          <w:p w14:paraId="2FBDC415" w14:textId="77777777" w:rsidR="00C41302" w:rsidRPr="00C41302" w:rsidRDefault="00C41302" w:rsidP="00C41302">
            <w:pPr>
              <w:spacing w:after="0"/>
            </w:pPr>
            <w:r w:rsidRPr="00C41302">
              <w:t>Quality Management Plan (QMP)</w:t>
            </w:r>
          </w:p>
        </w:tc>
        <w:tc>
          <w:tcPr>
            <w:tcW w:w="0" w:type="auto"/>
            <w:tcBorders>
              <w:top w:val="single" w:sz="12" w:space="0" w:color="auto"/>
            </w:tcBorders>
            <w:vAlign w:val="center"/>
          </w:tcPr>
          <w:p w14:paraId="1E181486" w14:textId="77777777" w:rsidR="00C41302" w:rsidRPr="00C41302" w:rsidRDefault="00C41302" w:rsidP="00C41302">
            <w:pPr>
              <w:spacing w:after="0"/>
            </w:pPr>
            <w:r w:rsidRPr="00C41302">
              <w:t xml:space="preserve">Performer must develop an overall project Quality Management Plan to include a description of all quality activities and personnel involved in ensuring all activities are conducted and data are maintained under </w:t>
            </w:r>
            <w:proofErr w:type="spellStart"/>
            <w:r w:rsidRPr="00C41302">
              <w:t>cGXP</w:t>
            </w:r>
            <w:proofErr w:type="spellEnd"/>
            <w:r w:rsidRPr="00C41302">
              <w:t xml:space="preserve"> (where relevant) and ISO standards for relevant Medical Technologies (e.g. IVD and/or IDE), and all products are managed to ensure that all regulatory requirements are met.</w:t>
            </w:r>
          </w:p>
          <w:p w14:paraId="1CD829AE" w14:textId="77777777" w:rsidR="00C41302" w:rsidRPr="00C41302" w:rsidRDefault="00C41302" w:rsidP="00C41302">
            <w:pPr>
              <w:spacing w:after="0"/>
            </w:pPr>
            <w:r w:rsidRPr="00C41302">
              <w:t xml:space="preserve">All quality management plans must include Subperformer quality management plans specifically addressing how Subperformer quality will </w:t>
            </w:r>
            <w:proofErr w:type="gramStart"/>
            <w:r w:rsidRPr="00C41302">
              <w:t>managed</w:t>
            </w:r>
            <w:proofErr w:type="gramEnd"/>
            <w:r w:rsidRPr="00C41302">
              <w:t>. All Subperformers must have a current quality agreement with the Performer and a recent vendor qualification audit.</w:t>
            </w:r>
          </w:p>
        </w:tc>
        <w:tc>
          <w:tcPr>
            <w:tcW w:w="0" w:type="auto"/>
            <w:tcBorders>
              <w:top w:val="single" w:sz="12" w:space="0" w:color="auto"/>
            </w:tcBorders>
            <w:vAlign w:val="center"/>
          </w:tcPr>
          <w:p w14:paraId="2BC3B940" w14:textId="77777777" w:rsidR="00C41302" w:rsidRPr="00C41302" w:rsidRDefault="00C41302" w:rsidP="00C443D5">
            <w:pPr>
              <w:numPr>
                <w:ilvl w:val="0"/>
                <w:numId w:val="30"/>
              </w:numPr>
              <w:spacing w:after="0"/>
            </w:pPr>
            <w:r w:rsidRPr="00C41302">
              <w:t>Performer must submit a Quality Management Plan</w:t>
            </w:r>
          </w:p>
          <w:p w14:paraId="0EA69934" w14:textId="77777777" w:rsidR="00C41302" w:rsidRPr="00C41302" w:rsidRDefault="00C41302" w:rsidP="00C443D5">
            <w:pPr>
              <w:numPr>
                <w:ilvl w:val="1"/>
                <w:numId w:val="30"/>
              </w:numPr>
              <w:spacing w:after="0"/>
            </w:pPr>
            <w:r w:rsidRPr="00C41302">
              <w:t xml:space="preserve">Within 30 calendar days after the initiation of the agreement period of performance </w:t>
            </w:r>
          </w:p>
          <w:p w14:paraId="28502846" w14:textId="77777777" w:rsidR="00C41302" w:rsidRPr="00C41302" w:rsidRDefault="00C41302" w:rsidP="00C443D5">
            <w:pPr>
              <w:numPr>
                <w:ilvl w:val="1"/>
                <w:numId w:val="30"/>
              </w:numPr>
              <w:spacing w:after="0"/>
            </w:pPr>
            <w:r w:rsidRPr="00C41302">
              <w:t>On the 6</w:t>
            </w:r>
            <w:r w:rsidRPr="00C41302">
              <w:rPr>
                <w:vertAlign w:val="superscript"/>
              </w:rPr>
              <w:t>th</w:t>
            </w:r>
            <w:r w:rsidRPr="00C41302">
              <w:t xml:space="preserve"> month agreement anniversary to include any updates. </w:t>
            </w:r>
          </w:p>
          <w:p w14:paraId="2625CABE" w14:textId="77777777" w:rsidR="00C41302" w:rsidRPr="00C41302" w:rsidRDefault="00C41302" w:rsidP="00C41302">
            <w:pPr>
              <w:spacing w:after="0"/>
            </w:pPr>
          </w:p>
        </w:tc>
      </w:tr>
      <w:tr w:rsidR="00C41302" w:rsidRPr="00C41302" w14:paraId="52A3771B" w14:textId="77777777" w:rsidTr="00C41302">
        <w:trPr>
          <w:jc w:val="center"/>
        </w:trPr>
        <w:tc>
          <w:tcPr>
            <w:tcW w:w="0" w:type="auto"/>
            <w:tcBorders>
              <w:top w:val="single" w:sz="12" w:space="0" w:color="auto"/>
            </w:tcBorders>
            <w:vAlign w:val="center"/>
          </w:tcPr>
          <w:p w14:paraId="25847503" w14:textId="417116C7" w:rsidR="00C41302" w:rsidRPr="00C41302" w:rsidRDefault="003838CA" w:rsidP="00C41302">
            <w:pPr>
              <w:spacing w:after="0"/>
            </w:pPr>
            <w:r>
              <w:t>4.</w:t>
            </w:r>
            <w:r w:rsidR="00C41302" w:rsidRPr="00C41302">
              <w:t>6.2</w:t>
            </w:r>
          </w:p>
        </w:tc>
        <w:tc>
          <w:tcPr>
            <w:tcW w:w="0" w:type="auto"/>
            <w:tcBorders>
              <w:top w:val="single" w:sz="12" w:space="0" w:color="auto"/>
            </w:tcBorders>
            <w:vAlign w:val="center"/>
          </w:tcPr>
          <w:p w14:paraId="6589A863" w14:textId="77777777" w:rsidR="00C41302" w:rsidRPr="00C41302" w:rsidRDefault="00C41302" w:rsidP="00C41302">
            <w:pPr>
              <w:spacing w:after="0"/>
            </w:pPr>
            <w:r w:rsidRPr="00C41302">
              <w:t>BARDA Audit</w:t>
            </w:r>
          </w:p>
        </w:tc>
        <w:tc>
          <w:tcPr>
            <w:tcW w:w="0" w:type="auto"/>
            <w:tcBorders>
              <w:top w:val="single" w:sz="12" w:space="0" w:color="auto"/>
            </w:tcBorders>
            <w:vAlign w:val="center"/>
          </w:tcPr>
          <w:p w14:paraId="6D0DD5EC" w14:textId="77777777" w:rsidR="00C41302" w:rsidRPr="00C41302" w:rsidRDefault="00C41302" w:rsidP="00C41302">
            <w:pPr>
              <w:spacing w:after="0"/>
            </w:pPr>
            <w:r w:rsidRPr="00C41302">
              <w:t xml:space="preserve">Performer must accommodate periodic or ad hoc site visits, auditing, inspection and review of release documents, test </w:t>
            </w:r>
            <w:r w:rsidRPr="00C41302">
              <w:lastRenderedPageBreak/>
              <w:t xml:space="preserve">results, equipment and facilities when requested by HHS. If BARDA, the Performer, or other parties identify any issues during an audit, the Performer must capture the issues, identify potential solutions and submit a report to BARDA detailing the finding and corrective action(s). </w:t>
            </w:r>
          </w:p>
          <w:p w14:paraId="46D4B785" w14:textId="77777777" w:rsidR="00C41302" w:rsidRPr="00C41302" w:rsidRDefault="00C41302" w:rsidP="00C41302">
            <w:pPr>
              <w:spacing w:after="0"/>
            </w:pPr>
            <w:r w:rsidRPr="00C41302">
              <w:t>HHS reserves the right to conduct an audit, either by HHS and/or HHS designee(s), of the facilities used under this agreement and all records related to the manufacture, testing (including but not limited to analytical testing, nonclinical study), and storage of the product.</w:t>
            </w:r>
          </w:p>
        </w:tc>
        <w:tc>
          <w:tcPr>
            <w:tcW w:w="0" w:type="auto"/>
            <w:tcBorders>
              <w:top w:val="single" w:sz="12" w:space="0" w:color="auto"/>
            </w:tcBorders>
            <w:vAlign w:val="center"/>
          </w:tcPr>
          <w:p w14:paraId="69913BA9" w14:textId="77777777" w:rsidR="00C41302" w:rsidRPr="00C41302" w:rsidRDefault="00C41302" w:rsidP="00C443D5">
            <w:pPr>
              <w:numPr>
                <w:ilvl w:val="0"/>
                <w:numId w:val="28"/>
              </w:numPr>
              <w:spacing w:after="0"/>
            </w:pPr>
            <w:r w:rsidRPr="00C41302">
              <w:lastRenderedPageBreak/>
              <w:t xml:space="preserve">If issues are identified during the audit, Performer must submit a report to BARDA detailing the finding and corrective action(s) </w:t>
            </w:r>
            <w:r w:rsidRPr="00C41302">
              <w:lastRenderedPageBreak/>
              <w:t>within 10 business days of the audit</w:t>
            </w:r>
          </w:p>
          <w:p w14:paraId="03AAB424" w14:textId="77777777" w:rsidR="00C41302" w:rsidRPr="00C41302" w:rsidRDefault="00C41302" w:rsidP="00C443D5">
            <w:pPr>
              <w:numPr>
                <w:ilvl w:val="0"/>
                <w:numId w:val="28"/>
              </w:numPr>
              <w:spacing w:after="0"/>
            </w:pPr>
            <w:r w:rsidRPr="00C41302">
              <w:t>PAR and AO will review the report and provide a response to the Performer with 10 business days</w:t>
            </w:r>
          </w:p>
          <w:p w14:paraId="46CD7237" w14:textId="77777777" w:rsidR="00C41302" w:rsidRPr="00C41302" w:rsidRDefault="00C41302" w:rsidP="00C443D5">
            <w:pPr>
              <w:numPr>
                <w:ilvl w:val="0"/>
                <w:numId w:val="28"/>
              </w:numPr>
              <w:spacing w:after="0"/>
            </w:pPr>
            <w:r w:rsidRPr="00C41302">
              <w:t>Once corrective action is completed, the Performer will provide a final report to BARDA</w:t>
            </w:r>
          </w:p>
        </w:tc>
      </w:tr>
      <w:tr w:rsidR="00C41302" w:rsidRPr="00C41302" w14:paraId="523F788E" w14:textId="77777777" w:rsidTr="00C41302">
        <w:trPr>
          <w:jc w:val="center"/>
        </w:trPr>
        <w:tc>
          <w:tcPr>
            <w:tcW w:w="0" w:type="auto"/>
            <w:tcBorders>
              <w:bottom w:val="single" w:sz="4" w:space="0" w:color="auto"/>
            </w:tcBorders>
            <w:vAlign w:val="center"/>
          </w:tcPr>
          <w:p w14:paraId="641D1974" w14:textId="6342B8B4" w:rsidR="00C41302" w:rsidRPr="00C41302" w:rsidRDefault="004351AA" w:rsidP="00C41302">
            <w:pPr>
              <w:spacing w:after="0"/>
            </w:pPr>
            <w:r>
              <w:lastRenderedPageBreak/>
              <w:t>4.</w:t>
            </w:r>
            <w:r w:rsidR="00C41302" w:rsidRPr="00C41302">
              <w:t>6.3</w:t>
            </w:r>
          </w:p>
        </w:tc>
        <w:tc>
          <w:tcPr>
            <w:tcW w:w="0" w:type="auto"/>
            <w:tcBorders>
              <w:bottom w:val="single" w:sz="4" w:space="0" w:color="auto"/>
            </w:tcBorders>
            <w:vAlign w:val="center"/>
          </w:tcPr>
          <w:p w14:paraId="4B665E64" w14:textId="77777777" w:rsidR="00C41302" w:rsidRPr="00C41302" w:rsidRDefault="00C41302" w:rsidP="00C41302">
            <w:pPr>
              <w:spacing w:after="0"/>
            </w:pPr>
            <w:r w:rsidRPr="00C41302">
              <w:t>FDA Inspections/Site visits</w:t>
            </w:r>
          </w:p>
        </w:tc>
        <w:tc>
          <w:tcPr>
            <w:tcW w:w="0" w:type="auto"/>
            <w:tcBorders>
              <w:bottom w:val="single" w:sz="4" w:space="0" w:color="auto"/>
            </w:tcBorders>
            <w:vAlign w:val="center"/>
          </w:tcPr>
          <w:p w14:paraId="314007B5" w14:textId="77777777" w:rsidR="00C41302" w:rsidRPr="00C41302" w:rsidRDefault="00C41302" w:rsidP="00C41302">
            <w:pPr>
              <w:spacing w:after="0"/>
            </w:pPr>
            <w:r w:rsidRPr="00C41302">
              <w:t xml:space="preserve">In the event of an FDA inspection that occurs in relation to this agreement and for the product, or for any other FDA inspection that has the reasonable potential to impact the performance of this agreement, including, but not limited to manufacturing facilities, the Performer must provide the USG with an exact copy (non-redacted) of the FDA Form 483 or summary and the Establishment Inspection Report (EIR). The Performer must provide the PAR and AO with copies of the plan and FDA submissions for addressing areas of non-conformance to FDA regulations for GLP, GMP, or GCP guidelines as identified in the inspection report, status updates during the plan’s </w:t>
            </w:r>
            <w:r w:rsidRPr="00C41302">
              <w:lastRenderedPageBreak/>
              <w:t xml:space="preserve">execution and a copy of all final responses to the FDA. The Performer must also provide redacted copies of any FDA inspection reports received from Subperformers that occur </w:t>
            </w:r>
            <w:proofErr w:type="gramStart"/>
            <w:r w:rsidRPr="00C41302">
              <w:t>as a result of</w:t>
            </w:r>
            <w:proofErr w:type="gramEnd"/>
            <w:r w:rsidRPr="00C41302">
              <w:t xml:space="preserve"> this agreement or for this product. </w:t>
            </w:r>
          </w:p>
          <w:p w14:paraId="00747B62" w14:textId="77777777" w:rsidR="00C41302" w:rsidRPr="00C41302" w:rsidRDefault="00C41302" w:rsidP="00C41302">
            <w:pPr>
              <w:spacing w:after="0"/>
            </w:pPr>
            <w:r w:rsidRPr="00C41302">
              <w:t xml:space="preserve">The Performer must </w:t>
            </w:r>
            <w:proofErr w:type="gramStart"/>
            <w:r w:rsidRPr="00C41302">
              <w:t>make arrangements</w:t>
            </w:r>
            <w:proofErr w:type="gramEnd"/>
            <w:r w:rsidRPr="00C41302">
              <w:t xml:space="preserve"> for up to four (4) BARDA representative(s) to be present during the opening, any daily debriefs, and the final debrief by the regulatory inspector.</w:t>
            </w:r>
          </w:p>
        </w:tc>
        <w:tc>
          <w:tcPr>
            <w:tcW w:w="0" w:type="auto"/>
            <w:tcBorders>
              <w:bottom w:val="single" w:sz="4" w:space="0" w:color="auto"/>
            </w:tcBorders>
            <w:vAlign w:val="center"/>
          </w:tcPr>
          <w:p w14:paraId="0FADFCCD" w14:textId="77777777" w:rsidR="00C41302" w:rsidRPr="00C41302" w:rsidRDefault="00C41302" w:rsidP="00C443D5">
            <w:pPr>
              <w:numPr>
                <w:ilvl w:val="0"/>
                <w:numId w:val="28"/>
              </w:numPr>
              <w:spacing w:after="0"/>
            </w:pPr>
            <w:r w:rsidRPr="00C41302">
              <w:lastRenderedPageBreak/>
              <w:t>Performer must notify AO and PAR within 10 business days of the scheduling of a scheduled FDA inspection/site visit or within 24 hours after inspection/site visit if the FDA does not provide advanced notice</w:t>
            </w:r>
          </w:p>
          <w:p w14:paraId="20C7FFAB" w14:textId="77777777" w:rsidR="00C41302" w:rsidRPr="00C41302" w:rsidRDefault="00C41302" w:rsidP="00C443D5">
            <w:pPr>
              <w:numPr>
                <w:ilvl w:val="0"/>
                <w:numId w:val="28"/>
              </w:numPr>
              <w:spacing w:after="0"/>
            </w:pPr>
            <w:bookmarkStart w:id="193" w:name="_Hlk116393319"/>
            <w:r w:rsidRPr="00C41302">
              <w:t xml:space="preserve">Performer must provide copies of any FDA inspection report received from Subperformers that occur </w:t>
            </w:r>
            <w:proofErr w:type="gramStart"/>
            <w:r w:rsidRPr="00C41302">
              <w:t>as a result of</w:t>
            </w:r>
            <w:proofErr w:type="gramEnd"/>
            <w:r w:rsidRPr="00C41302">
              <w:t xml:space="preserve"> this agreement or for this product within 1 business day of receiving correspondence from the FDA, a Subperformer, or third party</w:t>
            </w:r>
            <w:bookmarkEnd w:id="193"/>
          </w:p>
          <w:p w14:paraId="33A81522" w14:textId="77777777" w:rsidR="00C41302" w:rsidRPr="00C41302" w:rsidRDefault="00C41302" w:rsidP="00C443D5">
            <w:pPr>
              <w:numPr>
                <w:ilvl w:val="0"/>
                <w:numId w:val="28"/>
              </w:numPr>
              <w:spacing w:after="0"/>
            </w:pPr>
            <w:r w:rsidRPr="00C41302">
              <w:t>Within 10 business days of inspection report, Performer must provide AO with a plan for addressing areas of nonconformance, if any are identified</w:t>
            </w:r>
          </w:p>
        </w:tc>
      </w:tr>
      <w:tr w:rsidR="00C41302" w:rsidRPr="00C41302" w14:paraId="66C4F34D" w14:textId="77777777" w:rsidTr="00C41302">
        <w:trPr>
          <w:jc w:val="center"/>
        </w:trPr>
        <w:tc>
          <w:tcPr>
            <w:tcW w:w="0" w:type="auto"/>
            <w:tcBorders>
              <w:bottom w:val="single" w:sz="4" w:space="0" w:color="auto"/>
            </w:tcBorders>
            <w:shd w:val="clear" w:color="auto" w:fill="auto"/>
            <w:vAlign w:val="center"/>
          </w:tcPr>
          <w:p w14:paraId="6800AE72" w14:textId="5F27796B" w:rsidR="00C41302" w:rsidRPr="00C41302" w:rsidRDefault="004351AA" w:rsidP="00C41302">
            <w:pPr>
              <w:spacing w:after="0"/>
            </w:pPr>
            <w:r>
              <w:t>4.</w:t>
            </w:r>
            <w:r w:rsidR="00C41302" w:rsidRPr="00C41302">
              <w:t>6.4</w:t>
            </w:r>
          </w:p>
        </w:tc>
        <w:tc>
          <w:tcPr>
            <w:tcW w:w="0" w:type="auto"/>
            <w:tcBorders>
              <w:bottom w:val="single" w:sz="4" w:space="0" w:color="auto"/>
            </w:tcBorders>
            <w:shd w:val="clear" w:color="auto" w:fill="auto"/>
            <w:vAlign w:val="center"/>
          </w:tcPr>
          <w:p w14:paraId="7D313F40" w14:textId="77777777" w:rsidR="00C41302" w:rsidRPr="00C41302" w:rsidRDefault="00C41302" w:rsidP="00C41302">
            <w:pPr>
              <w:spacing w:after="0"/>
            </w:pPr>
            <w:r w:rsidRPr="00C41302">
              <w:t>Quality Assurance Audits and Subperformer Monitoring Visits</w:t>
            </w:r>
          </w:p>
        </w:tc>
        <w:tc>
          <w:tcPr>
            <w:tcW w:w="0" w:type="auto"/>
            <w:tcBorders>
              <w:bottom w:val="single" w:sz="4" w:space="0" w:color="auto"/>
            </w:tcBorders>
            <w:shd w:val="clear" w:color="auto" w:fill="auto"/>
            <w:vAlign w:val="center"/>
          </w:tcPr>
          <w:p w14:paraId="65547368" w14:textId="77777777" w:rsidR="00C41302" w:rsidRPr="00C41302" w:rsidRDefault="00C41302" w:rsidP="00C41302">
            <w:pPr>
              <w:spacing w:after="0"/>
            </w:pPr>
            <w:r w:rsidRPr="00C41302">
              <w:t>BARDA reserves the right to participate in QA audits performed by the Performer. Upon completion of the audit/site visit the Performer must provide a report capturing the findings, results and next steps in proceeding with the Subperformer. If action is requested of the Subperformer, detailed concerns for addressing areas of non-conformance to FDA regulations for GLP, GMP, ISO, or GCP guidelines, as identified in the audit report, must be provided to BARDA. The Performer must provide responses from the Subperformers to address these concerns and plans for corrective action.</w:t>
            </w:r>
          </w:p>
          <w:p w14:paraId="73DC520B" w14:textId="77777777" w:rsidR="00C41302" w:rsidRPr="00C41302" w:rsidRDefault="00C41302" w:rsidP="00C41302">
            <w:pPr>
              <w:spacing w:after="0"/>
            </w:pPr>
            <w:r w:rsidRPr="00C41302">
              <w:t xml:space="preserve">The Performer must allow for up to four (4) USG representative(s) to be present during the audit as necessary for appropriate oversight, including manufacturing </w:t>
            </w:r>
            <w:r w:rsidRPr="00C41302">
              <w:lastRenderedPageBreak/>
              <w:t>person in plant, at nonclinical sites, CROs, and any other vendor involved in the conduct of the nonclinical study under agreement.</w:t>
            </w:r>
          </w:p>
        </w:tc>
        <w:tc>
          <w:tcPr>
            <w:tcW w:w="0" w:type="auto"/>
            <w:tcBorders>
              <w:bottom w:val="single" w:sz="4" w:space="0" w:color="auto"/>
            </w:tcBorders>
            <w:shd w:val="clear" w:color="auto" w:fill="auto"/>
            <w:vAlign w:val="center"/>
          </w:tcPr>
          <w:p w14:paraId="66445419" w14:textId="77777777" w:rsidR="00C41302" w:rsidRPr="00C41302" w:rsidRDefault="00C41302" w:rsidP="00B63C92">
            <w:pPr>
              <w:pStyle w:val="ListParagraph"/>
              <w:numPr>
                <w:ilvl w:val="0"/>
                <w:numId w:val="84"/>
              </w:numPr>
              <w:spacing w:after="0"/>
            </w:pPr>
            <w:r w:rsidRPr="00C41302">
              <w:lastRenderedPageBreak/>
              <w:t>Performer must notify AO and PAR a minimum of 10 business days in advance of upcoming, audits/site visits of Subperformers</w:t>
            </w:r>
          </w:p>
          <w:p w14:paraId="665B36B2" w14:textId="77777777" w:rsidR="00C41302" w:rsidRPr="00C41302" w:rsidRDefault="00C41302" w:rsidP="00C443D5">
            <w:pPr>
              <w:numPr>
                <w:ilvl w:val="0"/>
                <w:numId w:val="28"/>
              </w:numPr>
              <w:spacing w:after="0"/>
            </w:pPr>
            <w:r w:rsidRPr="00C41302">
              <w:t>Performer must notify the PAR and AO within 5 business days of report completion and provide Draft Report.</w:t>
            </w:r>
          </w:p>
          <w:p w14:paraId="544E2EEB" w14:textId="77777777" w:rsidR="00C41302" w:rsidRPr="00C41302" w:rsidRDefault="00C41302" w:rsidP="00C443D5">
            <w:pPr>
              <w:numPr>
                <w:ilvl w:val="0"/>
                <w:numId w:val="28"/>
              </w:numPr>
              <w:spacing w:after="0"/>
            </w:pPr>
            <w:r w:rsidRPr="00C41302">
              <w:t xml:space="preserve">PAR and AO will review the report and provide a response to the Performer with 10 business days before audit can be finalized. </w:t>
            </w:r>
          </w:p>
          <w:p w14:paraId="566AC88F" w14:textId="77777777" w:rsidR="00C41302" w:rsidRPr="00C41302" w:rsidRDefault="00C41302" w:rsidP="00C443D5">
            <w:pPr>
              <w:numPr>
                <w:ilvl w:val="0"/>
                <w:numId w:val="28"/>
              </w:numPr>
              <w:spacing w:after="0"/>
            </w:pPr>
            <w:r w:rsidRPr="00C41302">
              <w:t>Performer must provide a final audit report and corrective and preventive actions (CAPAs) to address all findings in the report.</w:t>
            </w:r>
          </w:p>
          <w:p w14:paraId="599CF1F6" w14:textId="77777777" w:rsidR="00C41302" w:rsidRPr="00C41302" w:rsidRDefault="00C41302" w:rsidP="00C443D5">
            <w:pPr>
              <w:numPr>
                <w:ilvl w:val="0"/>
                <w:numId w:val="28"/>
              </w:numPr>
              <w:spacing w:after="0"/>
            </w:pPr>
            <w:r w:rsidRPr="00C41302">
              <w:t>Performer must provide a final closeout report that all CAPAs were addressed to PAR and AO</w:t>
            </w:r>
          </w:p>
          <w:p w14:paraId="74FB464D" w14:textId="77777777" w:rsidR="00C41302" w:rsidRPr="00C41302" w:rsidRDefault="00C41302" w:rsidP="00C443D5">
            <w:pPr>
              <w:numPr>
                <w:ilvl w:val="0"/>
                <w:numId w:val="28"/>
              </w:numPr>
              <w:spacing w:after="0"/>
            </w:pPr>
            <w:r w:rsidRPr="00C41302">
              <w:t>Performer must notify BARDA within 24 hours of any critical and/or major findings</w:t>
            </w:r>
          </w:p>
        </w:tc>
      </w:tr>
      <w:tr w:rsidR="00C41302" w:rsidRPr="00C41302" w14:paraId="6CECC823" w14:textId="77777777" w:rsidTr="00C41302">
        <w:trPr>
          <w:jc w:val="center"/>
        </w:trPr>
        <w:tc>
          <w:tcPr>
            <w:tcW w:w="0" w:type="auto"/>
            <w:tcBorders>
              <w:top w:val="single" w:sz="4" w:space="0" w:color="auto"/>
              <w:bottom w:val="single" w:sz="4" w:space="0" w:color="auto"/>
            </w:tcBorders>
            <w:shd w:val="clear" w:color="auto" w:fill="auto"/>
            <w:vAlign w:val="center"/>
          </w:tcPr>
          <w:p w14:paraId="2CB6D094" w14:textId="60B8C4F3" w:rsidR="00C41302" w:rsidRPr="00C41302" w:rsidRDefault="004351AA" w:rsidP="00C41302">
            <w:pPr>
              <w:spacing w:after="0"/>
              <w:rPr>
                <w:b/>
              </w:rPr>
            </w:pPr>
            <w:r>
              <w:t>4.</w:t>
            </w:r>
            <w:r w:rsidR="00C41302" w:rsidRPr="00C41302">
              <w:t>6.5</w:t>
            </w:r>
          </w:p>
        </w:tc>
        <w:tc>
          <w:tcPr>
            <w:tcW w:w="0" w:type="auto"/>
            <w:tcBorders>
              <w:top w:val="single" w:sz="4" w:space="0" w:color="auto"/>
              <w:bottom w:val="single" w:sz="4" w:space="0" w:color="auto"/>
            </w:tcBorders>
            <w:shd w:val="clear" w:color="auto" w:fill="auto"/>
            <w:vAlign w:val="center"/>
          </w:tcPr>
          <w:p w14:paraId="7C6C7E0D" w14:textId="77777777" w:rsidR="00C41302" w:rsidRPr="00C41302" w:rsidRDefault="00C41302" w:rsidP="00C41302">
            <w:pPr>
              <w:spacing w:after="0"/>
            </w:pPr>
            <w:r w:rsidRPr="00C41302">
              <w:t>Risk Management Plan (RMP)</w:t>
            </w:r>
          </w:p>
        </w:tc>
        <w:tc>
          <w:tcPr>
            <w:tcW w:w="0" w:type="auto"/>
            <w:tcBorders>
              <w:top w:val="single" w:sz="4" w:space="0" w:color="auto"/>
              <w:bottom w:val="single" w:sz="4" w:space="0" w:color="auto"/>
            </w:tcBorders>
            <w:shd w:val="clear" w:color="auto" w:fill="auto"/>
            <w:vAlign w:val="center"/>
          </w:tcPr>
          <w:p w14:paraId="692CB314" w14:textId="77777777" w:rsidR="00C41302" w:rsidRPr="00C41302" w:rsidRDefault="00C41302" w:rsidP="00C41302">
            <w:pPr>
              <w:spacing w:after="0"/>
            </w:pPr>
            <w:r w:rsidRPr="00C41302">
              <w:t>The Performer must provide an RMP that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c>
          <w:tcPr>
            <w:tcW w:w="0" w:type="auto"/>
            <w:tcBorders>
              <w:top w:val="single" w:sz="4" w:space="0" w:color="auto"/>
              <w:bottom w:val="single" w:sz="4" w:space="0" w:color="auto"/>
            </w:tcBorders>
            <w:shd w:val="clear" w:color="auto" w:fill="auto"/>
            <w:vAlign w:val="center"/>
          </w:tcPr>
          <w:p w14:paraId="72DEF7EE" w14:textId="77777777" w:rsidR="00C41302" w:rsidRPr="00C41302" w:rsidRDefault="00C41302" w:rsidP="00B63C92">
            <w:pPr>
              <w:pStyle w:val="ListParagraph"/>
              <w:numPr>
                <w:ilvl w:val="0"/>
                <w:numId w:val="83"/>
              </w:numPr>
              <w:spacing w:after="0"/>
            </w:pPr>
            <w:r w:rsidRPr="00C41302">
              <w:t>A Draft is due within 45 calendar days after the initiation of the agreement period of performance; updates to the RMP are due concurrent with Monthly Technical Progress Reports, but may be communicated more frequently. The Performer may choose to notify the government up to two times every three months if there are no changes from the prior submission, and not submit an update</w:t>
            </w:r>
          </w:p>
          <w:p w14:paraId="6EDA545A" w14:textId="77777777" w:rsidR="00C41302" w:rsidRPr="00C41302" w:rsidRDefault="00C41302" w:rsidP="00B63C92">
            <w:pPr>
              <w:pStyle w:val="ListParagraph"/>
              <w:numPr>
                <w:ilvl w:val="0"/>
                <w:numId w:val="83"/>
              </w:numPr>
              <w:spacing w:after="0"/>
            </w:pPr>
            <w:r w:rsidRPr="00C41302">
              <w:t>BARDA will provide Performer with a list of concerns in response plan submitted</w:t>
            </w:r>
          </w:p>
          <w:p w14:paraId="48E2FA4E" w14:textId="77777777" w:rsidR="00C41302" w:rsidRPr="00C41302" w:rsidRDefault="00C41302" w:rsidP="00B63C92">
            <w:pPr>
              <w:pStyle w:val="ListParagraph"/>
              <w:numPr>
                <w:ilvl w:val="0"/>
                <w:numId w:val="83"/>
              </w:numPr>
              <w:spacing w:after="0"/>
            </w:pPr>
            <w:r w:rsidRPr="00C41302">
              <w:t>Performer must address, in writing, all concerns raised by BARDA within 20 business days of Performer’s receipt of BARDA’s concerns</w:t>
            </w:r>
          </w:p>
          <w:p w14:paraId="46A954AF" w14:textId="77777777" w:rsidR="00C41302" w:rsidRPr="00C41302" w:rsidRDefault="00C41302" w:rsidP="00B63C92">
            <w:pPr>
              <w:pStyle w:val="ListParagraph"/>
              <w:numPr>
                <w:ilvl w:val="0"/>
                <w:numId w:val="83"/>
              </w:numPr>
              <w:spacing w:after="0"/>
            </w:pPr>
            <w:r w:rsidRPr="00C41302">
              <w:t>The Performer must submit updates at minimum of every three months.</w:t>
            </w:r>
          </w:p>
          <w:p w14:paraId="692288F3" w14:textId="77777777" w:rsidR="00C41302" w:rsidRPr="00C41302" w:rsidRDefault="00C41302" w:rsidP="00C41302">
            <w:pPr>
              <w:spacing w:after="0"/>
            </w:pPr>
          </w:p>
        </w:tc>
      </w:tr>
      <w:tr w:rsidR="00C41302" w:rsidRPr="00C41302" w14:paraId="6250A858" w14:textId="77777777" w:rsidTr="00C41302">
        <w:trPr>
          <w:jc w:val="center"/>
        </w:trPr>
        <w:tc>
          <w:tcPr>
            <w:tcW w:w="0" w:type="auto"/>
            <w:tcBorders>
              <w:top w:val="single" w:sz="4" w:space="0" w:color="auto"/>
              <w:bottom w:val="single" w:sz="4" w:space="0" w:color="auto"/>
            </w:tcBorders>
            <w:shd w:val="clear" w:color="auto" w:fill="auto"/>
            <w:vAlign w:val="center"/>
          </w:tcPr>
          <w:p w14:paraId="52C6DC34" w14:textId="64AC27D9" w:rsidR="00C41302" w:rsidRPr="00C41302" w:rsidRDefault="004351AA" w:rsidP="00C41302">
            <w:pPr>
              <w:spacing w:after="0"/>
              <w:rPr>
                <w:bCs/>
              </w:rPr>
            </w:pPr>
            <w:r>
              <w:rPr>
                <w:bCs/>
              </w:rPr>
              <w:t>4.</w:t>
            </w:r>
            <w:r w:rsidR="00C41302" w:rsidRPr="00C41302">
              <w:rPr>
                <w:bCs/>
              </w:rPr>
              <w:t>6.6</w:t>
            </w:r>
          </w:p>
        </w:tc>
        <w:tc>
          <w:tcPr>
            <w:tcW w:w="0" w:type="auto"/>
            <w:tcBorders>
              <w:top w:val="single" w:sz="4" w:space="0" w:color="auto"/>
              <w:bottom w:val="single" w:sz="4" w:space="0" w:color="auto"/>
            </w:tcBorders>
            <w:shd w:val="clear" w:color="auto" w:fill="auto"/>
            <w:vAlign w:val="center"/>
          </w:tcPr>
          <w:p w14:paraId="31FA898A" w14:textId="77777777" w:rsidR="00C41302" w:rsidRPr="00C41302" w:rsidRDefault="00C41302" w:rsidP="00C41302">
            <w:pPr>
              <w:spacing w:after="0"/>
            </w:pPr>
            <w:r w:rsidRPr="00C41302">
              <w:t>Integrated Master Schedule (IMS)</w:t>
            </w:r>
          </w:p>
        </w:tc>
        <w:tc>
          <w:tcPr>
            <w:tcW w:w="0" w:type="auto"/>
            <w:tcBorders>
              <w:top w:val="single" w:sz="4" w:space="0" w:color="auto"/>
              <w:bottom w:val="single" w:sz="4" w:space="0" w:color="auto"/>
            </w:tcBorders>
            <w:shd w:val="clear" w:color="auto" w:fill="auto"/>
            <w:vAlign w:val="center"/>
          </w:tcPr>
          <w:p w14:paraId="737B3405" w14:textId="77777777" w:rsidR="00C41302" w:rsidRPr="00C41302" w:rsidRDefault="00C41302" w:rsidP="00C41302">
            <w:pPr>
              <w:spacing w:after="0"/>
            </w:pPr>
            <w:r w:rsidRPr="00C41302">
              <w:t>The Performer must provide an IMS that illustrates project tasks, dependencies, durations throughout the period of performance, and milestones (GO/NO-GO). The IMS must map to the WBS, and provide baseline, and actual or forecast dates for completion of tasks.</w:t>
            </w:r>
          </w:p>
        </w:tc>
        <w:tc>
          <w:tcPr>
            <w:tcW w:w="0" w:type="auto"/>
            <w:tcBorders>
              <w:top w:val="single" w:sz="4" w:space="0" w:color="auto"/>
              <w:bottom w:val="single" w:sz="4" w:space="0" w:color="auto"/>
            </w:tcBorders>
            <w:shd w:val="clear" w:color="auto" w:fill="auto"/>
            <w:vAlign w:val="center"/>
          </w:tcPr>
          <w:p w14:paraId="58878931" w14:textId="77777777" w:rsidR="00C41302" w:rsidRPr="00C41302" w:rsidRDefault="00C41302" w:rsidP="0024425F">
            <w:pPr>
              <w:pStyle w:val="ListParagraph"/>
              <w:numPr>
                <w:ilvl w:val="0"/>
                <w:numId w:val="82"/>
              </w:numPr>
              <w:spacing w:after="0"/>
            </w:pPr>
            <w:r w:rsidRPr="00C41302">
              <w:t>The Performer must submit the IMS in both PDF and an agreed-upon electronic format (e.g., Microsoft Project) to the PAR</w:t>
            </w:r>
          </w:p>
          <w:p w14:paraId="62A713DC" w14:textId="77777777" w:rsidR="00C41302" w:rsidRPr="00C41302" w:rsidRDefault="00C41302" w:rsidP="0024425F">
            <w:pPr>
              <w:pStyle w:val="ListParagraph"/>
              <w:numPr>
                <w:ilvl w:val="0"/>
                <w:numId w:val="82"/>
              </w:numPr>
              <w:spacing w:after="0"/>
            </w:pPr>
            <w:r w:rsidRPr="00C41302">
              <w:t>The first Draft of the IMS is due within 30 business days after the initiation of the agreement period of performance</w:t>
            </w:r>
          </w:p>
          <w:p w14:paraId="3EB1D0D0" w14:textId="77777777" w:rsidR="00C41302" w:rsidRPr="00C41302" w:rsidRDefault="00C41302" w:rsidP="0024425F">
            <w:pPr>
              <w:pStyle w:val="ListParagraph"/>
              <w:numPr>
                <w:ilvl w:val="0"/>
                <w:numId w:val="82"/>
              </w:numPr>
              <w:spacing w:after="0"/>
            </w:pPr>
            <w:r w:rsidRPr="00C41302">
              <w:t>The Government will request revisions within 10 business days, at which point the schedule baseline for the period of performance will be set</w:t>
            </w:r>
          </w:p>
          <w:p w14:paraId="46A498FF" w14:textId="77777777" w:rsidR="00C41302" w:rsidRPr="00C41302" w:rsidRDefault="00C41302" w:rsidP="0024425F">
            <w:pPr>
              <w:pStyle w:val="ListParagraph"/>
              <w:numPr>
                <w:ilvl w:val="0"/>
                <w:numId w:val="82"/>
              </w:numPr>
              <w:spacing w:after="0"/>
            </w:pPr>
            <w:r w:rsidRPr="00C41302">
              <w:lastRenderedPageBreak/>
              <w:t>Thereafter an updated IMS is due concurrent with Monthly Technical Progress Reports</w:t>
            </w:r>
          </w:p>
          <w:p w14:paraId="338E5BE2" w14:textId="77777777" w:rsidR="00C41302" w:rsidRPr="00C41302" w:rsidRDefault="00C41302" w:rsidP="0024425F">
            <w:pPr>
              <w:pStyle w:val="ListParagraph"/>
              <w:numPr>
                <w:ilvl w:val="0"/>
                <w:numId w:val="82"/>
              </w:numPr>
              <w:spacing w:after="0"/>
            </w:pPr>
            <w:r w:rsidRPr="00C41302">
              <w:t>During a declared Public Health Emergency, the Performer must submit the IMS within 10 business days after the initiation of the agreement period of performance, updates are due weekly, and any significant change (i.e., a change which would impact the schedule by greater than one week) must be reported immediately to the PAR and/or designee.</w:t>
            </w:r>
          </w:p>
          <w:p w14:paraId="7767C07E" w14:textId="77777777" w:rsidR="00C41302" w:rsidRPr="00C41302" w:rsidRDefault="00C41302" w:rsidP="00C41302">
            <w:pPr>
              <w:spacing w:after="0"/>
            </w:pPr>
          </w:p>
        </w:tc>
      </w:tr>
      <w:tr w:rsidR="00C41302" w:rsidRPr="00C41302" w14:paraId="34D5B880" w14:textId="77777777" w:rsidTr="00C41302">
        <w:trPr>
          <w:jc w:val="center"/>
        </w:trPr>
        <w:tc>
          <w:tcPr>
            <w:tcW w:w="0" w:type="auto"/>
            <w:tcBorders>
              <w:top w:val="single" w:sz="4" w:space="0" w:color="auto"/>
              <w:bottom w:val="single" w:sz="4" w:space="0" w:color="auto"/>
            </w:tcBorders>
            <w:shd w:val="clear" w:color="auto" w:fill="auto"/>
            <w:vAlign w:val="center"/>
          </w:tcPr>
          <w:p w14:paraId="4B571A80" w14:textId="7834477C" w:rsidR="00C41302" w:rsidRPr="00C41302" w:rsidRDefault="004351AA" w:rsidP="00C41302">
            <w:pPr>
              <w:spacing w:after="0"/>
              <w:rPr>
                <w:bCs/>
              </w:rPr>
            </w:pPr>
            <w:r>
              <w:rPr>
                <w:bCs/>
              </w:rPr>
              <w:lastRenderedPageBreak/>
              <w:t>4.</w:t>
            </w:r>
            <w:r w:rsidR="00C41302" w:rsidRPr="00C41302">
              <w:rPr>
                <w:bCs/>
              </w:rPr>
              <w:t>6.7</w:t>
            </w:r>
          </w:p>
        </w:tc>
        <w:tc>
          <w:tcPr>
            <w:tcW w:w="0" w:type="auto"/>
            <w:tcBorders>
              <w:top w:val="single" w:sz="4" w:space="0" w:color="auto"/>
              <w:bottom w:val="single" w:sz="4" w:space="0" w:color="auto"/>
            </w:tcBorders>
            <w:shd w:val="clear" w:color="auto" w:fill="auto"/>
            <w:vAlign w:val="center"/>
          </w:tcPr>
          <w:p w14:paraId="67A074DE" w14:textId="77777777" w:rsidR="00C41302" w:rsidRPr="00C41302" w:rsidRDefault="00C41302" w:rsidP="00C41302">
            <w:pPr>
              <w:spacing w:after="0"/>
            </w:pPr>
            <w:r w:rsidRPr="00C41302">
              <w:t>Deviation Notification and Mitigation Strategy</w:t>
            </w:r>
          </w:p>
        </w:tc>
        <w:tc>
          <w:tcPr>
            <w:tcW w:w="0" w:type="auto"/>
            <w:tcBorders>
              <w:top w:val="single" w:sz="4" w:space="0" w:color="auto"/>
              <w:bottom w:val="single" w:sz="4" w:space="0" w:color="auto"/>
            </w:tcBorders>
            <w:shd w:val="clear" w:color="auto" w:fill="auto"/>
            <w:vAlign w:val="center"/>
          </w:tcPr>
          <w:p w14:paraId="11B056B9" w14:textId="77777777" w:rsidR="00C41302" w:rsidRPr="00C41302" w:rsidRDefault="00C41302" w:rsidP="00C41302">
            <w:pPr>
              <w:spacing w:after="0"/>
            </w:pPr>
            <w:r w:rsidRPr="00C41302">
              <w:t>Process for changing IMS activities associated with cost and schedule as baselined. Performer must notify BARDA of significant proposed changes the IMS defined as increases in cost above 5% or schedule slippage of more than 30 days, which would require a PoP extension. Performer must provide a high-level management strategy for risk mitigation.</w:t>
            </w:r>
          </w:p>
        </w:tc>
        <w:tc>
          <w:tcPr>
            <w:tcW w:w="0" w:type="auto"/>
            <w:tcBorders>
              <w:top w:val="single" w:sz="4" w:space="0" w:color="auto"/>
              <w:bottom w:val="single" w:sz="4" w:space="0" w:color="auto"/>
            </w:tcBorders>
            <w:shd w:val="clear" w:color="auto" w:fill="auto"/>
            <w:vAlign w:val="center"/>
          </w:tcPr>
          <w:p w14:paraId="34FBA42A" w14:textId="77777777" w:rsidR="00C41302" w:rsidRPr="00C41302" w:rsidRDefault="00C41302" w:rsidP="0024425F">
            <w:pPr>
              <w:pStyle w:val="ListParagraph"/>
              <w:numPr>
                <w:ilvl w:val="0"/>
                <w:numId w:val="81"/>
              </w:numPr>
              <w:spacing w:after="0"/>
            </w:pPr>
            <w:r w:rsidRPr="00C41302">
              <w:t>The Performer must submit Deviation Notification and Mitigation Strategy at least 10 business days prior to the Performer anticipating the need to implement changes</w:t>
            </w:r>
          </w:p>
        </w:tc>
      </w:tr>
      <w:tr w:rsidR="00C41302" w:rsidRPr="00C41302" w14:paraId="1FF60173" w14:textId="77777777" w:rsidTr="00C41302">
        <w:trPr>
          <w:jc w:val="center"/>
        </w:trPr>
        <w:tc>
          <w:tcPr>
            <w:tcW w:w="0" w:type="auto"/>
            <w:tcBorders>
              <w:top w:val="single" w:sz="4" w:space="0" w:color="auto"/>
              <w:bottom w:val="single" w:sz="12" w:space="0" w:color="auto"/>
            </w:tcBorders>
            <w:shd w:val="clear" w:color="auto" w:fill="auto"/>
            <w:vAlign w:val="center"/>
          </w:tcPr>
          <w:p w14:paraId="0613C6CB" w14:textId="14BD501C" w:rsidR="00C41302" w:rsidRPr="00C41302" w:rsidRDefault="004351AA" w:rsidP="00C41302">
            <w:pPr>
              <w:spacing w:after="0"/>
              <w:rPr>
                <w:bCs/>
              </w:rPr>
            </w:pPr>
            <w:r>
              <w:rPr>
                <w:bCs/>
              </w:rPr>
              <w:t>4.</w:t>
            </w:r>
            <w:r w:rsidR="00C41302" w:rsidRPr="00C41302">
              <w:rPr>
                <w:bCs/>
              </w:rPr>
              <w:t>6.8</w:t>
            </w:r>
          </w:p>
        </w:tc>
        <w:tc>
          <w:tcPr>
            <w:tcW w:w="0" w:type="auto"/>
            <w:tcBorders>
              <w:top w:val="single" w:sz="4" w:space="0" w:color="auto"/>
              <w:bottom w:val="single" w:sz="12" w:space="0" w:color="auto"/>
            </w:tcBorders>
            <w:shd w:val="clear" w:color="auto" w:fill="auto"/>
            <w:vAlign w:val="center"/>
          </w:tcPr>
          <w:p w14:paraId="3FBE0761" w14:textId="77777777" w:rsidR="00C41302" w:rsidRPr="00C41302" w:rsidRDefault="00C41302" w:rsidP="00C41302">
            <w:pPr>
              <w:spacing w:after="0"/>
            </w:pPr>
            <w:r w:rsidRPr="00C41302">
              <w:t>Incident Report</w:t>
            </w:r>
          </w:p>
        </w:tc>
        <w:tc>
          <w:tcPr>
            <w:tcW w:w="0" w:type="auto"/>
            <w:tcBorders>
              <w:top w:val="single" w:sz="4" w:space="0" w:color="auto"/>
              <w:bottom w:val="single" w:sz="12" w:space="0" w:color="auto"/>
            </w:tcBorders>
            <w:shd w:val="clear" w:color="auto" w:fill="auto"/>
            <w:vAlign w:val="center"/>
          </w:tcPr>
          <w:p w14:paraId="782DDF77" w14:textId="77777777" w:rsidR="00C41302" w:rsidRPr="00C41302" w:rsidRDefault="00C41302" w:rsidP="00C41302">
            <w:pPr>
              <w:spacing w:after="0"/>
            </w:pPr>
            <w:r w:rsidRPr="00C41302">
              <w:t xml:space="preserve">Performer must communicate to BARDA and document all critical programmatic concerns, issues, or probable risks that have or are likely to significantly impact project schedule and/or cost and/or performance. “Significant” is defined as a 10% or greater cost or schedule variance within a control account, but should be confirmed in consultation with the PAR. Incidents that present liability </w:t>
            </w:r>
            <w:r w:rsidRPr="00C41302">
              <w:lastRenderedPageBreak/>
              <w:t>to the project even without cost/schedule impact.</w:t>
            </w:r>
          </w:p>
        </w:tc>
        <w:tc>
          <w:tcPr>
            <w:tcW w:w="0" w:type="auto"/>
            <w:tcBorders>
              <w:top w:val="single" w:sz="4" w:space="0" w:color="auto"/>
              <w:bottom w:val="single" w:sz="12" w:space="0" w:color="auto"/>
            </w:tcBorders>
            <w:shd w:val="clear" w:color="auto" w:fill="auto"/>
            <w:vAlign w:val="center"/>
          </w:tcPr>
          <w:p w14:paraId="12E2C029" w14:textId="77777777" w:rsidR="00C41302" w:rsidRPr="00C41302" w:rsidRDefault="00C41302" w:rsidP="0024425F">
            <w:pPr>
              <w:pStyle w:val="ListParagraph"/>
              <w:numPr>
                <w:ilvl w:val="0"/>
                <w:numId w:val="81"/>
              </w:numPr>
              <w:spacing w:after="0"/>
            </w:pPr>
            <w:r w:rsidRPr="00C41302">
              <w:lastRenderedPageBreak/>
              <w:t>Due within 48 hours of activity or incident or within 24 hours for a security activity or incident</w:t>
            </w:r>
          </w:p>
          <w:p w14:paraId="1FF295FA" w14:textId="77777777" w:rsidR="00C41302" w:rsidRPr="00C41302" w:rsidRDefault="00C41302" w:rsidP="0024425F">
            <w:pPr>
              <w:pStyle w:val="ListParagraph"/>
              <w:numPr>
                <w:ilvl w:val="0"/>
                <w:numId w:val="81"/>
              </w:numPr>
              <w:spacing w:after="0"/>
            </w:pPr>
            <w:r w:rsidRPr="00C41302">
              <w:t>Email or telephone with written follow-up to PAR and AO</w:t>
            </w:r>
          </w:p>
          <w:p w14:paraId="38704A53" w14:textId="77777777" w:rsidR="00C41302" w:rsidRPr="00C41302" w:rsidRDefault="00C41302" w:rsidP="0024425F">
            <w:pPr>
              <w:pStyle w:val="ListParagraph"/>
              <w:numPr>
                <w:ilvl w:val="0"/>
                <w:numId w:val="81"/>
              </w:numPr>
              <w:spacing w:after="0"/>
            </w:pPr>
            <w:r w:rsidRPr="00C41302">
              <w:t>Additional updates due to PAR and AO within 48 hours of additional developments</w:t>
            </w:r>
          </w:p>
          <w:p w14:paraId="46E015F6" w14:textId="77777777" w:rsidR="00C41302" w:rsidRPr="00C41302" w:rsidRDefault="00C41302" w:rsidP="0024425F">
            <w:pPr>
              <w:pStyle w:val="ListParagraph"/>
              <w:numPr>
                <w:ilvl w:val="0"/>
                <w:numId w:val="81"/>
              </w:numPr>
              <w:spacing w:after="0"/>
            </w:pPr>
            <w:r w:rsidRPr="00C41302">
              <w:t xml:space="preserve">Performer must submit within 5 business days a Corrective Action Plan (if deemed necessary by either party) to address any potential issues </w:t>
            </w:r>
          </w:p>
          <w:p w14:paraId="1DB766F8" w14:textId="77777777" w:rsidR="00C41302" w:rsidRPr="00C41302" w:rsidRDefault="00C41302" w:rsidP="0024425F">
            <w:pPr>
              <w:pStyle w:val="ListParagraph"/>
              <w:numPr>
                <w:ilvl w:val="0"/>
                <w:numId w:val="81"/>
              </w:numPr>
              <w:spacing w:after="0"/>
            </w:pPr>
            <w:r w:rsidRPr="00C41302">
              <w:t xml:space="preserve">If corrective action is deemed necessary, Performer must </w:t>
            </w:r>
            <w:r w:rsidRPr="00C41302">
              <w:lastRenderedPageBreak/>
              <w:t>address in writing, its consideration of concerns raised by BARDA within 5 business days of receiving such concerns</w:t>
            </w:r>
          </w:p>
        </w:tc>
      </w:tr>
    </w:tbl>
    <w:p w14:paraId="560FFFB2" w14:textId="77777777" w:rsidR="004351AA" w:rsidRDefault="004351AA" w:rsidP="00C41302">
      <w:pPr>
        <w:spacing w:after="0"/>
        <w:rPr>
          <w:b/>
          <w:bCs/>
        </w:rPr>
      </w:pPr>
      <w:bookmarkStart w:id="194" w:name="_Toc143768653"/>
      <w:bookmarkStart w:id="195" w:name="_Toc1092415926"/>
    </w:p>
    <w:p w14:paraId="3BA26BF3" w14:textId="4575DF9A" w:rsidR="00C41302" w:rsidRPr="00C41302" w:rsidRDefault="004351AA" w:rsidP="00C41302">
      <w:pPr>
        <w:spacing w:after="0"/>
        <w:rPr>
          <w:b/>
          <w:bCs/>
        </w:rPr>
      </w:pPr>
      <w:r>
        <w:rPr>
          <w:b/>
          <w:bCs/>
        </w:rPr>
        <w:t>4.</w:t>
      </w:r>
      <w:r w:rsidR="00C41302" w:rsidRPr="00C41302">
        <w:rPr>
          <w:b/>
          <w:bCs/>
        </w:rPr>
        <w:t>7 Advanced R&amp;D Products</w:t>
      </w:r>
      <w:bookmarkEnd w:id="194"/>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0"/>
        <w:gridCol w:w="2513"/>
        <w:gridCol w:w="4225"/>
      </w:tblGrid>
      <w:tr w:rsidR="00934834" w:rsidRPr="00C41302" w14:paraId="38C2D69B" w14:textId="77777777" w:rsidTr="00934834">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1141494" w14:textId="77777777" w:rsidR="00C41302" w:rsidRPr="00C41302" w:rsidRDefault="00C41302" w:rsidP="00C41302">
            <w:pPr>
              <w:spacing w:after="0"/>
              <w:rPr>
                <w:b/>
              </w:rPr>
            </w:pPr>
            <w:r w:rsidRPr="00C41302">
              <w:rPr>
                <w:b/>
              </w:rPr>
              <w:t>#</w:t>
            </w:r>
          </w:p>
        </w:tc>
        <w:tc>
          <w:tcPr>
            <w:tcW w:w="2220" w:type="dxa"/>
            <w:tcBorders>
              <w:top w:val="single" w:sz="4" w:space="0" w:color="auto"/>
              <w:left w:val="single" w:sz="4" w:space="0" w:color="auto"/>
              <w:bottom w:val="single" w:sz="4" w:space="0" w:color="auto"/>
              <w:right w:val="single" w:sz="4" w:space="0" w:color="auto"/>
            </w:tcBorders>
            <w:shd w:val="clear" w:color="auto" w:fill="C0C0C0"/>
            <w:vAlign w:val="center"/>
          </w:tcPr>
          <w:p w14:paraId="5A6660A9" w14:textId="77777777" w:rsidR="00C41302" w:rsidRPr="00C41302" w:rsidRDefault="00C41302" w:rsidP="00C41302">
            <w:pPr>
              <w:spacing w:after="0"/>
              <w:rPr>
                <w:b/>
              </w:rPr>
            </w:pPr>
            <w:r w:rsidRPr="00C41302">
              <w:rPr>
                <w:b/>
              </w:rPr>
              <w:t>Deliverable</w:t>
            </w:r>
          </w:p>
        </w:tc>
        <w:tc>
          <w:tcPr>
            <w:tcW w:w="2513" w:type="dxa"/>
            <w:tcBorders>
              <w:top w:val="single" w:sz="4" w:space="0" w:color="auto"/>
              <w:left w:val="single" w:sz="4" w:space="0" w:color="auto"/>
              <w:bottom w:val="single" w:sz="4" w:space="0" w:color="auto"/>
              <w:right w:val="single" w:sz="4" w:space="0" w:color="auto"/>
            </w:tcBorders>
            <w:shd w:val="clear" w:color="auto" w:fill="C0C0C0"/>
            <w:vAlign w:val="center"/>
          </w:tcPr>
          <w:p w14:paraId="249706A4" w14:textId="77777777" w:rsidR="00C41302" w:rsidRPr="00C41302" w:rsidRDefault="00C41302" w:rsidP="00C41302">
            <w:pPr>
              <w:spacing w:after="0"/>
              <w:rPr>
                <w:b/>
              </w:rPr>
            </w:pPr>
            <w:r w:rsidRPr="00C41302">
              <w:rPr>
                <w:b/>
              </w:rPr>
              <w:t>Deliverable Description</w:t>
            </w:r>
          </w:p>
        </w:tc>
        <w:tc>
          <w:tcPr>
            <w:tcW w:w="4225" w:type="dxa"/>
            <w:tcBorders>
              <w:top w:val="single" w:sz="4" w:space="0" w:color="auto"/>
              <w:left w:val="single" w:sz="4" w:space="0" w:color="auto"/>
              <w:bottom w:val="single" w:sz="4" w:space="0" w:color="auto"/>
              <w:right w:val="single" w:sz="4" w:space="0" w:color="auto"/>
            </w:tcBorders>
            <w:shd w:val="clear" w:color="auto" w:fill="C0C0C0"/>
            <w:vAlign w:val="center"/>
          </w:tcPr>
          <w:p w14:paraId="50E693D9" w14:textId="77777777" w:rsidR="00C41302" w:rsidRPr="00C41302" w:rsidRDefault="00C41302" w:rsidP="00C41302">
            <w:pPr>
              <w:spacing w:after="0"/>
              <w:rPr>
                <w:b/>
              </w:rPr>
            </w:pPr>
            <w:r w:rsidRPr="00C41302">
              <w:rPr>
                <w:b/>
              </w:rPr>
              <w:t>Reporting Procedures and Due Dates</w:t>
            </w:r>
          </w:p>
        </w:tc>
      </w:tr>
      <w:tr w:rsidR="00934834" w:rsidRPr="00C41302" w14:paraId="4633996F" w14:textId="77777777" w:rsidTr="00934834">
        <w:trPr>
          <w:jc w:val="center"/>
        </w:trPr>
        <w:tc>
          <w:tcPr>
            <w:tcW w:w="0" w:type="auto"/>
            <w:tcBorders>
              <w:top w:val="single" w:sz="12" w:space="0" w:color="auto"/>
            </w:tcBorders>
            <w:vAlign w:val="center"/>
          </w:tcPr>
          <w:p w14:paraId="25AFCBEE" w14:textId="78D04FEE" w:rsidR="00C41302" w:rsidRPr="00C41302" w:rsidRDefault="004351AA" w:rsidP="00C41302">
            <w:pPr>
              <w:spacing w:after="0"/>
            </w:pPr>
            <w:r>
              <w:t>4.</w:t>
            </w:r>
            <w:r w:rsidR="00C41302" w:rsidRPr="00C41302">
              <w:t>7.1</w:t>
            </w:r>
          </w:p>
        </w:tc>
        <w:tc>
          <w:tcPr>
            <w:tcW w:w="2220" w:type="dxa"/>
            <w:tcBorders>
              <w:top w:val="single" w:sz="12" w:space="0" w:color="auto"/>
            </w:tcBorders>
            <w:vAlign w:val="center"/>
          </w:tcPr>
          <w:p w14:paraId="642F3835" w14:textId="77777777" w:rsidR="00C41302" w:rsidRPr="00C41302" w:rsidRDefault="00C41302" w:rsidP="00C41302">
            <w:pPr>
              <w:spacing w:after="0"/>
            </w:pPr>
            <w:r w:rsidRPr="00C41302">
              <w:t>Technical Documents</w:t>
            </w:r>
          </w:p>
        </w:tc>
        <w:tc>
          <w:tcPr>
            <w:tcW w:w="2513" w:type="dxa"/>
            <w:tcBorders>
              <w:top w:val="single" w:sz="12" w:space="0" w:color="auto"/>
            </w:tcBorders>
            <w:vAlign w:val="center"/>
          </w:tcPr>
          <w:p w14:paraId="028C45CA" w14:textId="77777777" w:rsidR="00C41302" w:rsidRPr="00C41302" w:rsidRDefault="00C41302" w:rsidP="00C41302">
            <w:pPr>
              <w:spacing w:after="0"/>
            </w:pPr>
            <w:r w:rsidRPr="00C41302">
              <w:t>Upon request, Performer must provide AO and PAR with deliverables from the following activities: quality agreements between Performers and sub-performer, process Development Reports, Assay Qualification Plan/Report, Assay Validation Plan/Report, Assay Technology Transfer Report, Batch Records, SOPs, Master Production Records, Certificate of Analysis.</w:t>
            </w:r>
          </w:p>
          <w:p w14:paraId="5A5E0583" w14:textId="77777777" w:rsidR="00C41302" w:rsidRPr="00C41302" w:rsidRDefault="00C41302" w:rsidP="00C41302">
            <w:pPr>
              <w:spacing w:after="0"/>
            </w:pPr>
            <w:r w:rsidRPr="00C41302">
              <w:t>The AO and PAR reserve the right to request within the PoP a non-proprietary technical document for distribution within the Government.</w:t>
            </w:r>
          </w:p>
        </w:tc>
        <w:tc>
          <w:tcPr>
            <w:tcW w:w="4225" w:type="dxa"/>
            <w:tcBorders>
              <w:top w:val="single" w:sz="12" w:space="0" w:color="auto"/>
            </w:tcBorders>
            <w:vAlign w:val="center"/>
          </w:tcPr>
          <w:p w14:paraId="64065618" w14:textId="77777777" w:rsidR="00C41302" w:rsidRPr="00C41302" w:rsidRDefault="00C41302" w:rsidP="00C443D5">
            <w:pPr>
              <w:numPr>
                <w:ilvl w:val="0"/>
                <w:numId w:val="28"/>
              </w:numPr>
              <w:spacing w:after="0"/>
            </w:pPr>
            <w:r w:rsidRPr="00C41302">
              <w:t>Performer must provide technical document within 10 business days of AO or PAR request. Performer can request additional time on an as needed basis</w:t>
            </w:r>
          </w:p>
          <w:p w14:paraId="6221CFF3" w14:textId="77777777" w:rsidR="00C41302" w:rsidRPr="00C41302" w:rsidRDefault="00C41302" w:rsidP="00C443D5">
            <w:pPr>
              <w:numPr>
                <w:ilvl w:val="0"/>
                <w:numId w:val="28"/>
              </w:numPr>
              <w:spacing w:after="0"/>
            </w:pPr>
            <w:r w:rsidRPr="00C41302">
              <w:t>If corrective action is recommended, the Performer must address, in writing, concerns raised by BARDA in writing</w:t>
            </w:r>
          </w:p>
        </w:tc>
      </w:tr>
      <w:tr w:rsidR="00934834" w:rsidRPr="00C41302" w14:paraId="228B1DB3" w14:textId="77777777" w:rsidTr="00934834">
        <w:trPr>
          <w:jc w:val="center"/>
        </w:trPr>
        <w:tc>
          <w:tcPr>
            <w:tcW w:w="0" w:type="auto"/>
            <w:vAlign w:val="center"/>
          </w:tcPr>
          <w:p w14:paraId="44921057" w14:textId="49E02C4D" w:rsidR="00C41302" w:rsidRPr="00C41302" w:rsidRDefault="004351AA" w:rsidP="00C41302">
            <w:pPr>
              <w:spacing w:after="0"/>
            </w:pPr>
            <w:r>
              <w:t>4.</w:t>
            </w:r>
            <w:r w:rsidR="00C41302" w:rsidRPr="00C41302">
              <w:t>7.2</w:t>
            </w:r>
          </w:p>
        </w:tc>
        <w:tc>
          <w:tcPr>
            <w:tcW w:w="2220" w:type="dxa"/>
            <w:vAlign w:val="center"/>
          </w:tcPr>
          <w:p w14:paraId="3289AB5A" w14:textId="77777777" w:rsidR="00C41302" w:rsidRPr="00C41302" w:rsidRDefault="00C41302" w:rsidP="00C41302">
            <w:pPr>
              <w:spacing w:after="0"/>
            </w:pPr>
            <w:r w:rsidRPr="00C41302">
              <w:t>Publications</w:t>
            </w:r>
          </w:p>
        </w:tc>
        <w:tc>
          <w:tcPr>
            <w:tcW w:w="2513" w:type="dxa"/>
            <w:vAlign w:val="center"/>
          </w:tcPr>
          <w:p w14:paraId="667F7C0D" w14:textId="77777777" w:rsidR="00C41302" w:rsidRPr="00C41302" w:rsidRDefault="00C41302" w:rsidP="00C41302">
            <w:pPr>
              <w:spacing w:after="0"/>
            </w:pPr>
            <w:r w:rsidRPr="00C41302">
              <w:t xml:space="preserve">The Performer must submit any manuscript, scientific meeting abstract, poster, presentation, and any other public-facing material or information disseminated outside the purview of other deliverables, containing data generated under this agreement, to </w:t>
            </w:r>
            <w:r w:rsidRPr="00C41302">
              <w:lastRenderedPageBreak/>
              <w:t>BARDA for review prior to submission. Acknowledgment of BARDA funding must be included as noted in agreement article 11.</w:t>
            </w:r>
          </w:p>
        </w:tc>
        <w:tc>
          <w:tcPr>
            <w:tcW w:w="4225" w:type="dxa"/>
            <w:vAlign w:val="center"/>
          </w:tcPr>
          <w:p w14:paraId="43C6EF31" w14:textId="77777777" w:rsidR="00C41302" w:rsidRPr="00C41302" w:rsidRDefault="00C41302" w:rsidP="00C443D5">
            <w:pPr>
              <w:numPr>
                <w:ilvl w:val="0"/>
                <w:numId w:val="31"/>
              </w:numPr>
              <w:tabs>
                <w:tab w:val="num" w:pos="132"/>
              </w:tabs>
              <w:spacing w:after="0"/>
            </w:pPr>
            <w:r w:rsidRPr="00C41302">
              <w:lastRenderedPageBreak/>
              <w:t>Performer must submit all manuscript or scientific meeting abstracts to PAR and AO prior to submission/presentation by 30 business days for manuscripts and 15 business days for abstracts, posters, or any other material</w:t>
            </w:r>
          </w:p>
          <w:p w14:paraId="41D2F6EE" w14:textId="77777777" w:rsidR="00C41302" w:rsidRPr="00C41302" w:rsidRDefault="00C41302" w:rsidP="00C443D5">
            <w:pPr>
              <w:numPr>
                <w:ilvl w:val="0"/>
                <w:numId w:val="31"/>
              </w:numPr>
              <w:tabs>
                <w:tab w:val="num" w:pos="132"/>
              </w:tabs>
              <w:spacing w:after="0"/>
            </w:pPr>
            <w:r w:rsidRPr="00C41302">
              <w:t xml:space="preserve">Performer must address in writing all concerns raised by BARDA in writing </w:t>
            </w:r>
          </w:p>
          <w:p w14:paraId="5557D0EA" w14:textId="77777777" w:rsidR="00C41302" w:rsidRPr="00C41302" w:rsidRDefault="00C41302" w:rsidP="00C443D5">
            <w:pPr>
              <w:numPr>
                <w:ilvl w:val="0"/>
                <w:numId w:val="31"/>
              </w:numPr>
              <w:tabs>
                <w:tab w:val="num" w:pos="132"/>
              </w:tabs>
              <w:spacing w:after="0"/>
            </w:pPr>
            <w:r w:rsidRPr="00C41302">
              <w:t>Final submissions must be submitted to BARDA concurrently or no later than within one (1) calendar day of its submission</w:t>
            </w:r>
          </w:p>
          <w:p w14:paraId="24F693A6" w14:textId="77777777" w:rsidR="00C41302" w:rsidRPr="00C41302" w:rsidRDefault="00C41302" w:rsidP="00C443D5">
            <w:pPr>
              <w:numPr>
                <w:ilvl w:val="0"/>
                <w:numId w:val="31"/>
              </w:numPr>
              <w:tabs>
                <w:tab w:val="num" w:pos="132"/>
              </w:tabs>
              <w:spacing w:after="0"/>
            </w:pPr>
            <w:r w:rsidRPr="00C41302">
              <w:lastRenderedPageBreak/>
              <w:t>Performer must list all publication material in the Monthly Technical Progress Report</w:t>
            </w:r>
          </w:p>
        </w:tc>
      </w:tr>
      <w:tr w:rsidR="00934834" w:rsidRPr="00C41302" w14:paraId="2BB069DE" w14:textId="77777777" w:rsidTr="00934834">
        <w:trPr>
          <w:jc w:val="center"/>
        </w:trPr>
        <w:tc>
          <w:tcPr>
            <w:tcW w:w="0" w:type="auto"/>
            <w:tcBorders>
              <w:bottom w:val="single" w:sz="12" w:space="0" w:color="auto"/>
            </w:tcBorders>
            <w:vAlign w:val="center"/>
          </w:tcPr>
          <w:p w14:paraId="4DFF2010" w14:textId="66D9A480" w:rsidR="00C41302" w:rsidRPr="00C41302" w:rsidRDefault="004351AA" w:rsidP="00C41302">
            <w:pPr>
              <w:spacing w:after="0"/>
            </w:pPr>
            <w:r>
              <w:lastRenderedPageBreak/>
              <w:t>4.</w:t>
            </w:r>
            <w:r w:rsidR="00C41302" w:rsidRPr="00C41302">
              <w:t>7.3</w:t>
            </w:r>
          </w:p>
        </w:tc>
        <w:tc>
          <w:tcPr>
            <w:tcW w:w="2220" w:type="dxa"/>
            <w:tcBorders>
              <w:bottom w:val="single" w:sz="12" w:space="0" w:color="auto"/>
            </w:tcBorders>
            <w:vAlign w:val="center"/>
          </w:tcPr>
          <w:p w14:paraId="4F7DDCF4" w14:textId="77777777" w:rsidR="00C41302" w:rsidRPr="00C41302" w:rsidRDefault="00C41302" w:rsidP="00C41302">
            <w:pPr>
              <w:spacing w:after="0"/>
            </w:pPr>
            <w:r w:rsidRPr="00C41302">
              <w:t>Performer Nonclinical </w:t>
            </w:r>
            <w:r w:rsidRPr="00C41302">
              <w:br/>
              <w:t>Publication Timeline and USG Right to Publish Data</w:t>
            </w:r>
          </w:p>
        </w:tc>
        <w:tc>
          <w:tcPr>
            <w:tcW w:w="2513" w:type="dxa"/>
            <w:tcBorders>
              <w:bottom w:val="single" w:sz="12" w:space="0" w:color="auto"/>
            </w:tcBorders>
            <w:vAlign w:val="center"/>
          </w:tcPr>
          <w:p w14:paraId="2A925FFF" w14:textId="77777777" w:rsidR="00C41302" w:rsidRPr="00C41302" w:rsidRDefault="00C41302" w:rsidP="00C41302">
            <w:pPr>
              <w:spacing w:after="0"/>
            </w:pPr>
            <w:r w:rsidRPr="00C41302">
              <w:t xml:space="preserve">The Performer and Government are committed to transparent and timely publication of nonclinical data to ensure rapid distribution of information, particularly during a Public Health Emergency. </w:t>
            </w:r>
          </w:p>
          <w:p w14:paraId="4C798DEE" w14:textId="77777777" w:rsidR="00C41302" w:rsidRPr="00C41302" w:rsidRDefault="00C41302" w:rsidP="00C41302">
            <w:pPr>
              <w:spacing w:after="0"/>
            </w:pPr>
            <w:r w:rsidRPr="00C41302">
              <w:t xml:space="preserve">Within 90 days of the of study end date [audited or quality-controlled draft final report prepared and reviewed by the Government] for studies funded in part or whole under this agreement and consistent with Good Publication Practices, Sponsor must submit nonclinical study data for publication to a peer reviewed journal. </w:t>
            </w:r>
          </w:p>
          <w:p w14:paraId="6E46CA8F" w14:textId="77777777" w:rsidR="00C41302" w:rsidRPr="00C41302" w:rsidRDefault="00C41302" w:rsidP="00C41302">
            <w:pPr>
              <w:spacing w:after="0"/>
            </w:pPr>
            <w:r w:rsidRPr="00C41302">
              <w:t xml:space="preserve">If the Performer does not elect to publish data, Performer must provide AO and PAR with nonclinical data to support the government publication of data as deemed appropriate by the government, without the Performer involvement. The government reserves the </w:t>
            </w:r>
            <w:r w:rsidRPr="00C41302">
              <w:lastRenderedPageBreak/>
              <w:t xml:space="preserve">right to publish a counter-analysis of the data.   </w:t>
            </w:r>
          </w:p>
        </w:tc>
        <w:tc>
          <w:tcPr>
            <w:tcW w:w="4225" w:type="dxa"/>
            <w:tcBorders>
              <w:bottom w:val="single" w:sz="12" w:space="0" w:color="auto"/>
            </w:tcBorders>
            <w:vAlign w:val="center"/>
          </w:tcPr>
          <w:p w14:paraId="2CD5CDC1" w14:textId="77777777" w:rsidR="00C41302" w:rsidRPr="00C41302" w:rsidRDefault="00C41302" w:rsidP="00045F1F">
            <w:pPr>
              <w:numPr>
                <w:ilvl w:val="0"/>
                <w:numId w:val="31"/>
              </w:numPr>
              <w:tabs>
                <w:tab w:val="num" w:pos="132"/>
              </w:tabs>
              <w:spacing w:after="0"/>
            </w:pPr>
            <w:r w:rsidRPr="00C41302">
              <w:lastRenderedPageBreak/>
              <w:t xml:space="preserve"> Performer must notify AO within 30 calendar days of study end date [audited or quality-controlled draft final report prepared and submitted for Government review] if they plan not to publish data. </w:t>
            </w:r>
          </w:p>
          <w:p w14:paraId="21433E0E" w14:textId="77777777" w:rsidR="00C41302" w:rsidRPr="00C41302" w:rsidRDefault="00C41302" w:rsidP="00045F1F">
            <w:pPr>
              <w:numPr>
                <w:ilvl w:val="0"/>
                <w:numId w:val="31"/>
              </w:numPr>
              <w:tabs>
                <w:tab w:val="num" w:pos="132"/>
              </w:tabs>
              <w:spacing w:after="0"/>
            </w:pPr>
            <w:r w:rsidRPr="00C41302">
              <w:t>Within 10 calendar days of a request for nonclinical data from the AO, the Performer must provide AO with requested data, information and materials in the form(s) requested by the government, to support the government publication of the nonclinical trial data funded in part or whole under this agreement</w:t>
            </w:r>
          </w:p>
        </w:tc>
      </w:tr>
    </w:tbl>
    <w:p w14:paraId="04F343FA" w14:textId="77777777" w:rsidR="004351AA" w:rsidRDefault="004351AA" w:rsidP="00C41302">
      <w:pPr>
        <w:spacing w:after="0"/>
        <w:rPr>
          <w:b/>
          <w:bCs/>
        </w:rPr>
      </w:pPr>
      <w:bookmarkStart w:id="196" w:name="_Toc143768654"/>
      <w:bookmarkStart w:id="197" w:name="_Toc2146628157"/>
    </w:p>
    <w:p w14:paraId="29DA27C4" w14:textId="632236F5" w:rsidR="00C41302" w:rsidRPr="00C41302" w:rsidRDefault="00934834" w:rsidP="00C41302">
      <w:pPr>
        <w:spacing w:after="0"/>
        <w:rPr>
          <w:b/>
          <w:bCs/>
        </w:rPr>
      </w:pPr>
      <w:r>
        <w:rPr>
          <w:b/>
          <w:bCs/>
        </w:rPr>
        <w:t>4.</w:t>
      </w:r>
      <w:r w:rsidR="00C41302" w:rsidRPr="00C41302">
        <w:rPr>
          <w:b/>
          <w:bCs/>
        </w:rPr>
        <w:t>8 Regulatory Deliverables</w:t>
      </w:r>
      <w:bookmarkEnd w:id="196"/>
      <w:bookmarkEnd w:id="1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40"/>
        <w:gridCol w:w="3193"/>
        <w:gridCol w:w="4025"/>
      </w:tblGrid>
      <w:tr w:rsidR="00045F1F" w:rsidRPr="00C41302" w14:paraId="5E258858" w14:textId="77777777" w:rsidTr="00C4130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13453EF"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F84C779"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3E54A04"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E556C38" w14:textId="77777777" w:rsidR="00C41302" w:rsidRPr="00C41302" w:rsidRDefault="00C41302" w:rsidP="00C41302">
            <w:pPr>
              <w:spacing w:after="0"/>
              <w:rPr>
                <w:b/>
              </w:rPr>
            </w:pPr>
            <w:r w:rsidRPr="00C41302">
              <w:rPr>
                <w:b/>
              </w:rPr>
              <w:t>Reporting Procedures and Due Dates</w:t>
            </w:r>
          </w:p>
        </w:tc>
      </w:tr>
      <w:tr w:rsidR="00C41302" w:rsidRPr="00C41302" w14:paraId="6AA6AB83" w14:textId="77777777" w:rsidTr="00C41302">
        <w:trPr>
          <w:jc w:val="center"/>
        </w:trPr>
        <w:tc>
          <w:tcPr>
            <w:tcW w:w="0" w:type="auto"/>
            <w:tcBorders>
              <w:top w:val="single" w:sz="12" w:space="0" w:color="auto"/>
              <w:bottom w:val="single" w:sz="4" w:space="0" w:color="auto"/>
            </w:tcBorders>
            <w:vAlign w:val="center"/>
          </w:tcPr>
          <w:p w14:paraId="60EC764D" w14:textId="6512C8A7" w:rsidR="00C41302" w:rsidRPr="00C41302" w:rsidRDefault="004351AA" w:rsidP="00C41302">
            <w:pPr>
              <w:spacing w:after="0"/>
            </w:pPr>
            <w:r>
              <w:t>4.</w:t>
            </w:r>
            <w:r w:rsidR="00C41302" w:rsidRPr="00C41302">
              <w:t>8.1</w:t>
            </w:r>
          </w:p>
        </w:tc>
        <w:tc>
          <w:tcPr>
            <w:tcW w:w="0" w:type="auto"/>
            <w:tcBorders>
              <w:top w:val="single" w:sz="12" w:space="0" w:color="auto"/>
              <w:bottom w:val="single" w:sz="4" w:space="0" w:color="auto"/>
            </w:tcBorders>
            <w:vAlign w:val="center"/>
          </w:tcPr>
          <w:p w14:paraId="6A835C1C" w14:textId="77777777" w:rsidR="00C41302" w:rsidRPr="00C41302" w:rsidRDefault="00C41302" w:rsidP="00C41302">
            <w:pPr>
              <w:spacing w:after="0"/>
            </w:pPr>
            <w:r w:rsidRPr="00C41302">
              <w:t>Regulatory Strategy/Plan</w:t>
            </w:r>
          </w:p>
        </w:tc>
        <w:tc>
          <w:tcPr>
            <w:tcW w:w="0" w:type="auto"/>
            <w:tcBorders>
              <w:top w:val="single" w:sz="12" w:space="0" w:color="auto"/>
              <w:bottom w:val="single" w:sz="4" w:space="0" w:color="auto"/>
            </w:tcBorders>
            <w:vAlign w:val="center"/>
          </w:tcPr>
          <w:p w14:paraId="4C718CD7" w14:textId="77777777" w:rsidR="00C41302" w:rsidRPr="00C41302" w:rsidRDefault="00C41302" w:rsidP="00C41302">
            <w:pPr>
              <w:spacing w:after="0"/>
            </w:pPr>
            <w:r w:rsidRPr="00C41302">
              <w:t xml:space="preserve">The Performer must provide a Regulatory Plan that outlines the regulatory strategy for the product. </w:t>
            </w:r>
          </w:p>
          <w:p w14:paraId="3B34F8CF" w14:textId="77777777" w:rsidR="00C41302" w:rsidRPr="00C41302" w:rsidRDefault="00C41302" w:rsidP="00C41302">
            <w:pPr>
              <w:spacing w:after="0"/>
            </w:pPr>
            <w:r w:rsidRPr="00C41302">
              <w:t>The plan must include information leading to commercialization readiness.</w:t>
            </w:r>
          </w:p>
        </w:tc>
        <w:tc>
          <w:tcPr>
            <w:tcW w:w="0" w:type="auto"/>
            <w:tcBorders>
              <w:top w:val="single" w:sz="12" w:space="0" w:color="auto"/>
              <w:bottom w:val="single" w:sz="4" w:space="0" w:color="auto"/>
            </w:tcBorders>
            <w:vAlign w:val="center"/>
          </w:tcPr>
          <w:p w14:paraId="7A39FBD5" w14:textId="77777777" w:rsidR="00C41302" w:rsidRPr="00C41302" w:rsidRDefault="00C41302" w:rsidP="00045F1F">
            <w:pPr>
              <w:numPr>
                <w:ilvl w:val="0"/>
                <w:numId w:val="31"/>
              </w:numPr>
              <w:tabs>
                <w:tab w:val="num" w:pos="132"/>
              </w:tabs>
              <w:spacing w:after="0"/>
            </w:pPr>
            <w:r w:rsidRPr="00C41302">
              <w:t xml:space="preserve">The Performer must submit a Draft within 45 calendar days after the initiation of the agreement period of performance; updates to the Regulatory Strategy/Plan </w:t>
            </w:r>
            <w:bookmarkStart w:id="198" w:name="_Hlk116395013"/>
            <w:r w:rsidRPr="00C41302">
              <w:t>must be submitted concurrently with Monthly Technical Progress Reports. The Performer may choose to notify the government up to two times every three months if there are no changes from the prior submission, and not submit an update</w:t>
            </w:r>
            <w:bookmarkEnd w:id="198"/>
          </w:p>
          <w:p w14:paraId="1D7F0408" w14:textId="77777777" w:rsidR="00C41302" w:rsidRPr="00C41302" w:rsidRDefault="00C41302" w:rsidP="00045F1F">
            <w:pPr>
              <w:numPr>
                <w:ilvl w:val="0"/>
                <w:numId w:val="31"/>
              </w:numPr>
              <w:tabs>
                <w:tab w:val="num" w:pos="132"/>
              </w:tabs>
              <w:spacing w:after="0"/>
            </w:pPr>
            <w:r w:rsidRPr="00C41302">
              <w:t>BARDA will provide Performer with a list of concerns in response to plan submitted</w:t>
            </w:r>
          </w:p>
          <w:p w14:paraId="2CCA5EE1" w14:textId="77777777" w:rsidR="00C41302" w:rsidRPr="00C41302" w:rsidRDefault="00C41302" w:rsidP="00045F1F">
            <w:pPr>
              <w:numPr>
                <w:ilvl w:val="0"/>
                <w:numId w:val="31"/>
              </w:numPr>
              <w:tabs>
                <w:tab w:val="num" w:pos="132"/>
              </w:tabs>
              <w:spacing w:after="0"/>
            </w:pPr>
            <w:r w:rsidRPr="00C41302">
              <w:t>Performer must address, in writing, all concerns raised by BARDA within 20 business days of Performer’s receipt of BARDA’s concerns</w:t>
            </w:r>
          </w:p>
        </w:tc>
      </w:tr>
      <w:tr w:rsidR="00C41302" w:rsidRPr="00C41302" w14:paraId="5ACC8515" w14:textId="77777777" w:rsidTr="00C41302">
        <w:trPr>
          <w:jc w:val="center"/>
        </w:trPr>
        <w:tc>
          <w:tcPr>
            <w:tcW w:w="0" w:type="auto"/>
            <w:tcBorders>
              <w:bottom w:val="single" w:sz="4" w:space="0" w:color="auto"/>
            </w:tcBorders>
            <w:vAlign w:val="center"/>
          </w:tcPr>
          <w:p w14:paraId="170EAF43" w14:textId="0BD3EF02" w:rsidR="00C41302" w:rsidRPr="00C41302" w:rsidRDefault="004351AA" w:rsidP="00C41302">
            <w:pPr>
              <w:spacing w:after="0"/>
            </w:pPr>
            <w:r>
              <w:t>4.</w:t>
            </w:r>
            <w:r w:rsidR="00C41302" w:rsidRPr="00C41302">
              <w:t>8.2</w:t>
            </w:r>
          </w:p>
        </w:tc>
        <w:tc>
          <w:tcPr>
            <w:tcW w:w="0" w:type="auto"/>
            <w:tcBorders>
              <w:bottom w:val="single" w:sz="4" w:space="0" w:color="auto"/>
            </w:tcBorders>
            <w:vAlign w:val="center"/>
          </w:tcPr>
          <w:p w14:paraId="29665BAF" w14:textId="77777777" w:rsidR="00C41302" w:rsidRPr="00C41302" w:rsidRDefault="00C41302" w:rsidP="00C41302">
            <w:pPr>
              <w:spacing w:after="0"/>
            </w:pPr>
            <w:r w:rsidRPr="00C41302">
              <w:t xml:space="preserve">FDA Correspondence </w:t>
            </w:r>
          </w:p>
        </w:tc>
        <w:tc>
          <w:tcPr>
            <w:tcW w:w="0" w:type="auto"/>
            <w:tcBorders>
              <w:bottom w:val="single" w:sz="4" w:space="0" w:color="auto"/>
            </w:tcBorders>
            <w:vAlign w:val="center"/>
          </w:tcPr>
          <w:p w14:paraId="56D800D8" w14:textId="77777777" w:rsidR="00C41302" w:rsidRPr="00C41302" w:rsidRDefault="00C41302" w:rsidP="00C41302">
            <w:pPr>
              <w:spacing w:after="0"/>
            </w:pPr>
            <w:r w:rsidRPr="00C41302">
              <w:t>The Performer must memorialize all original and unredacted correspondence between Performer and FDA and submit to BARDA, including formal and informal emails, correspondence, telephone calls, and official information requests (IRs).</w:t>
            </w:r>
          </w:p>
        </w:tc>
        <w:tc>
          <w:tcPr>
            <w:tcW w:w="0" w:type="auto"/>
            <w:tcBorders>
              <w:bottom w:val="single" w:sz="4" w:space="0" w:color="auto"/>
            </w:tcBorders>
            <w:vAlign w:val="center"/>
          </w:tcPr>
          <w:p w14:paraId="37A5481E" w14:textId="77777777" w:rsidR="00C41302" w:rsidRPr="00C41302" w:rsidRDefault="00C41302" w:rsidP="00045F1F">
            <w:pPr>
              <w:numPr>
                <w:ilvl w:val="0"/>
                <w:numId w:val="31"/>
              </w:numPr>
              <w:tabs>
                <w:tab w:val="num" w:pos="132"/>
              </w:tabs>
              <w:spacing w:after="0"/>
            </w:pPr>
            <w:r w:rsidRPr="00C41302">
              <w:t>Performer must provide copies of all original and unredacted FDA correspondence within 2 business days of correspondence</w:t>
            </w:r>
          </w:p>
        </w:tc>
      </w:tr>
      <w:tr w:rsidR="00C41302" w:rsidRPr="00C41302" w14:paraId="36297CB1" w14:textId="77777777" w:rsidTr="00C41302">
        <w:trPr>
          <w:jc w:val="center"/>
        </w:trPr>
        <w:tc>
          <w:tcPr>
            <w:tcW w:w="0" w:type="auto"/>
            <w:tcBorders>
              <w:bottom w:val="single" w:sz="12" w:space="0" w:color="auto"/>
            </w:tcBorders>
            <w:vAlign w:val="center"/>
          </w:tcPr>
          <w:p w14:paraId="731A5CD4" w14:textId="719B418C" w:rsidR="00C41302" w:rsidRPr="00C41302" w:rsidRDefault="004351AA" w:rsidP="00C41302">
            <w:pPr>
              <w:spacing w:after="0"/>
            </w:pPr>
            <w:r>
              <w:t>4.</w:t>
            </w:r>
            <w:r w:rsidR="00C41302" w:rsidRPr="00C41302">
              <w:t>8.3</w:t>
            </w:r>
          </w:p>
        </w:tc>
        <w:tc>
          <w:tcPr>
            <w:tcW w:w="0" w:type="auto"/>
            <w:tcBorders>
              <w:bottom w:val="single" w:sz="12" w:space="0" w:color="auto"/>
            </w:tcBorders>
            <w:vAlign w:val="center"/>
          </w:tcPr>
          <w:p w14:paraId="556827ED" w14:textId="77777777" w:rsidR="00C41302" w:rsidRPr="00C41302" w:rsidRDefault="00C41302" w:rsidP="00C41302">
            <w:pPr>
              <w:spacing w:after="0"/>
            </w:pPr>
            <w:r w:rsidRPr="00C41302">
              <w:t>FDA Submissions</w:t>
            </w:r>
          </w:p>
        </w:tc>
        <w:tc>
          <w:tcPr>
            <w:tcW w:w="0" w:type="auto"/>
            <w:tcBorders>
              <w:bottom w:val="single" w:sz="12" w:space="0" w:color="auto"/>
            </w:tcBorders>
            <w:vAlign w:val="center"/>
          </w:tcPr>
          <w:p w14:paraId="17D09321" w14:textId="77777777" w:rsidR="00C41302" w:rsidRPr="00C41302" w:rsidRDefault="00C41302" w:rsidP="00C41302">
            <w:pPr>
              <w:spacing w:after="0"/>
            </w:pPr>
            <w:r w:rsidRPr="00C41302">
              <w:t xml:space="preserve">The Performer must provide BARDA the opportunity to review and comment upon all draft submissions before submission to the FDA. </w:t>
            </w:r>
          </w:p>
          <w:p w14:paraId="37A91F46" w14:textId="77777777" w:rsidR="00C41302" w:rsidRPr="00C41302" w:rsidRDefault="00C41302" w:rsidP="00C41302">
            <w:pPr>
              <w:spacing w:after="0"/>
            </w:pPr>
            <w:r w:rsidRPr="00C41302">
              <w:t xml:space="preserve">Performer must provide BARDA with an electronic copy of the final FDA submission. All </w:t>
            </w:r>
            <w:r w:rsidRPr="00C41302">
              <w:lastRenderedPageBreak/>
              <w:t>documents must be duly marked as either “Draft” or “Final.”</w:t>
            </w:r>
          </w:p>
        </w:tc>
        <w:tc>
          <w:tcPr>
            <w:tcW w:w="0" w:type="auto"/>
            <w:tcBorders>
              <w:bottom w:val="single" w:sz="12" w:space="0" w:color="auto"/>
            </w:tcBorders>
            <w:vAlign w:val="center"/>
          </w:tcPr>
          <w:p w14:paraId="6E218270" w14:textId="77777777" w:rsidR="00C41302" w:rsidRPr="00C41302" w:rsidRDefault="00C41302" w:rsidP="00045F1F">
            <w:pPr>
              <w:numPr>
                <w:ilvl w:val="0"/>
                <w:numId w:val="31"/>
              </w:numPr>
              <w:tabs>
                <w:tab w:val="num" w:pos="132"/>
              </w:tabs>
              <w:spacing w:after="0"/>
            </w:pPr>
            <w:r w:rsidRPr="00C41302">
              <w:lastRenderedPageBreak/>
              <w:t>Performer must submit draft FDA submissions to BARDA at least 15 business days prior to FDA submission</w:t>
            </w:r>
          </w:p>
          <w:p w14:paraId="169603DE" w14:textId="77777777" w:rsidR="00C41302" w:rsidRPr="00C41302" w:rsidRDefault="00C41302" w:rsidP="00045F1F">
            <w:pPr>
              <w:numPr>
                <w:ilvl w:val="0"/>
                <w:numId w:val="31"/>
              </w:numPr>
              <w:tabs>
                <w:tab w:val="num" w:pos="132"/>
              </w:tabs>
              <w:spacing w:after="0"/>
            </w:pPr>
            <w:r w:rsidRPr="00C41302">
              <w:t>BARDA will provide feedback to Performer within 10 business days of receipt</w:t>
            </w:r>
          </w:p>
          <w:p w14:paraId="141F14D2" w14:textId="77777777" w:rsidR="00C41302" w:rsidRPr="00C41302" w:rsidRDefault="00C41302" w:rsidP="00045F1F">
            <w:pPr>
              <w:numPr>
                <w:ilvl w:val="0"/>
                <w:numId w:val="31"/>
              </w:numPr>
              <w:tabs>
                <w:tab w:val="num" w:pos="132"/>
              </w:tabs>
              <w:spacing w:after="0"/>
            </w:pPr>
            <w:r w:rsidRPr="00C41302">
              <w:lastRenderedPageBreak/>
              <w:t>The Performer must address, in writing, its consideration of all concerns raised by BARDA prior to FDA submission</w:t>
            </w:r>
          </w:p>
          <w:p w14:paraId="076E8679" w14:textId="77777777" w:rsidR="00C41302" w:rsidRPr="00C41302" w:rsidRDefault="00C41302" w:rsidP="00045F1F">
            <w:pPr>
              <w:numPr>
                <w:ilvl w:val="0"/>
                <w:numId w:val="31"/>
              </w:numPr>
              <w:tabs>
                <w:tab w:val="num" w:pos="132"/>
              </w:tabs>
              <w:spacing w:after="0"/>
            </w:pPr>
            <w:r w:rsidRPr="00C41302">
              <w:t>The Performer must submit Final FDA submissions to BARDA concurrently or no later than five (5) calendar days of submission</w:t>
            </w:r>
          </w:p>
        </w:tc>
      </w:tr>
    </w:tbl>
    <w:p w14:paraId="70A156A2" w14:textId="77777777" w:rsidR="00C41302" w:rsidRPr="00C41302" w:rsidRDefault="00C41302" w:rsidP="00C41302">
      <w:pPr>
        <w:spacing w:after="0"/>
      </w:pPr>
      <w:bookmarkStart w:id="199" w:name="_Toc143768655"/>
    </w:p>
    <w:p w14:paraId="788577DD" w14:textId="5A2E8F6F" w:rsidR="00C41302" w:rsidRPr="00C41302" w:rsidRDefault="00C41302" w:rsidP="00C41302">
      <w:pPr>
        <w:spacing w:after="0"/>
        <w:rPr>
          <w:b/>
          <w:bCs/>
        </w:rPr>
      </w:pPr>
    </w:p>
    <w:p w14:paraId="33545298" w14:textId="497BEA45" w:rsidR="00C41302" w:rsidRPr="00C41302" w:rsidRDefault="004351AA" w:rsidP="00C41302">
      <w:pPr>
        <w:spacing w:after="0"/>
        <w:rPr>
          <w:b/>
          <w:bCs/>
        </w:rPr>
      </w:pPr>
      <w:bookmarkStart w:id="200" w:name="_Toc974306886"/>
      <w:r>
        <w:rPr>
          <w:b/>
          <w:bCs/>
        </w:rPr>
        <w:t>4.</w:t>
      </w:r>
      <w:r w:rsidR="00C41302" w:rsidRPr="00C41302">
        <w:rPr>
          <w:b/>
          <w:bCs/>
        </w:rPr>
        <w:t>9 Press Releases</w:t>
      </w:r>
      <w:bookmarkEnd w:id="199"/>
      <w:bookmarkEnd w:id="2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00"/>
        <w:gridCol w:w="2835"/>
        <w:gridCol w:w="4823"/>
      </w:tblGrid>
      <w:tr w:rsidR="00C41302" w:rsidRPr="00C41302" w14:paraId="66044593" w14:textId="77777777" w:rsidTr="00C4130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44F16E0E"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D17EAF2"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199D3A48"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FD19314" w14:textId="77777777" w:rsidR="00C41302" w:rsidRPr="00C41302" w:rsidRDefault="00C41302" w:rsidP="00C41302">
            <w:pPr>
              <w:spacing w:after="0"/>
              <w:rPr>
                <w:b/>
              </w:rPr>
            </w:pPr>
            <w:r w:rsidRPr="00C41302">
              <w:rPr>
                <w:b/>
              </w:rPr>
              <w:t>Reporting Procedures and Due Dates</w:t>
            </w:r>
          </w:p>
        </w:tc>
      </w:tr>
      <w:tr w:rsidR="00C41302" w:rsidRPr="00C41302" w14:paraId="500A1402" w14:textId="77777777" w:rsidTr="00C41302">
        <w:trPr>
          <w:jc w:val="center"/>
        </w:trPr>
        <w:tc>
          <w:tcPr>
            <w:tcW w:w="0" w:type="auto"/>
            <w:tcBorders>
              <w:top w:val="single" w:sz="12" w:space="0" w:color="auto"/>
              <w:bottom w:val="single" w:sz="12" w:space="0" w:color="auto"/>
            </w:tcBorders>
            <w:shd w:val="clear" w:color="auto" w:fill="auto"/>
            <w:vAlign w:val="center"/>
          </w:tcPr>
          <w:p w14:paraId="4CEDF40A" w14:textId="2B01BAD7" w:rsidR="00C41302" w:rsidRPr="00C41302" w:rsidRDefault="004351AA" w:rsidP="00C41302">
            <w:pPr>
              <w:spacing w:after="0"/>
              <w:rPr>
                <w:bCs/>
              </w:rPr>
            </w:pPr>
            <w:r>
              <w:rPr>
                <w:bCs/>
              </w:rPr>
              <w:t>4.</w:t>
            </w:r>
            <w:r w:rsidR="00C41302" w:rsidRPr="00C41302">
              <w:rPr>
                <w:bCs/>
              </w:rPr>
              <w:t>9.1</w:t>
            </w:r>
          </w:p>
        </w:tc>
        <w:tc>
          <w:tcPr>
            <w:tcW w:w="0" w:type="auto"/>
            <w:tcBorders>
              <w:top w:val="single" w:sz="12" w:space="0" w:color="auto"/>
              <w:bottom w:val="single" w:sz="12" w:space="0" w:color="auto"/>
            </w:tcBorders>
            <w:shd w:val="clear" w:color="auto" w:fill="auto"/>
            <w:vAlign w:val="center"/>
          </w:tcPr>
          <w:p w14:paraId="5FB80317" w14:textId="77777777" w:rsidR="00C41302" w:rsidRPr="00C41302" w:rsidRDefault="00C41302" w:rsidP="00C41302">
            <w:pPr>
              <w:spacing w:after="0"/>
            </w:pPr>
            <w:r w:rsidRPr="00C41302">
              <w:t>Press Releases</w:t>
            </w:r>
          </w:p>
        </w:tc>
        <w:tc>
          <w:tcPr>
            <w:tcW w:w="0" w:type="auto"/>
            <w:tcBorders>
              <w:top w:val="single" w:sz="12" w:space="0" w:color="auto"/>
              <w:bottom w:val="single" w:sz="12" w:space="0" w:color="auto"/>
            </w:tcBorders>
            <w:shd w:val="clear" w:color="auto" w:fill="auto"/>
            <w:vAlign w:val="center"/>
          </w:tcPr>
          <w:p w14:paraId="315B72EE" w14:textId="77777777" w:rsidR="00C41302" w:rsidRPr="00C41302" w:rsidRDefault="00C41302" w:rsidP="00C41302">
            <w:pPr>
              <w:spacing w:after="0"/>
            </w:pPr>
            <w:r w:rsidRPr="00C41302">
              <w:t>Performer agrees to accurately and factually represent the work conducted under this agreement in all press releases.</w:t>
            </w:r>
          </w:p>
        </w:tc>
        <w:tc>
          <w:tcPr>
            <w:tcW w:w="0" w:type="auto"/>
            <w:tcBorders>
              <w:top w:val="single" w:sz="12" w:space="0" w:color="auto"/>
              <w:bottom w:val="single" w:sz="12" w:space="0" w:color="auto"/>
            </w:tcBorders>
            <w:shd w:val="clear" w:color="auto" w:fill="auto"/>
            <w:vAlign w:val="center"/>
          </w:tcPr>
          <w:p w14:paraId="1C54EBAE" w14:textId="76841C29" w:rsidR="00C41302" w:rsidRPr="00C41302" w:rsidRDefault="00C41302" w:rsidP="00C443D5">
            <w:pPr>
              <w:numPr>
                <w:ilvl w:val="0"/>
                <w:numId w:val="31"/>
              </w:numPr>
              <w:tabs>
                <w:tab w:val="num" w:pos="132"/>
              </w:tabs>
              <w:spacing w:after="0"/>
            </w:pPr>
            <w:r w:rsidRPr="00C41302">
              <w:t xml:space="preserve">Performer must submit to the PO an advance copy of any press release to this agreement no fewer than </w:t>
            </w:r>
            <w:r w:rsidR="00671F4B">
              <w:t xml:space="preserve">10 </w:t>
            </w:r>
            <w:r w:rsidRPr="00C41302">
              <w:t>business days prior to the issuance of the press release. Performer must also send the advance copy to the AO for awareness.</w:t>
            </w:r>
          </w:p>
          <w:p w14:paraId="00E2362D" w14:textId="77777777" w:rsidR="00C41302" w:rsidRPr="00C41302" w:rsidRDefault="00C41302" w:rsidP="00C443D5">
            <w:pPr>
              <w:numPr>
                <w:ilvl w:val="0"/>
                <w:numId w:val="31"/>
              </w:numPr>
              <w:tabs>
                <w:tab w:val="num" w:pos="132"/>
              </w:tabs>
              <w:spacing w:after="0"/>
            </w:pPr>
            <w:r w:rsidRPr="00C41302">
              <w:t xml:space="preserve">If corrective action is required, the Performer agrees to accurately and factually represent the work conducted under this agreement in all press releases </w:t>
            </w:r>
          </w:p>
          <w:p w14:paraId="01450629" w14:textId="77777777" w:rsidR="00C41302" w:rsidRPr="00C41302" w:rsidRDefault="00C41302" w:rsidP="00C443D5">
            <w:pPr>
              <w:numPr>
                <w:ilvl w:val="0"/>
                <w:numId w:val="31"/>
              </w:numPr>
              <w:tabs>
                <w:tab w:val="num" w:pos="132"/>
              </w:tabs>
              <w:spacing w:after="0"/>
            </w:pPr>
            <w:r w:rsidRPr="00C41302">
              <w:t>The Performer must submit any final press release to BARDA no later than one (1) calendar day prior to its release</w:t>
            </w:r>
          </w:p>
        </w:tc>
      </w:tr>
    </w:tbl>
    <w:p w14:paraId="2DAE7026" w14:textId="77777777" w:rsidR="00C41302" w:rsidRPr="00C41302" w:rsidRDefault="00C41302" w:rsidP="00C41302">
      <w:pPr>
        <w:spacing w:after="0"/>
      </w:pPr>
    </w:p>
    <w:bookmarkEnd w:id="179"/>
    <w:bookmarkEnd w:id="182"/>
    <w:p w14:paraId="23C25F4E"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72CEF4BF" w14:textId="77777777" w:rsidR="00DA185F" w:rsidRPr="00DA185F" w:rsidRDefault="00DA185F" w:rsidP="00DA185F">
      <w:pPr>
        <w:widowControl w:val="0"/>
        <w:autoSpaceDE w:val="0"/>
        <w:autoSpaceDN w:val="0"/>
        <w:spacing w:before="5" w:after="0" w:line="240" w:lineRule="auto"/>
        <w:rPr>
          <w:rFonts w:ascii="Calibri" w:eastAsia="Calibri" w:hAnsi="Calibri" w:cs="Calibri"/>
          <w:sz w:val="20"/>
          <w:szCs w:val="24"/>
        </w:rPr>
      </w:pPr>
    </w:p>
    <w:p w14:paraId="072EF543" w14:textId="52E8D829" w:rsidR="00834D0F" w:rsidRPr="00E4317E" w:rsidRDefault="00DA185F" w:rsidP="00DC3F0B">
      <w:pPr>
        <w:pStyle w:val="ListParagraph"/>
        <w:widowControl w:val="0"/>
        <w:numPr>
          <w:ilvl w:val="0"/>
          <w:numId w:val="72"/>
        </w:numPr>
        <w:autoSpaceDE w:val="0"/>
        <w:autoSpaceDN w:val="0"/>
        <w:spacing w:before="11" w:after="0" w:line="240" w:lineRule="auto"/>
        <w:ind w:right="896"/>
        <w:jc w:val="both"/>
        <w:rPr>
          <w:rFonts w:ascii="Calibri" w:eastAsia="Calibri" w:hAnsi="Calibri" w:cs="Calibri"/>
          <w:b/>
          <w:sz w:val="24"/>
        </w:rPr>
      </w:pPr>
      <w:r w:rsidRPr="00834D0F">
        <w:rPr>
          <w:rFonts w:ascii="Calibri" w:eastAsia="Calibri" w:hAnsi="Calibri" w:cs="Calibri"/>
          <w:b/>
          <w:sz w:val="24"/>
        </w:rPr>
        <w:t xml:space="preserve"> Milestone Payment Schedule </w:t>
      </w:r>
      <w:r w:rsidRPr="00834D0F">
        <w:rPr>
          <w:rFonts w:ascii="Calibri" w:eastAsia="Calibri" w:hAnsi="Calibri" w:cs="Calibri"/>
          <w:bCs/>
          <w:sz w:val="24"/>
        </w:rPr>
        <w:t>(To be provided initially by the Offeror at the time of proposal submission. Submitted information is subject to change through negotiation if the Government selects the proposal for funding. The milestone schedule included should be in editable format (i.e., not a picture))</w:t>
      </w:r>
    </w:p>
    <w:p w14:paraId="1F0845DA" w14:textId="77777777" w:rsidR="00DA185F" w:rsidRPr="00834D0F" w:rsidRDefault="00DA185F" w:rsidP="00D03AD1">
      <w:pPr>
        <w:pStyle w:val="ListParagraph"/>
        <w:widowControl w:val="0"/>
        <w:autoSpaceDE w:val="0"/>
        <w:autoSpaceDN w:val="0"/>
        <w:spacing w:before="11" w:after="0" w:line="240" w:lineRule="auto"/>
        <w:ind w:right="896"/>
        <w:jc w:val="both"/>
        <w:rPr>
          <w:rFonts w:ascii="Calibri" w:eastAsia="Calibri" w:hAnsi="Calibri" w:cs="Calibri"/>
          <w:i/>
          <w:sz w:val="23"/>
          <w:szCs w:val="24"/>
        </w:rPr>
      </w:pPr>
    </w:p>
    <w:p w14:paraId="2CF8E925" w14:textId="5FA4800A" w:rsidR="00DA185F" w:rsidRPr="00834D0F" w:rsidRDefault="00DA185F" w:rsidP="00D03AD1">
      <w:pPr>
        <w:widowControl w:val="0"/>
        <w:autoSpaceDE w:val="0"/>
        <w:autoSpaceDN w:val="0"/>
        <w:spacing w:before="1" w:after="0" w:line="240" w:lineRule="auto"/>
        <w:ind w:left="720"/>
        <w:rPr>
          <w:rFonts w:ascii="Calibri" w:eastAsia="Calibri" w:hAnsi="Calibri" w:cs="Calibri"/>
          <w:bCs/>
          <w:sz w:val="24"/>
        </w:rPr>
      </w:pPr>
      <w:r w:rsidRPr="00834D0F">
        <w:rPr>
          <w:rFonts w:ascii="Calibri" w:eastAsia="Calibri" w:hAnsi="Calibri" w:cs="Calibri"/>
          <w:bCs/>
          <w:sz w:val="24"/>
        </w:rPr>
        <w:t>The Milestone Payment Schedule should include all milestone deliverables that are intended to be delivered as part of the project, a planned submission date, the monetary value for that deliverable and any cost share, if applicable. For fixed price agreements, when each milestone is submitted, the RRPV member will submit an invoice for the exact amount listed on the milestone payment schedule. For cost reimbursable agreements, the RRPV member is required to assign a monetary value to each milestone. In this case, however, invoice totals</w:t>
      </w:r>
      <w:r w:rsidR="00834D0F">
        <w:rPr>
          <w:rFonts w:ascii="Calibri" w:eastAsia="Calibri" w:hAnsi="Calibri" w:cs="Calibri"/>
          <w:bCs/>
          <w:sz w:val="24"/>
        </w:rPr>
        <w:t xml:space="preserve"> </w:t>
      </w:r>
      <w:r w:rsidRPr="00834D0F">
        <w:rPr>
          <w:rFonts w:ascii="Calibri" w:eastAsia="Calibri" w:hAnsi="Calibri" w:cs="Calibri"/>
          <w:bCs/>
          <w:sz w:val="24"/>
        </w:rPr>
        <w:t>are based on cost incurred and will not have to match exactly to the amounts listed on the milestone payment schedule.</w:t>
      </w:r>
    </w:p>
    <w:p w14:paraId="6415002A" w14:textId="77777777" w:rsidR="00DA185F" w:rsidRPr="00834D0F" w:rsidRDefault="00DA185F" w:rsidP="00D03AD1">
      <w:pPr>
        <w:widowControl w:val="0"/>
        <w:autoSpaceDE w:val="0"/>
        <w:autoSpaceDN w:val="0"/>
        <w:spacing w:before="1" w:after="0" w:line="240" w:lineRule="auto"/>
        <w:ind w:left="720"/>
        <w:rPr>
          <w:rFonts w:ascii="Calibri" w:eastAsia="Calibri" w:hAnsi="Calibri" w:cs="Calibri"/>
          <w:bCs/>
          <w:sz w:val="24"/>
        </w:rPr>
      </w:pPr>
    </w:p>
    <w:p w14:paraId="14B42F4A" w14:textId="77777777" w:rsidR="00DA185F" w:rsidRPr="00834D0F" w:rsidRDefault="00DA185F" w:rsidP="00D03AD1">
      <w:pPr>
        <w:widowControl w:val="0"/>
        <w:autoSpaceDE w:val="0"/>
        <w:autoSpaceDN w:val="0"/>
        <w:spacing w:before="1" w:after="0" w:line="240" w:lineRule="auto"/>
        <w:ind w:left="720"/>
        <w:rPr>
          <w:rFonts w:ascii="Calibri" w:eastAsia="Calibri" w:hAnsi="Calibri" w:cs="Calibri"/>
          <w:bCs/>
          <w:sz w:val="24"/>
        </w:rPr>
      </w:pPr>
      <w:r w:rsidRPr="00834D0F">
        <w:rPr>
          <w:rFonts w:ascii="Calibri" w:eastAsia="Calibri" w:hAnsi="Calibri" w:cs="Calibri"/>
          <w:bCs/>
          <w:sz w:val="24"/>
        </w:rPr>
        <w:t>The milestones and associated deliverables proposed should, in general:</w:t>
      </w:r>
    </w:p>
    <w:p w14:paraId="5F86F02A" w14:textId="77777777" w:rsidR="00DA185F" w:rsidRPr="00E4317E" w:rsidRDefault="00DA185F" w:rsidP="00E4317E">
      <w:pPr>
        <w:widowControl w:val="0"/>
        <w:autoSpaceDE w:val="0"/>
        <w:autoSpaceDN w:val="0"/>
        <w:spacing w:before="1" w:after="0" w:line="240" w:lineRule="auto"/>
        <w:ind w:left="1270"/>
        <w:rPr>
          <w:rFonts w:ascii="Calibri" w:eastAsia="Calibri" w:hAnsi="Calibri" w:cs="Calibri"/>
          <w:iCs/>
          <w:sz w:val="24"/>
          <w:szCs w:val="24"/>
        </w:rPr>
      </w:pPr>
    </w:p>
    <w:p w14:paraId="56B863A2" w14:textId="77777777"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lastRenderedPageBreak/>
        <w:t>be commensurate in number to the size and duration of the project (i.e., a $5M multi‐ year project may have 20, while a $700K shorter term project may have only 6</w:t>
      </w:r>
      <w:proofErr w:type="gramStart"/>
      <w:r w:rsidRPr="6DB9CC45">
        <w:rPr>
          <w:rFonts w:ascii="Calibri" w:eastAsia="Calibri" w:hAnsi="Calibri" w:cs="Calibri"/>
          <w:sz w:val="24"/>
          <w:szCs w:val="24"/>
        </w:rPr>
        <w:t>);</w:t>
      </w:r>
      <w:proofErr w:type="gramEnd"/>
    </w:p>
    <w:p w14:paraId="7AD318A9" w14:textId="77777777"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t xml:space="preserve">not be structured such that multiple deliverables that might be submitted separately are included under a single </w:t>
      </w:r>
      <w:proofErr w:type="gramStart"/>
      <w:r w:rsidRPr="6DB9CC45">
        <w:rPr>
          <w:rFonts w:ascii="Calibri" w:eastAsia="Calibri" w:hAnsi="Calibri" w:cs="Calibri"/>
          <w:sz w:val="24"/>
          <w:szCs w:val="24"/>
        </w:rPr>
        <w:t>milestone;</w:t>
      </w:r>
      <w:proofErr w:type="gramEnd"/>
    </w:p>
    <w:p w14:paraId="0F66114B" w14:textId="77777777"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t xml:space="preserve">be of sufficient monetary value to warrant generation of a deliverable and any associated </w:t>
      </w:r>
      <w:proofErr w:type="gramStart"/>
      <w:r w:rsidRPr="6DB9CC45">
        <w:rPr>
          <w:rFonts w:ascii="Calibri" w:eastAsia="Calibri" w:hAnsi="Calibri" w:cs="Calibri"/>
          <w:sz w:val="24"/>
          <w:szCs w:val="24"/>
        </w:rPr>
        <w:t>invoices;</w:t>
      </w:r>
      <w:proofErr w:type="gramEnd"/>
    </w:p>
    <w:p w14:paraId="59B23480" w14:textId="39CA896C"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t xml:space="preserve">include at a minimum Monthly Reports which include both Technical Status and Business Status Reports (due the </w:t>
      </w:r>
      <w:r w:rsidR="008D3B2A">
        <w:rPr>
          <w:rFonts w:ascii="Calibri" w:eastAsia="Calibri" w:hAnsi="Calibri" w:cs="Calibri"/>
          <w:sz w:val="24"/>
          <w:szCs w:val="24"/>
        </w:rPr>
        <w:t>1</w:t>
      </w:r>
      <w:r w:rsidR="008D3B2A" w:rsidRPr="6DB9CC45">
        <w:rPr>
          <w:rFonts w:ascii="Calibri" w:eastAsia="Calibri" w:hAnsi="Calibri" w:cs="Calibri"/>
          <w:sz w:val="24"/>
          <w:szCs w:val="24"/>
        </w:rPr>
        <w:t xml:space="preserve">5th </w:t>
      </w:r>
      <w:r w:rsidRPr="6DB9CC45">
        <w:rPr>
          <w:rFonts w:ascii="Calibri" w:eastAsia="Calibri" w:hAnsi="Calibri" w:cs="Calibri"/>
          <w:sz w:val="24"/>
          <w:szCs w:val="24"/>
        </w:rPr>
        <w:t xml:space="preserve">of each month), Annual Technical Report, Final Technical Report, and Final Business Status Report. </w:t>
      </w:r>
    </w:p>
    <w:p w14:paraId="2494EC91"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004436E5" w14:textId="77777777" w:rsidR="00DA185F" w:rsidRPr="00DA185F" w:rsidRDefault="00DA185F" w:rsidP="00DA185F">
      <w:pPr>
        <w:widowControl w:val="0"/>
        <w:autoSpaceDE w:val="0"/>
        <w:autoSpaceDN w:val="0"/>
        <w:spacing w:before="11" w:after="0" w:line="240" w:lineRule="auto"/>
        <w:rPr>
          <w:rFonts w:ascii="Calibri" w:eastAsia="Calibri" w:hAnsi="Calibri" w:cs="Calibri"/>
          <w:sz w:val="29"/>
          <w:szCs w:val="24"/>
        </w:rPr>
      </w:pPr>
    </w:p>
    <w:p w14:paraId="53FA95DB" w14:textId="77777777" w:rsidR="00DA185F" w:rsidRPr="00DA185F" w:rsidRDefault="00DA185F" w:rsidP="00DA185F">
      <w:pPr>
        <w:tabs>
          <w:tab w:val="left" w:pos="1080"/>
        </w:tabs>
        <w:ind w:left="1080"/>
        <w:jc w:val="both"/>
        <w:rPr>
          <w:rFonts w:ascii="Calibri" w:eastAsia="Calibri" w:hAnsi="Calibri" w:cs="Calibri"/>
          <w:b/>
          <w:i/>
        </w:rPr>
      </w:pP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20"/>
        <w:gridCol w:w="2525"/>
        <w:gridCol w:w="2362"/>
        <w:gridCol w:w="1590"/>
        <w:gridCol w:w="1313"/>
        <w:gridCol w:w="15"/>
        <w:gridCol w:w="1395"/>
        <w:gridCol w:w="15"/>
      </w:tblGrid>
      <w:tr w:rsidR="00DA185F" w:rsidRPr="00DA185F" w14:paraId="5B42D738" w14:textId="77777777" w:rsidTr="00A36A8B">
        <w:trPr>
          <w:trHeight w:val="581"/>
          <w:jc w:val="center"/>
        </w:trPr>
        <w:tc>
          <w:tcPr>
            <w:tcW w:w="11275" w:type="dxa"/>
            <w:gridSpan w:val="9"/>
            <w:vMerge w:val="restart"/>
            <w:shd w:val="clear" w:color="auto" w:fill="E7E6E6"/>
            <w:noWrap/>
            <w:vAlign w:val="center"/>
            <w:hideMark/>
          </w:tcPr>
          <w:p w14:paraId="4F53C1E9" w14:textId="77777777" w:rsidR="00DA185F" w:rsidRPr="00DA185F" w:rsidRDefault="00DA185F" w:rsidP="00DA185F">
            <w:pPr>
              <w:tabs>
                <w:tab w:val="left" w:pos="1080"/>
              </w:tabs>
              <w:jc w:val="center"/>
              <w:rPr>
                <w:rFonts w:ascii="Calibri" w:eastAsia="Calibri" w:hAnsi="Calibri" w:cs="Calibri"/>
              </w:rPr>
            </w:pPr>
            <w:r w:rsidRPr="00DA185F">
              <w:rPr>
                <w:rFonts w:ascii="Calibri" w:eastAsia="Calibri" w:hAnsi="Calibri" w:cs="Calibri"/>
                <w:sz w:val="32"/>
              </w:rPr>
              <w:t>RRPV Milestone Payment Schedule Example</w:t>
            </w:r>
          </w:p>
        </w:tc>
      </w:tr>
      <w:tr w:rsidR="00DA185F" w:rsidRPr="00DA185F" w14:paraId="01A57837" w14:textId="77777777" w:rsidTr="00A36A8B">
        <w:trPr>
          <w:trHeight w:val="581"/>
          <w:jc w:val="center"/>
        </w:trPr>
        <w:tc>
          <w:tcPr>
            <w:tcW w:w="11275" w:type="dxa"/>
            <w:gridSpan w:val="9"/>
            <w:vMerge/>
            <w:shd w:val="clear" w:color="auto" w:fill="E7E6E6"/>
            <w:vAlign w:val="center"/>
            <w:hideMark/>
          </w:tcPr>
          <w:p w14:paraId="2E475570" w14:textId="77777777" w:rsidR="00DA185F" w:rsidRPr="00DA185F" w:rsidRDefault="00DA185F" w:rsidP="00DA185F">
            <w:pPr>
              <w:tabs>
                <w:tab w:val="left" w:pos="1080"/>
              </w:tabs>
              <w:rPr>
                <w:rFonts w:ascii="Calibri" w:eastAsia="Calibri" w:hAnsi="Calibri" w:cs="Calibri"/>
              </w:rPr>
            </w:pPr>
          </w:p>
        </w:tc>
      </w:tr>
      <w:tr w:rsidR="00DA185F" w:rsidRPr="00DA185F" w14:paraId="1AAA25BF" w14:textId="77777777" w:rsidTr="00A36A8B">
        <w:trPr>
          <w:gridAfter w:val="1"/>
          <w:wAfter w:w="15" w:type="dxa"/>
          <w:trHeight w:val="960"/>
          <w:jc w:val="center"/>
        </w:trPr>
        <w:tc>
          <w:tcPr>
            <w:tcW w:w="1140" w:type="dxa"/>
            <w:shd w:val="clear" w:color="auto" w:fill="E7E6E6"/>
            <w:vAlign w:val="center"/>
            <w:hideMark/>
          </w:tcPr>
          <w:p w14:paraId="4401973E" w14:textId="1F8D7630" w:rsidR="00DA185F" w:rsidRPr="00DA185F" w:rsidRDefault="00834D0F" w:rsidP="00834D0F">
            <w:pPr>
              <w:tabs>
                <w:tab w:val="left" w:pos="1080"/>
              </w:tabs>
              <w:jc w:val="center"/>
              <w:rPr>
                <w:rFonts w:ascii="Calibri" w:eastAsia="Calibri" w:hAnsi="Calibri" w:cs="Calibri"/>
                <w:sz w:val="20"/>
              </w:rPr>
            </w:pPr>
            <w:r>
              <w:rPr>
                <w:rFonts w:ascii="Calibri" w:eastAsia="Calibri" w:hAnsi="Calibri" w:cs="Calibri"/>
                <w:sz w:val="20"/>
              </w:rPr>
              <w:t xml:space="preserve">RRPV </w:t>
            </w:r>
            <w:r w:rsidR="00DA185F" w:rsidRPr="00DA185F">
              <w:rPr>
                <w:rFonts w:ascii="Calibri" w:eastAsia="Calibri" w:hAnsi="Calibri" w:cs="Calibri"/>
                <w:sz w:val="20"/>
              </w:rPr>
              <w:t>Milestone Number</w:t>
            </w:r>
          </w:p>
        </w:tc>
        <w:tc>
          <w:tcPr>
            <w:tcW w:w="920" w:type="dxa"/>
            <w:shd w:val="clear" w:color="auto" w:fill="E7E6E6"/>
            <w:vAlign w:val="center"/>
            <w:hideMark/>
          </w:tcPr>
          <w:p w14:paraId="0C140762"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Task Number</w:t>
            </w:r>
          </w:p>
        </w:tc>
        <w:tc>
          <w:tcPr>
            <w:tcW w:w="2525" w:type="dxa"/>
            <w:shd w:val="clear" w:color="auto" w:fill="E7E6E6"/>
            <w:vAlign w:val="center"/>
            <w:hideMark/>
          </w:tcPr>
          <w:p w14:paraId="776C0215" w14:textId="77777777" w:rsidR="00DA185F" w:rsidRPr="00DA185F" w:rsidRDefault="00DA185F" w:rsidP="00DA185F">
            <w:pPr>
              <w:tabs>
                <w:tab w:val="left" w:pos="1080"/>
              </w:tabs>
              <w:contextualSpacing/>
              <w:jc w:val="center"/>
              <w:rPr>
                <w:rFonts w:ascii="Calibri" w:eastAsia="Calibri" w:hAnsi="Calibri" w:cs="Calibri"/>
                <w:sz w:val="20"/>
              </w:rPr>
            </w:pPr>
            <w:r w:rsidRPr="00DA185F">
              <w:rPr>
                <w:rFonts w:ascii="Calibri" w:eastAsia="Calibri" w:hAnsi="Calibri" w:cs="Calibri"/>
                <w:sz w:val="20"/>
              </w:rPr>
              <w:t>Milestone Description</w:t>
            </w:r>
          </w:p>
        </w:tc>
        <w:tc>
          <w:tcPr>
            <w:tcW w:w="2362" w:type="dxa"/>
            <w:shd w:val="clear" w:color="auto" w:fill="E7E6E6"/>
            <w:vAlign w:val="center"/>
            <w:hideMark/>
          </w:tcPr>
          <w:p w14:paraId="0598C469"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Due Date</w:t>
            </w:r>
          </w:p>
        </w:tc>
        <w:tc>
          <w:tcPr>
            <w:tcW w:w="1590" w:type="dxa"/>
            <w:shd w:val="clear" w:color="auto" w:fill="E7E6E6"/>
            <w:vAlign w:val="center"/>
            <w:hideMark/>
          </w:tcPr>
          <w:p w14:paraId="50B3AF75"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Government Funds</w:t>
            </w:r>
          </w:p>
        </w:tc>
        <w:tc>
          <w:tcPr>
            <w:tcW w:w="1313" w:type="dxa"/>
            <w:shd w:val="clear" w:color="auto" w:fill="E7E6E6"/>
            <w:vAlign w:val="center"/>
            <w:hideMark/>
          </w:tcPr>
          <w:p w14:paraId="185F0801"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Cost Share</w:t>
            </w:r>
          </w:p>
        </w:tc>
        <w:tc>
          <w:tcPr>
            <w:tcW w:w="1410" w:type="dxa"/>
            <w:gridSpan w:val="2"/>
            <w:shd w:val="clear" w:color="auto" w:fill="E7E6E6"/>
            <w:noWrap/>
            <w:vAlign w:val="center"/>
            <w:hideMark/>
          </w:tcPr>
          <w:p w14:paraId="10C2C271"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Total Funding</w:t>
            </w:r>
          </w:p>
        </w:tc>
      </w:tr>
      <w:tr w:rsidR="00A36A8B" w:rsidRPr="00DA185F" w14:paraId="371F5EA1" w14:textId="77777777" w:rsidTr="00D03AD1">
        <w:trPr>
          <w:gridAfter w:val="1"/>
          <w:wAfter w:w="15" w:type="dxa"/>
          <w:trHeight w:val="615"/>
          <w:jc w:val="center"/>
        </w:trPr>
        <w:tc>
          <w:tcPr>
            <w:tcW w:w="1140" w:type="dxa"/>
            <w:vAlign w:val="center"/>
            <w:hideMark/>
          </w:tcPr>
          <w:p w14:paraId="0C76C8D0"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1</w:t>
            </w:r>
          </w:p>
        </w:tc>
        <w:tc>
          <w:tcPr>
            <w:tcW w:w="920" w:type="dxa"/>
            <w:vAlign w:val="center"/>
            <w:hideMark/>
          </w:tcPr>
          <w:p w14:paraId="44027E6C"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2EB8CB2E" w14:textId="4451C496" w:rsidR="00A36A8B" w:rsidRPr="00DA185F" w:rsidRDefault="00A36A8B" w:rsidP="00A36A8B">
            <w:pPr>
              <w:tabs>
                <w:tab w:val="left" w:pos="1080"/>
              </w:tabs>
              <w:rPr>
                <w:rFonts w:ascii="Calibri" w:eastAsia="Calibri" w:hAnsi="Calibri" w:cs="Calibri"/>
              </w:rPr>
            </w:pPr>
            <w:r>
              <w:rPr>
                <w:rFonts w:ascii="Calibri" w:eastAsia="Calibri" w:hAnsi="Calibri" w:cs="Calibri"/>
              </w:rPr>
              <w:t>Kick-Off Meeting</w:t>
            </w:r>
          </w:p>
        </w:tc>
        <w:tc>
          <w:tcPr>
            <w:tcW w:w="2362" w:type="dxa"/>
            <w:vAlign w:val="center"/>
            <w:hideMark/>
          </w:tcPr>
          <w:p w14:paraId="0257644E" w14:textId="75E0F80B" w:rsidR="00A36A8B" w:rsidRPr="00DA185F" w:rsidRDefault="00A36A8B" w:rsidP="00A36A8B">
            <w:pPr>
              <w:tabs>
                <w:tab w:val="left" w:pos="1080"/>
              </w:tabs>
              <w:jc w:val="right"/>
              <w:rPr>
                <w:rFonts w:ascii="Calibri" w:eastAsia="Calibri" w:hAnsi="Calibri" w:cs="Calibri"/>
              </w:rPr>
            </w:pPr>
            <w:r>
              <w:rPr>
                <w:rFonts w:ascii="Calibri" w:eastAsia="Calibri" w:hAnsi="Calibri" w:cs="Calibri"/>
              </w:rPr>
              <w:t>XX/XX/XXXX</w:t>
            </w:r>
          </w:p>
        </w:tc>
        <w:tc>
          <w:tcPr>
            <w:tcW w:w="1590" w:type="dxa"/>
            <w:hideMark/>
          </w:tcPr>
          <w:p w14:paraId="6DAFA77A" w14:textId="71E7A965"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06B8D46F" w14:textId="32F27E3D"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7BBA5A19" w14:textId="695A507F"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3F44ADC8" w14:textId="77777777" w:rsidTr="00D03AD1">
        <w:trPr>
          <w:gridAfter w:val="1"/>
          <w:wAfter w:w="15" w:type="dxa"/>
          <w:trHeight w:val="960"/>
          <w:jc w:val="center"/>
        </w:trPr>
        <w:tc>
          <w:tcPr>
            <w:tcW w:w="1140" w:type="dxa"/>
            <w:vAlign w:val="center"/>
            <w:hideMark/>
          </w:tcPr>
          <w:p w14:paraId="497E0F8B"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2</w:t>
            </w:r>
          </w:p>
        </w:tc>
        <w:tc>
          <w:tcPr>
            <w:tcW w:w="920" w:type="dxa"/>
            <w:vAlign w:val="center"/>
            <w:hideMark/>
          </w:tcPr>
          <w:p w14:paraId="04272529"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6CC94B51" w14:textId="77777777" w:rsidR="00A36A8B" w:rsidRPr="00DA185F" w:rsidRDefault="00A36A8B" w:rsidP="00A36A8B">
            <w:pPr>
              <w:tabs>
                <w:tab w:val="left" w:pos="1080"/>
              </w:tabs>
              <w:rPr>
                <w:rFonts w:ascii="Calibri" w:eastAsia="Calibri" w:hAnsi="Calibri" w:cs="Calibri"/>
              </w:rPr>
            </w:pPr>
            <w:r w:rsidRPr="00DA185F">
              <w:rPr>
                <w:rFonts w:ascii="Calibri" w:eastAsia="Calibri" w:hAnsi="Calibri" w:cs="Calibri"/>
                <w:iCs/>
              </w:rPr>
              <w:t>Monthly</w:t>
            </w:r>
            <w:r w:rsidRPr="00DA185F">
              <w:rPr>
                <w:rFonts w:ascii="Calibri" w:eastAsia="Calibri" w:hAnsi="Calibri" w:cs="Calibri"/>
              </w:rPr>
              <w:t xml:space="preserve"> Report </w:t>
            </w:r>
            <w:r w:rsidRPr="00DA185F">
              <w:rPr>
                <w:rFonts w:ascii="Calibri" w:eastAsia="Calibri" w:hAnsi="Calibri" w:cs="Calibri"/>
                <w:iCs/>
              </w:rPr>
              <w:t>(</w:t>
            </w:r>
            <w:r w:rsidRPr="00DA185F">
              <w:rPr>
                <w:rFonts w:ascii="Calibri" w:eastAsia="Calibri" w:hAnsi="Calibri" w:cs="Calibri"/>
              </w:rPr>
              <w:t>Technical and Business Reports)</w:t>
            </w:r>
          </w:p>
        </w:tc>
        <w:tc>
          <w:tcPr>
            <w:tcW w:w="2362" w:type="dxa"/>
            <w:hideMark/>
          </w:tcPr>
          <w:p w14:paraId="015B4FD3" w14:textId="4A14C94E"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w:t>
            </w:r>
            <w:r>
              <w:rPr>
                <w:rFonts w:ascii="Calibri" w:eastAsia="Calibri" w:hAnsi="Calibri" w:cs="Calibri"/>
              </w:rPr>
              <w:t>15</w:t>
            </w:r>
            <w:r w:rsidRPr="009F31DC">
              <w:rPr>
                <w:rFonts w:ascii="Calibri" w:eastAsia="Calibri" w:hAnsi="Calibri" w:cs="Calibri"/>
              </w:rPr>
              <w:t>/XXXX</w:t>
            </w:r>
          </w:p>
        </w:tc>
        <w:tc>
          <w:tcPr>
            <w:tcW w:w="1590" w:type="dxa"/>
            <w:hideMark/>
          </w:tcPr>
          <w:p w14:paraId="27120C9F" w14:textId="3AE9643B"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7A7B07BA" w14:textId="578FF7BB"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5CE4595A" w14:textId="79EE59C7"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3D7A2B85" w14:textId="77777777" w:rsidTr="00D03AD1">
        <w:trPr>
          <w:gridAfter w:val="1"/>
          <w:wAfter w:w="15" w:type="dxa"/>
          <w:trHeight w:val="960"/>
          <w:jc w:val="center"/>
        </w:trPr>
        <w:tc>
          <w:tcPr>
            <w:tcW w:w="1140" w:type="dxa"/>
            <w:vAlign w:val="center"/>
          </w:tcPr>
          <w:p w14:paraId="48CBB490" w14:textId="77777777" w:rsidR="00A36A8B" w:rsidRPr="00DA185F" w:rsidRDefault="00A36A8B" w:rsidP="00A36A8B">
            <w:pPr>
              <w:tabs>
                <w:tab w:val="left" w:pos="1080"/>
              </w:tabs>
              <w:jc w:val="center"/>
              <w:rPr>
                <w:rFonts w:ascii="Calibri" w:eastAsia="Calibri" w:hAnsi="Calibri" w:cs="Calibri"/>
                <w:iCs/>
              </w:rPr>
            </w:pPr>
            <w:r w:rsidRPr="00DA185F">
              <w:rPr>
                <w:rFonts w:ascii="Calibri" w:eastAsia="Calibri" w:hAnsi="Calibri" w:cs="Calibri"/>
                <w:iCs/>
              </w:rPr>
              <w:t>3</w:t>
            </w:r>
          </w:p>
        </w:tc>
        <w:tc>
          <w:tcPr>
            <w:tcW w:w="920" w:type="dxa"/>
            <w:vAlign w:val="center"/>
          </w:tcPr>
          <w:p w14:paraId="49DAC929" w14:textId="77777777" w:rsidR="00A36A8B" w:rsidRPr="00DA185F" w:rsidRDefault="00A36A8B" w:rsidP="00A36A8B">
            <w:pPr>
              <w:tabs>
                <w:tab w:val="left" w:pos="1080"/>
              </w:tabs>
              <w:jc w:val="center"/>
              <w:rPr>
                <w:rFonts w:ascii="Calibri" w:eastAsia="Calibri" w:hAnsi="Calibri" w:cs="Calibri"/>
                <w:iCs/>
              </w:rPr>
            </w:pPr>
            <w:r w:rsidRPr="00DA185F">
              <w:rPr>
                <w:rFonts w:ascii="Calibri" w:eastAsia="Calibri" w:hAnsi="Calibri" w:cs="Calibri"/>
                <w:iCs/>
              </w:rPr>
              <w:t>N/A</w:t>
            </w:r>
          </w:p>
        </w:tc>
        <w:tc>
          <w:tcPr>
            <w:tcW w:w="2525" w:type="dxa"/>
            <w:vAlign w:val="center"/>
          </w:tcPr>
          <w:p w14:paraId="6964035B" w14:textId="77777777" w:rsidR="00A36A8B" w:rsidRPr="00DA185F" w:rsidDel="00285458" w:rsidRDefault="00A36A8B" w:rsidP="00A36A8B">
            <w:pPr>
              <w:tabs>
                <w:tab w:val="left" w:pos="1080"/>
              </w:tabs>
              <w:rPr>
                <w:rFonts w:ascii="Calibri" w:eastAsia="Calibri" w:hAnsi="Calibri" w:cs="Calibri"/>
                <w:iCs/>
              </w:rPr>
            </w:pPr>
            <w:r w:rsidRPr="00DA185F">
              <w:rPr>
                <w:rFonts w:ascii="Calibri" w:eastAsia="Calibri" w:hAnsi="Calibri" w:cs="Calibri"/>
                <w:iCs/>
              </w:rPr>
              <w:t>Monthly Report (Technical and Business Reports)</w:t>
            </w:r>
          </w:p>
        </w:tc>
        <w:tc>
          <w:tcPr>
            <w:tcW w:w="2362" w:type="dxa"/>
          </w:tcPr>
          <w:p w14:paraId="3CE1B59E" w14:textId="3EAA39FF" w:rsidR="00A36A8B" w:rsidRPr="00DA185F" w:rsidRDefault="00A36A8B" w:rsidP="00A36A8B">
            <w:pPr>
              <w:tabs>
                <w:tab w:val="left" w:pos="1080"/>
              </w:tabs>
              <w:jc w:val="right"/>
              <w:rPr>
                <w:rFonts w:ascii="Calibri" w:eastAsia="Calibri" w:hAnsi="Calibri" w:cs="Calibri"/>
                <w:iCs/>
              </w:rPr>
            </w:pPr>
            <w:r w:rsidRPr="009F31DC">
              <w:rPr>
                <w:rFonts w:ascii="Calibri" w:eastAsia="Calibri" w:hAnsi="Calibri" w:cs="Calibri"/>
              </w:rPr>
              <w:t>XX/</w:t>
            </w:r>
            <w:r>
              <w:rPr>
                <w:rFonts w:ascii="Calibri" w:eastAsia="Calibri" w:hAnsi="Calibri" w:cs="Calibri"/>
              </w:rPr>
              <w:t>15</w:t>
            </w:r>
            <w:r w:rsidRPr="009F31DC">
              <w:rPr>
                <w:rFonts w:ascii="Calibri" w:eastAsia="Calibri" w:hAnsi="Calibri" w:cs="Calibri"/>
              </w:rPr>
              <w:t>/XXXX</w:t>
            </w:r>
          </w:p>
        </w:tc>
        <w:tc>
          <w:tcPr>
            <w:tcW w:w="1590" w:type="dxa"/>
          </w:tcPr>
          <w:p w14:paraId="3A013608" w14:textId="784C81EB"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313" w:type="dxa"/>
          </w:tcPr>
          <w:p w14:paraId="5B829D42" w14:textId="186FBE0A"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410" w:type="dxa"/>
            <w:gridSpan w:val="2"/>
            <w:noWrap/>
          </w:tcPr>
          <w:p w14:paraId="3CD7CA56" w14:textId="161D848C"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r>
      <w:tr w:rsidR="00A36A8B" w:rsidRPr="00DA185F" w14:paraId="479C0B12" w14:textId="77777777" w:rsidTr="00D03AD1">
        <w:trPr>
          <w:gridAfter w:val="1"/>
          <w:wAfter w:w="15" w:type="dxa"/>
          <w:trHeight w:val="330"/>
          <w:jc w:val="center"/>
        </w:trPr>
        <w:tc>
          <w:tcPr>
            <w:tcW w:w="1140" w:type="dxa"/>
            <w:vAlign w:val="center"/>
            <w:hideMark/>
          </w:tcPr>
          <w:p w14:paraId="12E464D6"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iCs/>
              </w:rPr>
              <w:t>4</w:t>
            </w:r>
          </w:p>
        </w:tc>
        <w:tc>
          <w:tcPr>
            <w:tcW w:w="920" w:type="dxa"/>
            <w:vAlign w:val="center"/>
            <w:hideMark/>
          </w:tcPr>
          <w:p w14:paraId="5EFD1F36"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1</w:t>
            </w:r>
          </w:p>
        </w:tc>
        <w:tc>
          <w:tcPr>
            <w:tcW w:w="2525" w:type="dxa"/>
            <w:vAlign w:val="center"/>
            <w:hideMark/>
          </w:tcPr>
          <w:p w14:paraId="2FA340AC" w14:textId="43141EB5" w:rsidR="00A36A8B" w:rsidRPr="00DA185F" w:rsidRDefault="00A36A8B" w:rsidP="00A36A8B">
            <w:pPr>
              <w:tabs>
                <w:tab w:val="left" w:pos="1080"/>
              </w:tabs>
              <w:rPr>
                <w:rFonts w:ascii="Calibri" w:eastAsia="Calibri" w:hAnsi="Calibri" w:cs="Calibri"/>
              </w:rPr>
            </w:pPr>
            <w:r>
              <w:rPr>
                <w:rFonts w:ascii="Calibri" w:eastAsia="Calibri" w:hAnsi="Calibri" w:cs="Calibri"/>
              </w:rPr>
              <w:t>Technical Milestone #1</w:t>
            </w:r>
          </w:p>
        </w:tc>
        <w:tc>
          <w:tcPr>
            <w:tcW w:w="2362" w:type="dxa"/>
            <w:hideMark/>
          </w:tcPr>
          <w:p w14:paraId="24F4C919" w14:textId="4FC90CB4"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XX/XX/XXXX</w:t>
            </w:r>
          </w:p>
        </w:tc>
        <w:tc>
          <w:tcPr>
            <w:tcW w:w="1590" w:type="dxa"/>
            <w:hideMark/>
          </w:tcPr>
          <w:p w14:paraId="5DD389EA" w14:textId="5869596E"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175EBAF0" w14:textId="08C1DEE9"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2836565E" w14:textId="516C5336"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11ADC285" w14:textId="77777777" w:rsidTr="00D03AD1">
        <w:trPr>
          <w:gridAfter w:val="1"/>
          <w:wAfter w:w="15" w:type="dxa"/>
          <w:trHeight w:val="330"/>
          <w:jc w:val="center"/>
        </w:trPr>
        <w:tc>
          <w:tcPr>
            <w:tcW w:w="1140" w:type="dxa"/>
            <w:vAlign w:val="center"/>
          </w:tcPr>
          <w:p w14:paraId="6B1CC148" w14:textId="68ED7744" w:rsidR="00A36A8B" w:rsidRPr="00DA185F" w:rsidRDefault="00A36A8B" w:rsidP="00A36A8B">
            <w:pPr>
              <w:tabs>
                <w:tab w:val="left" w:pos="1080"/>
              </w:tabs>
              <w:jc w:val="center"/>
              <w:rPr>
                <w:rFonts w:ascii="Calibri" w:eastAsia="Calibri" w:hAnsi="Calibri" w:cs="Calibri"/>
                <w:iCs/>
              </w:rPr>
            </w:pPr>
            <w:r>
              <w:rPr>
                <w:rFonts w:ascii="Calibri" w:eastAsia="Calibri" w:hAnsi="Calibri" w:cs="Calibri"/>
                <w:iCs/>
              </w:rPr>
              <w:t>5</w:t>
            </w:r>
          </w:p>
        </w:tc>
        <w:tc>
          <w:tcPr>
            <w:tcW w:w="920" w:type="dxa"/>
            <w:vAlign w:val="center"/>
          </w:tcPr>
          <w:p w14:paraId="492FD7A0" w14:textId="77777777" w:rsidR="00A36A8B" w:rsidRPr="00DA185F" w:rsidRDefault="00A36A8B" w:rsidP="00A36A8B">
            <w:pPr>
              <w:tabs>
                <w:tab w:val="left" w:pos="1080"/>
              </w:tabs>
              <w:jc w:val="center"/>
              <w:rPr>
                <w:rFonts w:ascii="Calibri" w:eastAsia="Calibri" w:hAnsi="Calibri" w:cs="Calibri"/>
                <w:iCs/>
              </w:rPr>
            </w:pPr>
            <w:r w:rsidRPr="00DA185F">
              <w:rPr>
                <w:rFonts w:ascii="Calibri" w:eastAsia="Calibri" w:hAnsi="Calibri" w:cs="Calibri"/>
                <w:iCs/>
              </w:rPr>
              <w:t>N/A</w:t>
            </w:r>
          </w:p>
        </w:tc>
        <w:tc>
          <w:tcPr>
            <w:tcW w:w="2525" w:type="dxa"/>
            <w:vAlign w:val="center"/>
          </w:tcPr>
          <w:p w14:paraId="4B6FE154" w14:textId="6002307B" w:rsidR="00A36A8B" w:rsidRPr="00DA185F" w:rsidRDefault="00A36A8B" w:rsidP="00A36A8B">
            <w:pPr>
              <w:tabs>
                <w:tab w:val="left" w:pos="1080"/>
              </w:tabs>
              <w:rPr>
                <w:rFonts w:ascii="Calibri" w:eastAsia="Calibri" w:hAnsi="Calibri" w:cs="Calibri"/>
                <w:iCs/>
              </w:rPr>
            </w:pPr>
            <w:r w:rsidRPr="00DA185F">
              <w:rPr>
                <w:rFonts w:ascii="Calibri" w:eastAsia="Calibri" w:hAnsi="Calibri" w:cs="Calibri"/>
                <w:iCs/>
              </w:rPr>
              <w:t>Monthly Report (Technical and Business Reports)</w:t>
            </w:r>
          </w:p>
        </w:tc>
        <w:tc>
          <w:tcPr>
            <w:tcW w:w="2362" w:type="dxa"/>
          </w:tcPr>
          <w:p w14:paraId="1E2422F1" w14:textId="0650A3F7" w:rsidR="00A36A8B" w:rsidRPr="00DA185F" w:rsidRDefault="00A36A8B" w:rsidP="00A36A8B">
            <w:pPr>
              <w:tabs>
                <w:tab w:val="left" w:pos="1080"/>
              </w:tabs>
              <w:jc w:val="right"/>
              <w:rPr>
                <w:rFonts w:ascii="Calibri" w:eastAsia="Calibri" w:hAnsi="Calibri" w:cs="Calibri"/>
                <w:iCs/>
              </w:rPr>
            </w:pPr>
            <w:r w:rsidRPr="009F31DC">
              <w:rPr>
                <w:rFonts w:ascii="Calibri" w:eastAsia="Calibri" w:hAnsi="Calibri" w:cs="Calibri"/>
              </w:rPr>
              <w:t>XX/</w:t>
            </w:r>
            <w:r>
              <w:rPr>
                <w:rFonts w:ascii="Calibri" w:eastAsia="Calibri" w:hAnsi="Calibri" w:cs="Calibri"/>
              </w:rPr>
              <w:t>15</w:t>
            </w:r>
            <w:r w:rsidRPr="009F31DC">
              <w:rPr>
                <w:rFonts w:ascii="Calibri" w:eastAsia="Calibri" w:hAnsi="Calibri" w:cs="Calibri"/>
              </w:rPr>
              <w:t>/XXXX</w:t>
            </w:r>
          </w:p>
        </w:tc>
        <w:tc>
          <w:tcPr>
            <w:tcW w:w="1590" w:type="dxa"/>
          </w:tcPr>
          <w:p w14:paraId="6B5D3FB4" w14:textId="1835A11E"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313" w:type="dxa"/>
          </w:tcPr>
          <w:p w14:paraId="7361D985" w14:textId="04F8CD2B"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410" w:type="dxa"/>
            <w:gridSpan w:val="2"/>
            <w:noWrap/>
          </w:tcPr>
          <w:p w14:paraId="0BE2AA59" w14:textId="1B83D02B"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r>
      <w:tr w:rsidR="00A36A8B" w:rsidRPr="00DA185F" w14:paraId="4F464AAD" w14:textId="77777777" w:rsidTr="00D03AD1">
        <w:trPr>
          <w:gridAfter w:val="1"/>
          <w:wAfter w:w="15" w:type="dxa"/>
          <w:trHeight w:val="330"/>
          <w:jc w:val="center"/>
        </w:trPr>
        <w:tc>
          <w:tcPr>
            <w:tcW w:w="1140" w:type="dxa"/>
            <w:vAlign w:val="center"/>
            <w:hideMark/>
          </w:tcPr>
          <w:p w14:paraId="520C25E8" w14:textId="0100ACC4" w:rsidR="00A36A8B" w:rsidRPr="00DA185F" w:rsidRDefault="00A36A8B" w:rsidP="00A36A8B">
            <w:pPr>
              <w:tabs>
                <w:tab w:val="left" w:pos="1080"/>
              </w:tabs>
              <w:jc w:val="center"/>
              <w:rPr>
                <w:rFonts w:ascii="Calibri" w:eastAsia="Calibri" w:hAnsi="Calibri" w:cs="Calibri"/>
              </w:rPr>
            </w:pPr>
            <w:r>
              <w:rPr>
                <w:rFonts w:ascii="Calibri" w:eastAsia="Calibri" w:hAnsi="Calibri" w:cs="Calibri"/>
                <w:iCs/>
              </w:rPr>
              <w:t>6</w:t>
            </w:r>
          </w:p>
        </w:tc>
        <w:tc>
          <w:tcPr>
            <w:tcW w:w="920" w:type="dxa"/>
            <w:vAlign w:val="center"/>
            <w:hideMark/>
          </w:tcPr>
          <w:p w14:paraId="37171AF6"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0C721581" w14:textId="77777777" w:rsidR="00A36A8B" w:rsidRPr="00DA185F" w:rsidRDefault="00A36A8B" w:rsidP="00A36A8B">
            <w:pPr>
              <w:tabs>
                <w:tab w:val="left" w:pos="1080"/>
              </w:tabs>
              <w:rPr>
                <w:rFonts w:ascii="Calibri" w:eastAsia="Calibri" w:hAnsi="Calibri" w:cs="Calibri"/>
              </w:rPr>
            </w:pPr>
            <w:r w:rsidRPr="00DA185F">
              <w:rPr>
                <w:rFonts w:ascii="Calibri" w:eastAsia="Calibri" w:hAnsi="Calibri" w:cs="Calibri"/>
              </w:rPr>
              <w:t>Annual Report 1</w:t>
            </w:r>
          </w:p>
        </w:tc>
        <w:tc>
          <w:tcPr>
            <w:tcW w:w="2362" w:type="dxa"/>
            <w:hideMark/>
          </w:tcPr>
          <w:p w14:paraId="0FAFA9F1" w14:textId="7548A5B4"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w:t>
            </w:r>
            <w:r>
              <w:rPr>
                <w:rFonts w:ascii="Calibri" w:eastAsia="Calibri" w:hAnsi="Calibri" w:cs="Calibri"/>
              </w:rPr>
              <w:t>30</w:t>
            </w:r>
            <w:r w:rsidRPr="009F31DC">
              <w:rPr>
                <w:rFonts w:ascii="Calibri" w:eastAsia="Calibri" w:hAnsi="Calibri" w:cs="Calibri"/>
              </w:rPr>
              <w:t>/XXXX</w:t>
            </w:r>
          </w:p>
        </w:tc>
        <w:tc>
          <w:tcPr>
            <w:tcW w:w="1590" w:type="dxa"/>
            <w:hideMark/>
          </w:tcPr>
          <w:p w14:paraId="61173F3E" w14:textId="4092933D"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53E20C4F" w14:textId="77AF67E1"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21FF03EC" w14:textId="738A9CB5"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46CA8963" w14:textId="77777777" w:rsidTr="00D03AD1">
        <w:trPr>
          <w:gridAfter w:val="1"/>
          <w:wAfter w:w="15" w:type="dxa"/>
          <w:trHeight w:val="330"/>
          <w:jc w:val="center"/>
        </w:trPr>
        <w:tc>
          <w:tcPr>
            <w:tcW w:w="1140" w:type="dxa"/>
            <w:vAlign w:val="center"/>
            <w:hideMark/>
          </w:tcPr>
          <w:p w14:paraId="56ABB5CC" w14:textId="55103778" w:rsidR="00A36A8B" w:rsidRPr="00DA185F" w:rsidRDefault="00A36A8B" w:rsidP="00A36A8B">
            <w:pPr>
              <w:tabs>
                <w:tab w:val="left" w:pos="1080"/>
              </w:tabs>
              <w:jc w:val="center"/>
              <w:rPr>
                <w:rFonts w:ascii="Calibri" w:eastAsia="Calibri" w:hAnsi="Calibri" w:cs="Calibri"/>
              </w:rPr>
            </w:pPr>
            <w:r>
              <w:rPr>
                <w:rFonts w:ascii="Calibri" w:eastAsia="Calibri" w:hAnsi="Calibri" w:cs="Calibri"/>
                <w:iCs/>
              </w:rPr>
              <w:t>7</w:t>
            </w:r>
          </w:p>
        </w:tc>
        <w:tc>
          <w:tcPr>
            <w:tcW w:w="920" w:type="dxa"/>
            <w:vAlign w:val="center"/>
            <w:hideMark/>
          </w:tcPr>
          <w:p w14:paraId="146A42FB"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14</w:t>
            </w:r>
          </w:p>
        </w:tc>
        <w:tc>
          <w:tcPr>
            <w:tcW w:w="2525" w:type="dxa"/>
            <w:vAlign w:val="center"/>
            <w:hideMark/>
          </w:tcPr>
          <w:p w14:paraId="4B9851ED" w14:textId="549B5797" w:rsidR="00A36A8B" w:rsidRPr="00DA185F" w:rsidRDefault="00A36A8B" w:rsidP="00A36A8B">
            <w:pPr>
              <w:tabs>
                <w:tab w:val="left" w:pos="1080"/>
              </w:tabs>
              <w:rPr>
                <w:rFonts w:ascii="Calibri" w:eastAsia="Calibri" w:hAnsi="Calibri" w:cs="Calibri"/>
              </w:rPr>
            </w:pPr>
            <w:r w:rsidRPr="00A36A8B">
              <w:rPr>
                <w:rFonts w:ascii="Calibri" w:eastAsia="Calibri" w:hAnsi="Calibri" w:cs="Calibri"/>
              </w:rPr>
              <w:t>Technical Milestone #</w:t>
            </w:r>
            <w:r>
              <w:rPr>
                <w:rFonts w:ascii="Calibri" w:eastAsia="Calibri" w:hAnsi="Calibri" w:cs="Calibri"/>
              </w:rPr>
              <w:t>2</w:t>
            </w:r>
          </w:p>
        </w:tc>
        <w:tc>
          <w:tcPr>
            <w:tcW w:w="2362" w:type="dxa"/>
            <w:hideMark/>
          </w:tcPr>
          <w:p w14:paraId="2D8BDA86" w14:textId="21F88BA3"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XX/XX/XXXX</w:t>
            </w:r>
          </w:p>
        </w:tc>
        <w:tc>
          <w:tcPr>
            <w:tcW w:w="1590" w:type="dxa"/>
            <w:hideMark/>
          </w:tcPr>
          <w:p w14:paraId="694B0FF5" w14:textId="79ABD1C0"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7FB01C91" w14:textId="6886044E"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2244DC77" w14:textId="6DF28BB0"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647B561B" w14:textId="77777777" w:rsidTr="00D03AD1">
        <w:trPr>
          <w:gridAfter w:val="1"/>
          <w:wAfter w:w="15" w:type="dxa"/>
          <w:trHeight w:val="330"/>
          <w:jc w:val="center"/>
        </w:trPr>
        <w:tc>
          <w:tcPr>
            <w:tcW w:w="1140" w:type="dxa"/>
            <w:vAlign w:val="center"/>
            <w:hideMark/>
          </w:tcPr>
          <w:p w14:paraId="630571BB" w14:textId="2A7BDE35" w:rsidR="00A36A8B" w:rsidRPr="00DA185F" w:rsidRDefault="00A36A8B" w:rsidP="00A36A8B">
            <w:pPr>
              <w:tabs>
                <w:tab w:val="left" w:pos="1080"/>
              </w:tabs>
              <w:jc w:val="center"/>
              <w:rPr>
                <w:rFonts w:ascii="Calibri" w:eastAsia="Calibri" w:hAnsi="Calibri" w:cs="Calibri"/>
              </w:rPr>
            </w:pPr>
            <w:r>
              <w:rPr>
                <w:rFonts w:ascii="Calibri" w:eastAsia="Calibri" w:hAnsi="Calibri" w:cs="Calibri"/>
                <w:iCs/>
              </w:rPr>
              <w:t>8</w:t>
            </w:r>
          </w:p>
        </w:tc>
        <w:tc>
          <w:tcPr>
            <w:tcW w:w="920" w:type="dxa"/>
            <w:vAlign w:val="center"/>
            <w:hideMark/>
          </w:tcPr>
          <w:p w14:paraId="62E8F9CF"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1EC4631A" w14:textId="77777777" w:rsidR="00A36A8B" w:rsidRPr="00DA185F" w:rsidRDefault="00A36A8B" w:rsidP="00A36A8B">
            <w:pPr>
              <w:tabs>
                <w:tab w:val="left" w:pos="1080"/>
              </w:tabs>
              <w:rPr>
                <w:rFonts w:ascii="Calibri" w:eastAsia="Calibri" w:hAnsi="Calibri" w:cs="Calibri"/>
              </w:rPr>
            </w:pPr>
            <w:r w:rsidRPr="00DA185F">
              <w:rPr>
                <w:rFonts w:ascii="Calibri" w:eastAsia="Calibri" w:hAnsi="Calibri" w:cs="Calibri"/>
              </w:rPr>
              <w:t xml:space="preserve">Final Reports </w:t>
            </w:r>
            <w:r w:rsidRPr="00DA185F">
              <w:rPr>
                <w:rFonts w:ascii="Calibri" w:eastAsia="Calibri" w:hAnsi="Calibri" w:cs="Calibri"/>
                <w:u w:val="single"/>
              </w:rPr>
              <w:t>(POP End</w:t>
            </w:r>
            <w:r w:rsidRPr="00DA185F">
              <w:rPr>
                <w:rFonts w:ascii="Calibri" w:eastAsia="Calibri" w:hAnsi="Calibri" w:cs="Calibri"/>
              </w:rPr>
              <w:t>)</w:t>
            </w:r>
          </w:p>
        </w:tc>
        <w:tc>
          <w:tcPr>
            <w:tcW w:w="2362" w:type="dxa"/>
            <w:hideMark/>
          </w:tcPr>
          <w:p w14:paraId="6F1A9B4F" w14:textId="315318B7"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XX/XX/XXXX</w:t>
            </w:r>
          </w:p>
        </w:tc>
        <w:tc>
          <w:tcPr>
            <w:tcW w:w="1590" w:type="dxa"/>
            <w:hideMark/>
          </w:tcPr>
          <w:p w14:paraId="6AC50EBF" w14:textId="7341EC41"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24D3A8B4" w14:textId="19016B43"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hideMark/>
          </w:tcPr>
          <w:p w14:paraId="66FBC9D8" w14:textId="1A943A0E"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DA185F" w:rsidRPr="00DA185F" w14:paraId="3B643D2D" w14:textId="77777777" w:rsidTr="00A36A8B">
        <w:trPr>
          <w:gridAfter w:val="1"/>
          <w:wAfter w:w="15" w:type="dxa"/>
          <w:trHeight w:val="330"/>
          <w:jc w:val="center"/>
        </w:trPr>
        <w:tc>
          <w:tcPr>
            <w:tcW w:w="6947" w:type="dxa"/>
            <w:gridSpan w:val="4"/>
            <w:noWrap/>
            <w:vAlign w:val="center"/>
            <w:hideMark/>
          </w:tcPr>
          <w:p w14:paraId="6AA34690"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Total</w:t>
            </w:r>
          </w:p>
        </w:tc>
        <w:tc>
          <w:tcPr>
            <w:tcW w:w="1590" w:type="dxa"/>
            <w:noWrap/>
            <w:vAlign w:val="center"/>
            <w:hideMark/>
          </w:tcPr>
          <w:p w14:paraId="14D6ECB7" w14:textId="4AE72B6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w:t>
            </w:r>
            <w:r w:rsidR="00A36A8B">
              <w:rPr>
                <w:rFonts w:ascii="Calibri" w:eastAsia="Calibri" w:hAnsi="Calibri" w:cs="Calibri"/>
                <w:b/>
                <w:bCs/>
              </w:rPr>
              <w:t xml:space="preserve"> -</w:t>
            </w:r>
          </w:p>
        </w:tc>
        <w:tc>
          <w:tcPr>
            <w:tcW w:w="1313" w:type="dxa"/>
            <w:noWrap/>
            <w:vAlign w:val="center"/>
            <w:hideMark/>
          </w:tcPr>
          <w:p w14:paraId="1443D943" w14:textId="5EFF17C8" w:rsidR="00DA185F" w:rsidRPr="00D03AD1" w:rsidRDefault="00DA185F" w:rsidP="00DA185F">
            <w:pPr>
              <w:tabs>
                <w:tab w:val="left" w:pos="1080"/>
              </w:tabs>
              <w:jc w:val="right"/>
              <w:rPr>
                <w:rFonts w:ascii="Calibri" w:eastAsia="Calibri" w:hAnsi="Calibri" w:cs="Calibri"/>
                <w:b/>
                <w:bCs/>
              </w:rPr>
            </w:pPr>
            <w:r w:rsidRPr="00D03AD1">
              <w:rPr>
                <w:rFonts w:ascii="Calibri" w:eastAsia="Calibri" w:hAnsi="Calibri" w:cs="Calibri"/>
                <w:b/>
                <w:bCs/>
              </w:rPr>
              <w:t>$</w:t>
            </w:r>
            <w:r w:rsidR="00A36A8B" w:rsidRPr="00D03AD1">
              <w:rPr>
                <w:rFonts w:ascii="Calibri" w:eastAsia="Calibri" w:hAnsi="Calibri" w:cs="Calibri"/>
                <w:b/>
                <w:bCs/>
              </w:rPr>
              <w:t xml:space="preserve"> -</w:t>
            </w:r>
          </w:p>
        </w:tc>
        <w:tc>
          <w:tcPr>
            <w:tcW w:w="1410" w:type="dxa"/>
            <w:gridSpan w:val="2"/>
            <w:noWrap/>
            <w:vAlign w:val="center"/>
            <w:hideMark/>
          </w:tcPr>
          <w:p w14:paraId="09F29C56" w14:textId="3D23F8BF" w:rsidR="00DA185F" w:rsidRPr="00D03AD1" w:rsidRDefault="00DA185F" w:rsidP="00DA185F">
            <w:pPr>
              <w:tabs>
                <w:tab w:val="left" w:pos="1080"/>
              </w:tabs>
              <w:jc w:val="right"/>
              <w:rPr>
                <w:rFonts w:ascii="Calibri" w:eastAsia="Calibri" w:hAnsi="Calibri" w:cs="Calibri"/>
                <w:b/>
                <w:bCs/>
              </w:rPr>
            </w:pPr>
            <w:r w:rsidRPr="00D03AD1">
              <w:rPr>
                <w:rFonts w:ascii="Calibri" w:eastAsia="Calibri" w:hAnsi="Calibri" w:cs="Calibri"/>
                <w:b/>
                <w:bCs/>
              </w:rPr>
              <w:t>$</w:t>
            </w:r>
            <w:r w:rsidR="00A36A8B" w:rsidRPr="00D03AD1">
              <w:rPr>
                <w:rFonts w:ascii="Calibri" w:eastAsia="Calibri" w:hAnsi="Calibri" w:cs="Calibri"/>
                <w:b/>
                <w:bCs/>
              </w:rPr>
              <w:t xml:space="preserve"> -</w:t>
            </w:r>
          </w:p>
        </w:tc>
      </w:tr>
      <w:tr w:rsidR="00DA185F" w:rsidRPr="00DA185F" w14:paraId="7CDB1A30" w14:textId="77777777" w:rsidTr="00A36A8B">
        <w:trPr>
          <w:trHeight w:val="330"/>
          <w:jc w:val="center"/>
        </w:trPr>
        <w:tc>
          <w:tcPr>
            <w:tcW w:w="9865" w:type="dxa"/>
            <w:gridSpan w:val="7"/>
            <w:noWrap/>
            <w:vAlign w:val="center"/>
          </w:tcPr>
          <w:p w14:paraId="0F8BA817"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Period of Performance (Months)</w:t>
            </w:r>
          </w:p>
        </w:tc>
        <w:tc>
          <w:tcPr>
            <w:tcW w:w="1410" w:type="dxa"/>
            <w:gridSpan w:val="2"/>
            <w:noWrap/>
            <w:vAlign w:val="center"/>
          </w:tcPr>
          <w:p w14:paraId="7BBC2B6E"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XX Months</w:t>
            </w:r>
          </w:p>
        </w:tc>
      </w:tr>
      <w:tr w:rsidR="00DA185F" w:rsidRPr="00DA185F" w14:paraId="00FB3484" w14:textId="77777777" w:rsidTr="00A36A8B">
        <w:trPr>
          <w:trHeight w:val="330"/>
          <w:jc w:val="center"/>
        </w:trPr>
        <w:tc>
          <w:tcPr>
            <w:tcW w:w="9865" w:type="dxa"/>
            <w:gridSpan w:val="7"/>
            <w:noWrap/>
            <w:vAlign w:val="center"/>
          </w:tcPr>
          <w:p w14:paraId="7C888DC2"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Contract Type</w:t>
            </w:r>
          </w:p>
        </w:tc>
        <w:tc>
          <w:tcPr>
            <w:tcW w:w="1410" w:type="dxa"/>
            <w:gridSpan w:val="2"/>
            <w:noWrap/>
            <w:vAlign w:val="center"/>
          </w:tcPr>
          <w:p w14:paraId="1DB34217"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FFP/CPFF/CR</w:t>
            </w:r>
          </w:p>
        </w:tc>
      </w:tr>
    </w:tbl>
    <w:p w14:paraId="5F545990" w14:textId="77777777" w:rsidR="00834D0F" w:rsidRDefault="00834D0F" w:rsidP="00DA185F">
      <w:pPr>
        <w:tabs>
          <w:tab w:val="left" w:pos="1080"/>
        </w:tabs>
        <w:jc w:val="both"/>
        <w:rPr>
          <w:rFonts w:ascii="Calibri" w:eastAsia="Calibri" w:hAnsi="Calibri" w:cs="Calibri"/>
        </w:rPr>
      </w:pPr>
    </w:p>
    <w:p w14:paraId="0EEA6FEC" w14:textId="77777777" w:rsidR="00834D0F" w:rsidRPr="00DA185F" w:rsidRDefault="00834D0F" w:rsidP="00DA185F">
      <w:pPr>
        <w:tabs>
          <w:tab w:val="left" w:pos="1080"/>
        </w:tabs>
        <w:jc w:val="both"/>
        <w:rPr>
          <w:rFonts w:ascii="Calibri" w:eastAsia="Calibri" w:hAnsi="Calibri" w:cs="Calibri"/>
        </w:rPr>
      </w:pPr>
    </w:p>
    <w:p w14:paraId="4E55F5F0" w14:textId="77777777" w:rsidR="00DA185F" w:rsidRPr="00DA185F" w:rsidRDefault="00DA185F" w:rsidP="00DA185F">
      <w:pPr>
        <w:spacing w:after="0" w:line="240" w:lineRule="auto"/>
        <w:ind w:left="360"/>
        <w:jc w:val="both"/>
        <w:rPr>
          <w:rFonts w:ascii="Calibri" w:eastAsia="Calibri" w:hAnsi="Calibri" w:cs="Calibri"/>
          <w:b/>
          <w:bCs/>
          <w:sz w:val="24"/>
          <w:szCs w:val="24"/>
        </w:rPr>
      </w:pPr>
    </w:p>
    <w:p w14:paraId="52C8C630" w14:textId="77777777" w:rsidR="00DA185F" w:rsidRPr="00DA185F" w:rsidRDefault="00DA185F" w:rsidP="00DA185F">
      <w:pPr>
        <w:spacing w:after="0" w:line="240" w:lineRule="auto"/>
        <w:ind w:left="360"/>
        <w:jc w:val="both"/>
        <w:rPr>
          <w:rFonts w:ascii="Calibri" w:eastAsia="Calibri" w:hAnsi="Calibri" w:cs="Calibri"/>
          <w:b/>
          <w:bCs/>
          <w:sz w:val="24"/>
          <w:szCs w:val="24"/>
        </w:rPr>
      </w:pPr>
      <w:r w:rsidRPr="00DA185F">
        <w:rPr>
          <w:rFonts w:ascii="Calibri" w:eastAsia="Calibri" w:hAnsi="Calibri" w:cs="Calibri"/>
          <w:b/>
          <w:bCs/>
          <w:sz w:val="24"/>
          <w:szCs w:val="24"/>
        </w:rPr>
        <w:t>Please Note:</w:t>
      </w:r>
    </w:p>
    <w:p w14:paraId="7B67FCA5" w14:textId="77777777" w:rsidR="00DA185F" w:rsidRPr="00DA185F" w:rsidRDefault="00DA185F" w:rsidP="00DA185F">
      <w:pPr>
        <w:spacing w:after="0" w:line="240" w:lineRule="auto"/>
        <w:ind w:left="360"/>
        <w:jc w:val="both"/>
        <w:rPr>
          <w:rFonts w:ascii="Calibri" w:eastAsia="Calibri" w:hAnsi="Calibri" w:cs="Calibri"/>
          <w:b/>
          <w:bCs/>
          <w:sz w:val="24"/>
          <w:szCs w:val="24"/>
        </w:rPr>
      </w:pPr>
    </w:p>
    <w:p w14:paraId="2A37B970" w14:textId="33298038"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1. Firm Fixed Price Contracts – Milestone must be </w:t>
      </w:r>
      <w:r w:rsidR="0095657A">
        <w:rPr>
          <w:rFonts w:ascii="Calibri" w:eastAsia="Calibri" w:hAnsi="Calibri" w:cs="Calibri"/>
          <w:bCs/>
          <w:sz w:val="24"/>
          <w:szCs w:val="24"/>
        </w:rPr>
        <w:t>accepted</w:t>
      </w:r>
      <w:r w:rsidR="0095657A" w:rsidRPr="00834D0F">
        <w:rPr>
          <w:rFonts w:ascii="Calibri" w:eastAsia="Calibri" w:hAnsi="Calibri" w:cs="Calibri"/>
          <w:bCs/>
          <w:sz w:val="24"/>
          <w:szCs w:val="24"/>
        </w:rPr>
        <w:t xml:space="preserve"> </w:t>
      </w:r>
      <w:r w:rsidRPr="00834D0F">
        <w:rPr>
          <w:rFonts w:ascii="Calibri" w:eastAsia="Calibri" w:hAnsi="Calibri" w:cs="Calibri"/>
          <w:bCs/>
          <w:sz w:val="24"/>
          <w:szCs w:val="24"/>
        </w:rPr>
        <w:t>before invoicing for fixed priced contracts.</w:t>
      </w:r>
    </w:p>
    <w:p w14:paraId="36D1BC41"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2. Expenditure Based Contracts – You may invoice for actual costs incurred and providing a progress report on technical milestones. </w:t>
      </w:r>
    </w:p>
    <w:p w14:paraId="272FD6CB"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3. Monthly and Annual Reports include BOTH Technical and Business Reports (separate). </w:t>
      </w:r>
    </w:p>
    <w:p w14:paraId="714FE0AA"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4. Final Report due date must be the PoP end noted in Project Award. </w:t>
      </w:r>
    </w:p>
    <w:p w14:paraId="206ADF6F"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5. RRPV Milestone Numbers are used for administrative purposes and should be sequential. </w:t>
      </w:r>
    </w:p>
    <w:p w14:paraId="3F0A5A99"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6. Task Numbers are used to reference the Statement of Work if they are different from the RRPV Milestone Number.</w:t>
      </w:r>
    </w:p>
    <w:p w14:paraId="7083BA67" w14:textId="77777777" w:rsidR="004E2ACA" w:rsidRDefault="004E2ACA" w:rsidP="004E2ACA">
      <w:pPr>
        <w:spacing w:after="0" w:line="240" w:lineRule="auto"/>
        <w:ind w:left="360"/>
        <w:jc w:val="both"/>
        <w:rPr>
          <w:rFonts w:ascii="Calibri" w:eastAsia="Calibri" w:hAnsi="Calibri" w:cs="Calibri"/>
          <w:bCs/>
          <w:sz w:val="24"/>
          <w:szCs w:val="24"/>
        </w:rPr>
      </w:pPr>
    </w:p>
    <w:p w14:paraId="217E7BD9" w14:textId="77777777" w:rsidR="00DA185F" w:rsidRPr="00DA185F" w:rsidRDefault="00DA185F" w:rsidP="00DA185F">
      <w:pPr>
        <w:ind w:left="336"/>
        <w:contextualSpacing/>
        <w:jc w:val="both"/>
        <w:rPr>
          <w:rFonts w:ascii="Calibri" w:eastAsia="Calibri" w:hAnsi="Calibri" w:cs="Calibri"/>
          <w:sz w:val="24"/>
          <w:szCs w:val="24"/>
        </w:rPr>
      </w:pPr>
    </w:p>
    <w:p w14:paraId="0C620728" w14:textId="77777777" w:rsidR="00DA185F" w:rsidRPr="00DA185F" w:rsidRDefault="00DA185F" w:rsidP="00DA185F">
      <w:pPr>
        <w:spacing w:after="0" w:line="240" w:lineRule="auto"/>
        <w:ind w:left="336"/>
        <w:contextualSpacing/>
        <w:jc w:val="both"/>
        <w:rPr>
          <w:rFonts w:ascii="Calibri" w:eastAsia="Calibri" w:hAnsi="Calibri" w:cs="Calibri"/>
          <w:sz w:val="24"/>
          <w:szCs w:val="24"/>
        </w:rPr>
      </w:pPr>
    </w:p>
    <w:p w14:paraId="27B93C69" w14:textId="77777777" w:rsidR="00DA185F" w:rsidRPr="00DA185F" w:rsidRDefault="00DA185F" w:rsidP="00DA185F">
      <w:pPr>
        <w:keepNext/>
        <w:keepLines/>
        <w:ind w:left="540"/>
        <w:jc w:val="both"/>
        <w:rPr>
          <w:rFonts w:ascii="Calibri" w:eastAsia="MS Mincho" w:hAnsi="Calibri" w:cs="Calibri"/>
          <w:b/>
          <w:bCs/>
          <w:sz w:val="24"/>
          <w:szCs w:val="24"/>
        </w:rPr>
      </w:pPr>
      <w:r w:rsidRPr="00DA185F">
        <w:rPr>
          <w:rFonts w:ascii="Calibri" w:eastAsia="MS Mincho" w:hAnsi="Calibri" w:cs="Calibri"/>
          <w:b/>
          <w:bCs/>
          <w:sz w:val="24"/>
          <w:szCs w:val="24"/>
        </w:rPr>
        <w:t>6.0</w:t>
      </w:r>
      <w:r w:rsidRPr="00DA185F">
        <w:rPr>
          <w:rFonts w:ascii="Calibri" w:eastAsia="MS Mincho" w:hAnsi="Calibri" w:cs="Calibri"/>
          <w:b/>
          <w:bCs/>
          <w:sz w:val="24"/>
          <w:szCs w:val="24"/>
        </w:rPr>
        <w:tab/>
        <w:t>INTELLECTUAL PROPERTY, DATA RIGHTS, AND COPYRIGHTS</w:t>
      </w:r>
    </w:p>
    <w:p w14:paraId="084F4870" w14:textId="77777777" w:rsidR="00DA185F" w:rsidRPr="00DA185F" w:rsidRDefault="00DA185F" w:rsidP="00DA185F">
      <w:pPr>
        <w:keepNext/>
        <w:keepLines/>
        <w:ind w:left="540"/>
        <w:jc w:val="both"/>
        <w:rPr>
          <w:rFonts w:ascii="Calibri" w:eastAsia="MS Mincho" w:hAnsi="Calibri" w:cs="Calibri"/>
          <w:i/>
          <w:sz w:val="24"/>
          <w:szCs w:val="24"/>
        </w:rPr>
      </w:pPr>
      <w:r w:rsidRPr="00DA185F">
        <w:rPr>
          <w:rFonts w:ascii="Calibri" w:eastAsia="MS Mincho" w:hAnsi="Calibri" w:cs="Calibri"/>
          <w:i/>
          <w:sz w:val="24"/>
          <w:szCs w:val="24"/>
        </w:rPr>
        <w:t>If the Offeror intends to provide technical data which existed prior to, or was produced outside of the proposed effort, to which the Offeror wishes to maintain additional rights, these rights should be asserted through the completion of the table below.</w:t>
      </w:r>
    </w:p>
    <w:p w14:paraId="1AB87B05" w14:textId="1E26B8D2" w:rsidR="00DA185F" w:rsidRPr="00DA185F" w:rsidRDefault="00DA185F" w:rsidP="00DA185F">
      <w:pPr>
        <w:ind w:left="540"/>
        <w:jc w:val="both"/>
        <w:rPr>
          <w:rFonts w:ascii="Calibri" w:eastAsia="MS Mincho" w:hAnsi="Calibri" w:cs="Calibri"/>
          <w:i/>
          <w:sz w:val="24"/>
          <w:szCs w:val="24"/>
        </w:rPr>
      </w:pPr>
      <w:r w:rsidRPr="00DA185F">
        <w:rPr>
          <w:rFonts w:ascii="Calibri" w:eastAsia="MS Mincho" w:hAnsi="Calibri" w:cs="Calibri"/>
          <w:i/>
          <w:sz w:val="24"/>
          <w:szCs w:val="24"/>
        </w:rPr>
        <w:t>Note that this assertion is subject to negotiation prior to award.</w:t>
      </w:r>
    </w:p>
    <w:p w14:paraId="32543061" w14:textId="77777777" w:rsidR="00DA185F" w:rsidRPr="00DA185F" w:rsidRDefault="00DA185F" w:rsidP="00DA185F">
      <w:pPr>
        <w:ind w:left="540"/>
        <w:jc w:val="both"/>
        <w:rPr>
          <w:rFonts w:ascii="Calibri" w:eastAsia="MS Mincho" w:hAnsi="Calibri" w:cs="Calibri"/>
          <w:sz w:val="24"/>
          <w:szCs w:val="24"/>
        </w:rPr>
      </w:pPr>
      <w:r w:rsidRPr="00DA185F">
        <w:rPr>
          <w:rFonts w:ascii="Calibri" w:eastAsia="MS Mincho" w:hAnsi="Calibri" w:cs="Calibri"/>
          <w:sz w:val="24"/>
          <w:szCs w:val="24"/>
        </w:rPr>
        <w:t xml:space="preserve">Rights in such Data shall be as established under the terms of the Base Agreement, unless otherwise asserted in the proposal and agreed to by the Government. The below table lists the Awardee’s assertions. </w:t>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1525"/>
        <w:gridCol w:w="1457"/>
        <w:gridCol w:w="1863"/>
        <w:gridCol w:w="1814"/>
      </w:tblGrid>
      <w:tr w:rsidR="00DA185F" w:rsidRPr="00DA185F" w14:paraId="396F201A" w14:textId="77777777" w:rsidTr="00F95FA5">
        <w:tc>
          <w:tcPr>
            <w:tcW w:w="3004" w:type="dxa"/>
            <w:tcBorders>
              <w:top w:val="single" w:sz="4" w:space="0" w:color="000000"/>
              <w:left w:val="single" w:sz="4" w:space="0" w:color="000000"/>
              <w:bottom w:val="single" w:sz="4" w:space="0" w:color="000000"/>
              <w:right w:val="single" w:sz="4" w:space="0" w:color="000000"/>
            </w:tcBorders>
            <w:shd w:val="clear" w:color="auto" w:fill="DEEAF6"/>
            <w:hideMark/>
          </w:tcPr>
          <w:p w14:paraId="62D0D09A"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Technical Data or Computer Software to be Furnished with Restrictions</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cPr>
          <w:p w14:paraId="4078652F" w14:textId="1CBAE4CE"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Basis for Assertion</w:t>
            </w:r>
          </w:p>
        </w:tc>
        <w:tc>
          <w:tcPr>
            <w:tcW w:w="1632" w:type="dxa"/>
            <w:tcBorders>
              <w:top w:val="single" w:sz="4" w:space="0" w:color="000000"/>
              <w:left w:val="single" w:sz="4" w:space="0" w:color="000000"/>
              <w:bottom w:val="single" w:sz="4" w:space="0" w:color="000000"/>
              <w:right w:val="single" w:sz="4" w:space="0" w:color="000000"/>
            </w:tcBorders>
            <w:shd w:val="clear" w:color="auto" w:fill="DEEAF6"/>
            <w:hideMark/>
          </w:tcPr>
          <w:p w14:paraId="65CEA44C"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 xml:space="preserve">Asserted Rights </w:t>
            </w:r>
          </w:p>
        </w:tc>
        <w:tc>
          <w:tcPr>
            <w:tcW w:w="2038" w:type="dxa"/>
            <w:tcBorders>
              <w:top w:val="single" w:sz="4" w:space="0" w:color="000000"/>
              <w:left w:val="single" w:sz="4" w:space="0" w:color="000000"/>
              <w:bottom w:val="single" w:sz="4" w:space="0" w:color="000000"/>
              <w:right w:val="single" w:sz="4" w:space="0" w:color="000000"/>
            </w:tcBorders>
            <w:shd w:val="clear" w:color="auto" w:fill="DEEAF6"/>
            <w:hideMark/>
          </w:tcPr>
          <w:p w14:paraId="4381EAD9"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Name of Organization Asserting Restrictions</w:t>
            </w:r>
          </w:p>
        </w:tc>
        <w:tc>
          <w:tcPr>
            <w:tcW w:w="1989" w:type="dxa"/>
            <w:tcBorders>
              <w:top w:val="single" w:sz="4" w:space="0" w:color="000000"/>
              <w:left w:val="single" w:sz="4" w:space="0" w:color="000000"/>
              <w:bottom w:val="single" w:sz="4" w:space="0" w:color="000000"/>
              <w:right w:val="single" w:sz="4" w:space="0" w:color="000000"/>
            </w:tcBorders>
            <w:shd w:val="clear" w:color="auto" w:fill="DEEAF6"/>
            <w:hideMark/>
          </w:tcPr>
          <w:p w14:paraId="6A1B6E9B"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Deliverables Affected</w:t>
            </w:r>
          </w:p>
        </w:tc>
      </w:tr>
      <w:tr w:rsidR="00DA185F" w:rsidRPr="00DA185F" w14:paraId="6146DD82" w14:textId="77777777" w:rsidTr="00F95FA5">
        <w:tc>
          <w:tcPr>
            <w:tcW w:w="3004" w:type="dxa"/>
            <w:tcBorders>
              <w:top w:val="single" w:sz="4" w:space="0" w:color="000000"/>
              <w:left w:val="single" w:sz="4" w:space="0" w:color="000000"/>
              <w:bottom w:val="single" w:sz="4" w:space="0" w:color="000000"/>
              <w:right w:val="single" w:sz="4" w:space="0" w:color="000000"/>
            </w:tcBorders>
          </w:tcPr>
          <w:p w14:paraId="772F5F95" w14:textId="77777777" w:rsidR="00DA185F" w:rsidRPr="00DA185F" w:rsidRDefault="00DA185F" w:rsidP="00DA185F">
            <w:pPr>
              <w:ind w:left="540"/>
              <w:jc w:val="both"/>
              <w:rPr>
                <w:rFonts w:ascii="Calibri" w:eastAsia="MS Mincho" w:hAnsi="Calibri" w:cs="Calibri"/>
                <w:b/>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F72C4AC" w14:textId="77777777" w:rsidR="00DA185F" w:rsidRPr="00DA185F" w:rsidRDefault="00DA185F" w:rsidP="00DA185F">
            <w:pPr>
              <w:ind w:left="540"/>
              <w:jc w:val="both"/>
              <w:rPr>
                <w:rFonts w:ascii="Calibri" w:eastAsia="MS Mincho" w:hAnsi="Calibri" w:cs="Calibri"/>
                <w:b/>
                <w:bCs/>
                <w:sz w:val="24"/>
                <w:szCs w:val="24"/>
              </w:rPr>
            </w:pPr>
          </w:p>
        </w:tc>
        <w:tc>
          <w:tcPr>
            <w:tcW w:w="1632" w:type="dxa"/>
            <w:tcBorders>
              <w:top w:val="single" w:sz="4" w:space="0" w:color="000000"/>
              <w:left w:val="single" w:sz="4" w:space="0" w:color="000000"/>
              <w:bottom w:val="single" w:sz="4" w:space="0" w:color="000000"/>
              <w:right w:val="single" w:sz="4" w:space="0" w:color="000000"/>
            </w:tcBorders>
          </w:tcPr>
          <w:p w14:paraId="20EFE9E8" w14:textId="77777777" w:rsidR="00DA185F" w:rsidRPr="00DA185F" w:rsidRDefault="00DA185F" w:rsidP="00DA185F">
            <w:pPr>
              <w:ind w:left="540"/>
              <w:jc w:val="both"/>
              <w:rPr>
                <w:rFonts w:ascii="Calibri" w:eastAsia="MS Mincho" w:hAnsi="Calibri" w:cs="Calibri"/>
                <w:b/>
                <w:bCs/>
                <w:sz w:val="24"/>
                <w:szCs w:val="24"/>
              </w:rPr>
            </w:pPr>
          </w:p>
        </w:tc>
        <w:tc>
          <w:tcPr>
            <w:tcW w:w="2038" w:type="dxa"/>
            <w:tcBorders>
              <w:top w:val="single" w:sz="4" w:space="0" w:color="000000"/>
              <w:left w:val="single" w:sz="4" w:space="0" w:color="000000"/>
              <w:bottom w:val="single" w:sz="4" w:space="0" w:color="000000"/>
              <w:right w:val="single" w:sz="4" w:space="0" w:color="000000"/>
            </w:tcBorders>
          </w:tcPr>
          <w:p w14:paraId="2EED20A8" w14:textId="77777777" w:rsidR="00DA185F" w:rsidRPr="00DA185F" w:rsidRDefault="00DA185F" w:rsidP="00DA185F">
            <w:pPr>
              <w:ind w:left="540"/>
              <w:jc w:val="both"/>
              <w:rPr>
                <w:rFonts w:ascii="Calibri" w:eastAsia="MS Mincho" w:hAnsi="Calibri" w:cs="Calibri"/>
                <w:b/>
                <w:bCs/>
                <w:sz w:val="24"/>
                <w:szCs w:val="24"/>
              </w:rPr>
            </w:pPr>
          </w:p>
        </w:tc>
        <w:tc>
          <w:tcPr>
            <w:tcW w:w="1989" w:type="dxa"/>
            <w:tcBorders>
              <w:top w:val="single" w:sz="4" w:space="0" w:color="000000"/>
              <w:left w:val="single" w:sz="4" w:space="0" w:color="000000"/>
              <w:bottom w:val="single" w:sz="4" w:space="0" w:color="000000"/>
              <w:right w:val="single" w:sz="4" w:space="0" w:color="000000"/>
            </w:tcBorders>
          </w:tcPr>
          <w:p w14:paraId="5A0A896C" w14:textId="77777777" w:rsidR="00DA185F" w:rsidRPr="00DA185F" w:rsidRDefault="00DA185F" w:rsidP="00DA185F">
            <w:pPr>
              <w:ind w:left="540"/>
              <w:jc w:val="both"/>
              <w:rPr>
                <w:rFonts w:ascii="Calibri" w:eastAsia="MS Mincho" w:hAnsi="Calibri" w:cs="Calibri"/>
                <w:b/>
                <w:bCs/>
                <w:sz w:val="24"/>
                <w:szCs w:val="24"/>
              </w:rPr>
            </w:pPr>
          </w:p>
        </w:tc>
      </w:tr>
    </w:tbl>
    <w:p w14:paraId="76ACA5EE" w14:textId="77777777" w:rsidR="00DA185F" w:rsidRPr="00DA185F" w:rsidRDefault="00DA185F" w:rsidP="00DA185F">
      <w:pPr>
        <w:widowControl w:val="0"/>
        <w:autoSpaceDE w:val="0"/>
        <w:autoSpaceDN w:val="0"/>
        <w:spacing w:after="0" w:line="240" w:lineRule="auto"/>
        <w:ind w:left="540"/>
        <w:rPr>
          <w:rFonts w:ascii="Calibri" w:eastAsia="Calibri" w:hAnsi="Calibri" w:cs="Calibri"/>
          <w:sz w:val="24"/>
        </w:rPr>
      </w:pPr>
    </w:p>
    <w:p w14:paraId="2758C4BE" w14:textId="7F15D1DA" w:rsidR="00F50086" w:rsidRDefault="00F50086" w:rsidP="00DA185F">
      <w:pPr>
        <w:spacing w:after="0" w:line="240" w:lineRule="auto"/>
        <w:ind w:left="720"/>
        <w:jc w:val="both"/>
        <w:rPr>
          <w:rFonts w:cstheme="minorHAnsi"/>
          <w:sz w:val="24"/>
          <w:szCs w:val="24"/>
        </w:rPr>
      </w:pPr>
    </w:p>
    <w:p w14:paraId="2FBB2E49" w14:textId="117DEDBD" w:rsidR="000B48DC" w:rsidRPr="00AC7028" w:rsidRDefault="000B48DC" w:rsidP="009A35E7">
      <w:pPr>
        <w:widowControl w:val="0"/>
        <w:autoSpaceDE w:val="0"/>
        <w:autoSpaceDN w:val="0"/>
        <w:spacing w:before="20" w:after="0" w:line="240" w:lineRule="auto"/>
        <w:outlineLvl w:val="0"/>
        <w:rPr>
          <w:rFonts w:cstheme="minorHAnsi"/>
        </w:rPr>
      </w:pPr>
    </w:p>
    <w:sectPr w:rsidR="000B48DC" w:rsidRPr="00AC7028" w:rsidSect="000C1D76">
      <w:type w:val="continuous"/>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986D" w14:textId="77777777" w:rsidR="00D80C56" w:rsidRDefault="00D80C56" w:rsidP="00664720">
      <w:pPr>
        <w:spacing w:after="0" w:line="240" w:lineRule="auto"/>
      </w:pPr>
      <w:r>
        <w:separator/>
      </w:r>
    </w:p>
  </w:endnote>
  <w:endnote w:type="continuationSeparator" w:id="0">
    <w:p w14:paraId="045C6CFE" w14:textId="77777777" w:rsidR="00D80C56" w:rsidRDefault="00D80C56" w:rsidP="00664720">
      <w:pPr>
        <w:spacing w:after="0" w:line="240" w:lineRule="auto"/>
      </w:pPr>
      <w:r>
        <w:continuationSeparator/>
      </w:r>
    </w:p>
  </w:endnote>
  <w:endnote w:type="continuationNotice" w:id="1">
    <w:p w14:paraId="43B944D3" w14:textId="77777777" w:rsidR="00D80C56" w:rsidRDefault="00D80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481975"/>
      <w:docPartObj>
        <w:docPartGallery w:val="Page Numbers (Bottom of Page)"/>
        <w:docPartUnique/>
      </w:docPartObj>
    </w:sdtPr>
    <w:sdtEndPr>
      <w:rPr>
        <w:rFonts w:asciiTheme="minorHAnsi" w:hAnsiTheme="minorHAnsi" w:cstheme="minorBidi"/>
      </w:rPr>
    </w:sdtEndPr>
    <w:sdtContent>
      <w:p w14:paraId="43569E53" w14:textId="69984128" w:rsidR="00253614" w:rsidRPr="00336B37" w:rsidRDefault="00253614">
        <w:pPr>
          <w:pStyle w:val="TableParagraph"/>
          <w:jc w:val="center"/>
          <w:rPr>
            <w:rFonts w:asciiTheme="minorHAnsi" w:hAnsiTheme="minorHAnsi" w:cstheme="minorHAnsi"/>
          </w:rPr>
        </w:pPr>
        <w:r w:rsidRPr="00336B37">
          <w:rPr>
            <w:rFonts w:asciiTheme="minorHAnsi" w:hAnsiTheme="minorHAnsi" w:cstheme="minorHAnsi"/>
          </w:rPr>
          <w:fldChar w:fldCharType="begin"/>
        </w:r>
        <w:r w:rsidRPr="00336B37">
          <w:rPr>
            <w:rFonts w:asciiTheme="minorHAnsi" w:hAnsiTheme="minorHAnsi" w:cstheme="minorHAnsi"/>
          </w:rPr>
          <w:instrText xml:space="preserve"> PAGE   \* MERGEFORMAT </w:instrText>
        </w:r>
        <w:r w:rsidRPr="00336B37">
          <w:rPr>
            <w:rFonts w:asciiTheme="minorHAnsi" w:hAnsiTheme="minorHAnsi" w:cstheme="minorHAnsi"/>
          </w:rPr>
          <w:fldChar w:fldCharType="separate"/>
        </w:r>
        <w:r w:rsidRPr="00336B37">
          <w:rPr>
            <w:rFonts w:asciiTheme="minorHAnsi" w:hAnsiTheme="minorHAnsi" w:cstheme="minorHAnsi"/>
            <w:noProof/>
          </w:rPr>
          <w:t>2</w:t>
        </w:r>
        <w:r w:rsidRPr="00336B37">
          <w:rPr>
            <w:rFonts w:asciiTheme="minorHAnsi" w:hAnsiTheme="minorHAnsi" w:cstheme="minorHAnsi"/>
            <w:noProof/>
          </w:rPr>
          <w:fldChar w:fldCharType="end"/>
        </w:r>
      </w:p>
    </w:sdtContent>
  </w:sdt>
  <w:p w14:paraId="27FAB7B1" w14:textId="77777777" w:rsidR="00253614" w:rsidRDefault="00253614" w:rsidP="00AE429A">
    <w:pPr>
      <w:pStyle w:val="Table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BC95" w14:textId="77777777" w:rsidR="00DA185F" w:rsidRDefault="00DA185F">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147C9B6" wp14:editId="328D9296">
              <wp:simplePos x="0" y="0"/>
              <wp:positionH relativeFrom="page">
                <wp:posOffset>3692525</wp:posOffset>
              </wp:positionH>
              <wp:positionV relativeFrom="page">
                <wp:posOffset>9272905</wp:posOffset>
              </wp:positionV>
              <wp:extent cx="229235" cy="1803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64B5874B"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147C9B6" id="_x0000_t202" coordsize="21600,21600" o:spt="202" path="m,l,21600r21600,l21600,xe">
              <v:stroke joinstyle="miter"/>
              <v:path gradientshapeok="t" o:connecttype="rect"/>
            </v:shapetype>
            <v:shape id="Text Box 4" o:spid="_x0000_s1026" type="#_x0000_t202" style="position:absolute;left:0;text-align:left;margin-left:290.75pt;margin-top:730.15pt;width:18.05pt;height:14.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zokwEAABoDAAAOAAAAZHJzL2Uyb0RvYy54bWysUsGO0zAQvSPxD5bv1GkW0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r55JYXhq/VtdfOy+K2ujyNS+mjBi5y0&#10;EnlchYA+PlDK7XVzLlm4PLXPRNK8m7kkpzvoTqxh4jG2kn4eNFopxk+BfcozPyd4TnbnBNP4HsrP&#10;yFICvD0kcEPpfMVdOvMACqHls+QJ/74vVdcvvf0FAAD//wMAUEsDBBQABgAIAAAAIQALomWP4QAA&#10;AA0BAAAPAAAAZHJzL2Rvd25yZXYueG1sTI/BTsMwDIbvSLxDZCRuLC2wrJSm04TghIToyoFj2nht&#10;tMYpTbaVtyc7jaP9f/r9uVjPdmBHnLxxJCFdJMCQWqcNdRK+6re7DJgPirQaHKGEX/SwLq+vCpVr&#10;d6IKj9vQsVhCPlcS+hDGnHPf9miVX7gRKWY7N1kV4jh1XE/qFMvtwO+TRHCrDMULvRrxpcd2vz1Y&#10;CZtvql7Nz0fzWe0qU9dPCb2LvZS3N/PmGVjAOVxgOOtHdSijU+MOpD0bJCyzdBnRGDyK5AFYRES6&#10;EsCa8yrLVsDLgv//ovwDAAD//wMAUEsBAi0AFAAGAAgAAAAhALaDOJL+AAAA4QEAABMAAAAAAAAA&#10;AAAAAAAAAAAAAFtDb250ZW50X1R5cGVzXS54bWxQSwECLQAUAAYACAAAACEAOP0h/9YAAACUAQAA&#10;CwAAAAAAAAAAAAAAAAAvAQAAX3JlbHMvLnJlbHNQSwECLQAUAAYACAAAACEA23286JMBAAAaAwAA&#10;DgAAAAAAAAAAAAAAAAAuAgAAZHJzL2Uyb0RvYy54bWxQSwECLQAUAAYACAAAACEAC6Jlj+EAAAAN&#10;AQAADwAAAAAAAAAAAAAAAADtAwAAZHJzL2Rvd25yZXYueG1sUEsFBgAAAAAEAAQA8wAAAPsEAAAA&#10;AA==&#10;" filled="f" stroked="f">
              <v:textbox inset="0,0,0,0">
                <w:txbxContent>
                  <w:p w14:paraId="64B5874B"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21B2" w14:textId="77777777" w:rsidR="00DA185F" w:rsidRDefault="00DA185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26EBBB7" wp14:editId="564517FC">
              <wp:simplePos x="0" y="0"/>
              <wp:positionH relativeFrom="page">
                <wp:posOffset>3626460</wp:posOffset>
              </wp:positionH>
              <wp:positionV relativeFrom="page">
                <wp:posOffset>9525279</wp:posOffset>
              </wp:positionV>
              <wp:extent cx="229235" cy="1803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23143425"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26EBBB7" id="_x0000_t202" coordsize="21600,21600" o:spt="202" path="m,l,21600r21600,l21600,xe">
              <v:stroke joinstyle="miter"/>
              <v:path gradientshapeok="t" o:connecttype="rect"/>
            </v:shapetype>
            <v:shape id="Text Box 3" o:spid="_x0000_s1027" type="#_x0000_t202" style="position:absolute;left:0;text-align:left;margin-left:285.55pt;margin-top:750pt;width:18.0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glwEAACEDAAAOAAAAZHJzL2Uyb0RvYy54bWysUsGO0zAQvSPxD5bvNGkW0BI1XQErENIK&#10;kBY+wHXsxiL2mBm3Sf+esTdtEdwQF3s8M35+7403d7MfxdEgOQidXK9qKUzQ0Luw7+T3bx9e3EpB&#10;SYVejRBMJ0+G5N32+bPNFFvTwABjb1AwSKB2ip0cUoptVZEejFe0gmgCFy2gV4mPuK96VBOj+7Fq&#10;6vp1NQH2EUEbIs7ePxXltuBba3T6Yi2ZJMZOMrdUVizrLq/VdqPaPao4OL3QUP/AwisX+NEL1L1K&#10;ShzQ/QXlnUYgsGmlwVdgrdOmaGA16/oPNY+DiqZoYXMoXmyi/werPx8f41cUaX4HMw+wiKD4APoH&#10;sTfVFKlderKn1BJ3Z6GzRZ93liD4Int7uvhp5iQ0J5vmTXPzSgrNpfVtffOy+F1dL0ek9NGAFzno&#10;JPK4CgF1fKCUn1ftuWXh8vR8JpLm3SxcnzlzZ87soD+xlImn2Un6eVBopBg/BbYrj/4c4DnYnQNM&#10;43soHyQrCvD2kMC6QuCKuxDgORRey5/Jg/79XLquP3v7CwAA//8DAFBLAwQUAAYACAAAACEAlBs+&#10;deEAAAANAQAADwAAAGRycy9kb3ducmV2LnhtbEyPwU7DMBBE70j8g7VI3KidiKYlxKkqBCckRBoO&#10;HJ3YTazG6xC7bfh7tqdy3Jmn2ZliM7uBncwUrEcJyUIAM9h6bbGT8FW/PayBhahQq8GjkfBrAmzK&#10;25tC5dqfsTKnXewYhWDIlYQ+xjHnPLS9cSos/GiQvL2fnIp0Th3XkzpTuBt4KkTGnbJIH3o1mpfe&#10;tIfd0UnYfmP1an8+ms9qX9m6fhL4nh2kvL+bt8/AopnjFYZLfaoOJXVq/BF1YIOE5SpJCCVjKQSt&#10;IiQTqxRYc5HS9SPwsuD/V5R/AAAA//8DAFBLAQItABQABgAIAAAAIQC2gziS/gAAAOEBAAATAAAA&#10;AAAAAAAAAAAAAAAAAABbQ29udGVudF9UeXBlc10ueG1sUEsBAi0AFAAGAAgAAAAhADj9If/WAAAA&#10;lAEAAAsAAAAAAAAAAAAAAAAALwEAAF9yZWxzLy5yZWxzUEsBAi0AFAAGAAgAAAAhAApP4KCXAQAA&#10;IQMAAA4AAAAAAAAAAAAAAAAALgIAAGRycy9lMm9Eb2MueG1sUEsBAi0AFAAGAAgAAAAhAJQbPnXh&#10;AAAADQEAAA8AAAAAAAAAAAAAAAAA8QMAAGRycy9kb3ducmV2LnhtbFBLBQYAAAAABAAEAPMAAAD/&#10;BAAAAAA=&#10;" filled="f" stroked="f">
              <v:textbox inset="0,0,0,0">
                <w:txbxContent>
                  <w:p w14:paraId="23143425"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836D" w14:textId="77777777" w:rsidR="00DA185F" w:rsidRDefault="00DA185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FD0EB77" wp14:editId="33B60892">
              <wp:simplePos x="0" y="0"/>
              <wp:positionH relativeFrom="page">
                <wp:posOffset>3692525</wp:posOffset>
              </wp:positionH>
              <wp:positionV relativeFrom="page">
                <wp:posOffset>9272905</wp:posOffset>
              </wp:positionV>
              <wp:extent cx="229235"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5921387F" w14:textId="77777777" w:rsidR="00DA185F" w:rsidRPr="00963E1C" w:rsidRDefault="00DA185F">
                          <w:pPr>
                            <w:spacing w:before="10"/>
                            <w:ind w:left="60"/>
                            <w:rPr>
                              <w:rFonts w:cstheme="minorHAnsi"/>
                            </w:rPr>
                          </w:pPr>
                          <w:r w:rsidRPr="00963E1C">
                            <w:rPr>
                              <w:rFonts w:cstheme="minorHAnsi"/>
                              <w:spacing w:val="-5"/>
                            </w:rPr>
                            <w:fldChar w:fldCharType="begin"/>
                          </w:r>
                          <w:r w:rsidRPr="00963E1C">
                            <w:rPr>
                              <w:rFonts w:cstheme="minorHAnsi"/>
                              <w:spacing w:val="-5"/>
                            </w:rPr>
                            <w:instrText xml:space="preserve"> PAGE </w:instrText>
                          </w:r>
                          <w:r w:rsidRPr="00963E1C">
                            <w:rPr>
                              <w:rFonts w:cstheme="minorHAnsi"/>
                              <w:spacing w:val="-5"/>
                            </w:rPr>
                            <w:fldChar w:fldCharType="separate"/>
                          </w:r>
                          <w:r w:rsidRPr="00963E1C">
                            <w:rPr>
                              <w:rFonts w:cstheme="minorHAnsi"/>
                              <w:spacing w:val="-5"/>
                            </w:rPr>
                            <w:t>27</w:t>
                          </w:r>
                          <w:r w:rsidRPr="00963E1C">
                            <w:rPr>
                              <w:rFonts w:cstheme="minorHAns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FD0EB77" id="_x0000_t202" coordsize="21600,21600" o:spt="202" path="m,l,21600r21600,l21600,xe">
              <v:stroke joinstyle="miter"/>
              <v:path gradientshapeok="t" o:connecttype="rect"/>
            </v:shapetype>
            <v:shape id="Text Box 1" o:spid="_x0000_s1028" type="#_x0000_t202" style="position:absolute;left:0;text-align:left;margin-left:290.75pt;margin-top:730.15pt;width:18.05pt;height: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UylwEAACEDAAAOAAAAZHJzL2Uyb0RvYy54bWysUs2O0zAQviPxDpbvNGkW0BI1XQErENIK&#10;kBYewHXsxiL2mBm3Sd+esTdtEdwQF2dij7/5fry5m/0ojgbJQejkelVLYYKG3oV9J79/+/DiVgpK&#10;KvRqhGA6eTIk77bPn22m2JoGBhh7g4JBArVT7OSQUmyrivRgvKIVRBP40AJ6lfgX91WPamJ0P1ZN&#10;Xb+uJsA+ImhDxLv3T4dyW/CtNTp9sZZMEmMnmVsqK5Z1l9dqu1HtHlUcnF5oqH9g4ZULPPQCda+S&#10;Egd0f0F5pxEIbFpp8BVY67QpGljNuv5DzeOgoila2ByKF5vo/8Hqz8fH+BVFmt/BzAEWERQfQP8g&#10;9qaaIrVLT/aUWuLuLHS26POXJQi+yN6eLn6aOQnNm03zprl5JYXmo/VtffOy+F1dL0ek9NGAF7no&#10;JHJchYA6PlDK41V7blm4PI3PRNK8m4XreUoOMe/soD+xlInT7CT9PCg0UoyfAtuVoz8XeC525wLT&#10;+B7KA8mKArw9JLCuELjiLgQ4h8JreTM56N//S9f1ZW9/AQAA//8DAFBLAwQUAAYACAAAACEAC6Jl&#10;j+EAAAANAQAADwAAAGRycy9kb3ducmV2LnhtbEyPwU7DMAyG70i8Q2QkbiwtsKyUptOE4ISE6MqB&#10;Y9p4bbTGKU22lbcnO42j/X/6/blYz3ZgR5y8cSQhXSTAkFqnDXUSvuq3uwyYD4q0GhyhhF/0sC6v&#10;rwqVa3eiCo/b0LFYQj5XEvoQxpxz3/ZolV+4ESlmOzdZFeI4dVxP6hTL7cDvk0RwqwzFC70a8aXH&#10;dr89WAmbb6pezc9H81ntKlPXTwm9i72Utzfz5hlYwDlcYDjrR3Uoo1PjDqQ9GyQss3QZ0Rg8iuQB&#10;WEREuhLAmvMqy1bAy4L//6L8AwAA//8DAFBLAQItABQABgAIAAAAIQC2gziS/gAAAOEBAAATAAAA&#10;AAAAAAAAAAAAAAAAAABbQ29udGVudF9UeXBlc10ueG1sUEsBAi0AFAAGAAgAAAAhADj9If/WAAAA&#10;lAEAAAsAAAAAAAAAAAAAAAAALwEAAF9yZWxzLy5yZWxzUEsBAi0AFAAGAAgAAAAhAMMnFTKXAQAA&#10;IQMAAA4AAAAAAAAAAAAAAAAALgIAAGRycy9lMm9Eb2MueG1sUEsBAi0AFAAGAAgAAAAhAAuiZY/h&#10;AAAADQEAAA8AAAAAAAAAAAAAAAAA8QMAAGRycy9kb3ducmV2LnhtbFBLBQYAAAAABAAEAPMAAAD/&#10;BAAAAAA=&#10;" filled="f" stroked="f">
              <v:textbox inset="0,0,0,0">
                <w:txbxContent>
                  <w:p w14:paraId="5921387F" w14:textId="77777777" w:rsidR="00DA185F" w:rsidRPr="00963E1C" w:rsidRDefault="00DA185F">
                    <w:pPr>
                      <w:spacing w:before="10"/>
                      <w:ind w:left="60"/>
                      <w:rPr>
                        <w:rFonts w:cstheme="minorHAnsi"/>
                      </w:rPr>
                    </w:pPr>
                    <w:r w:rsidRPr="00963E1C">
                      <w:rPr>
                        <w:rFonts w:cstheme="minorHAnsi"/>
                        <w:spacing w:val="-5"/>
                      </w:rPr>
                      <w:fldChar w:fldCharType="begin"/>
                    </w:r>
                    <w:r w:rsidRPr="00963E1C">
                      <w:rPr>
                        <w:rFonts w:cstheme="minorHAnsi"/>
                        <w:spacing w:val="-5"/>
                      </w:rPr>
                      <w:instrText xml:space="preserve"> PAGE </w:instrText>
                    </w:r>
                    <w:r w:rsidRPr="00963E1C">
                      <w:rPr>
                        <w:rFonts w:cstheme="minorHAnsi"/>
                        <w:spacing w:val="-5"/>
                      </w:rPr>
                      <w:fldChar w:fldCharType="separate"/>
                    </w:r>
                    <w:r w:rsidRPr="00963E1C">
                      <w:rPr>
                        <w:rFonts w:cstheme="minorHAnsi"/>
                        <w:spacing w:val="-5"/>
                      </w:rPr>
                      <w:t>27</w:t>
                    </w:r>
                    <w:r w:rsidRPr="00963E1C">
                      <w:rPr>
                        <w:rFonts w:cstheme="minorHAns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A9B7" w14:textId="77777777" w:rsidR="00D80C56" w:rsidRDefault="00D80C56" w:rsidP="00664720">
      <w:pPr>
        <w:spacing w:after="0" w:line="240" w:lineRule="auto"/>
      </w:pPr>
      <w:r>
        <w:separator/>
      </w:r>
    </w:p>
  </w:footnote>
  <w:footnote w:type="continuationSeparator" w:id="0">
    <w:p w14:paraId="5A28C795" w14:textId="77777777" w:rsidR="00D80C56" w:rsidRDefault="00D80C56" w:rsidP="00664720">
      <w:pPr>
        <w:spacing w:after="0" w:line="240" w:lineRule="auto"/>
      </w:pPr>
      <w:r>
        <w:continuationSeparator/>
      </w:r>
    </w:p>
  </w:footnote>
  <w:footnote w:type="continuationNotice" w:id="1">
    <w:p w14:paraId="0CB37DFC" w14:textId="77777777" w:rsidR="00D80C56" w:rsidRDefault="00D80C56">
      <w:pPr>
        <w:spacing w:after="0" w:line="240" w:lineRule="auto"/>
      </w:pPr>
    </w:p>
  </w:footnote>
  <w:footnote w:id="2">
    <w:p w14:paraId="18111DC0" w14:textId="77777777" w:rsidR="00C41302" w:rsidRPr="008F5690" w:rsidRDefault="00C41302" w:rsidP="00C41302">
      <w:pPr>
        <w:pStyle w:val="FootnoteText"/>
        <w:rPr>
          <w:rFonts w:ascii="Arial Narrow" w:hAnsi="Arial Narrow"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58ED" w14:textId="1FD7B33B" w:rsidR="003F4FD3" w:rsidRPr="003F4FD3" w:rsidRDefault="003F4FD3" w:rsidP="003F4FD3">
    <w:pPr>
      <w:pStyle w:val="BodyText"/>
      <w:spacing w:line="264" w:lineRule="exact"/>
      <w:ind w:left="2" w:right="2"/>
      <w:jc w:val="center"/>
      <w:rPr>
        <w:rFonts w:asciiTheme="minorHAnsi" w:hAnsiTheme="minorHAnsi" w:cstheme="minorHAnsi"/>
      </w:rPr>
    </w:pPr>
    <w:r w:rsidRPr="003F4FD3">
      <w:rPr>
        <w:rFonts w:asciiTheme="minorHAnsi" w:hAnsiTheme="minorHAnsi" w:cstheme="minorHAnsi"/>
      </w:rPr>
      <w:t>Request for Project Proposals</w:t>
    </w:r>
    <w:r>
      <w:rPr>
        <w:rFonts w:asciiTheme="minorHAnsi" w:hAnsiTheme="minorHAnsi" w:cstheme="minorHAnsi"/>
      </w:rPr>
      <w:t xml:space="preserve"> </w:t>
    </w:r>
    <w:r w:rsidR="00E7586F" w:rsidRPr="000A1591">
      <w:rPr>
        <w:rFonts w:asciiTheme="minorHAnsi" w:hAnsiTheme="minorHAnsi" w:cstheme="minorHAnsi"/>
      </w:rPr>
      <w:t>2</w:t>
    </w:r>
    <w:r w:rsidR="008A4402">
      <w:rPr>
        <w:rFonts w:asciiTheme="minorHAnsi" w:hAnsiTheme="minorHAnsi" w:cstheme="minorHAnsi"/>
      </w:rPr>
      <w:t>5</w:t>
    </w:r>
    <w:r w:rsidR="00E7586F" w:rsidRPr="000A1591">
      <w:rPr>
        <w:rFonts w:asciiTheme="minorHAnsi" w:hAnsiTheme="minorHAnsi" w:cstheme="minorHAnsi"/>
      </w:rPr>
      <w:t>-06-DxR2</w:t>
    </w:r>
  </w:p>
  <w:p w14:paraId="1C0977E5" w14:textId="57A20D01" w:rsidR="003F4FD3" w:rsidRPr="003F4FD3" w:rsidRDefault="003F4FD3" w:rsidP="003F4FD3">
    <w:pPr>
      <w:pStyle w:val="Heade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40960026" wp14:editId="7C3D49CC">
              <wp:simplePos x="0" y="0"/>
              <wp:positionH relativeFrom="column">
                <wp:posOffset>-44450</wp:posOffset>
              </wp:positionH>
              <wp:positionV relativeFrom="paragraph">
                <wp:posOffset>213360</wp:posOffset>
              </wp:positionV>
              <wp:extent cx="6248400" cy="12700"/>
              <wp:effectExtent l="0" t="0" r="19050" b="25400"/>
              <wp:wrapNone/>
              <wp:docPr id="1895724628" name="Straight Connector 1"/>
              <wp:cNvGraphicFramePr/>
              <a:graphic xmlns:a="http://schemas.openxmlformats.org/drawingml/2006/main">
                <a:graphicData uri="http://schemas.microsoft.com/office/word/2010/wordprocessingShape">
                  <wps:wsp>
                    <wps:cNvCnPr/>
                    <wps:spPr>
                      <a:xfrm flipV="1">
                        <a:off x="0" y="0"/>
                        <a:ext cx="62484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E253"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8pt" to="48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TMpQEAAJYDAAAOAAAAZHJzL2Uyb0RvYy54bWysU8lu2zAQvQfIPxC8x5KNIA0EyzkkSC9B&#10;GzTLnaGGFhFuGDKW/PcdUrZSdAGKIBeCy7w3894M11ejNWwHGLV3LV8uas7ASd9pt2350+Pt2SVn&#10;MQnXCeMdtHwPkV9tTk/WQ2hg5XtvOkBGJC42Q2h5n1JoqirKHqyICx/A0aPyaEWiI26rDsVA7NZU&#10;q7q+qAaPXUAvIUa6vZke+abwKwUyfVcqQmKm5VRbKiuW9SWv1WYtmi2K0Gt5KEN8oAortKOkM9WN&#10;SIK9of6DymqJPnqVFtLbyiulJRQNpGZZ/6bmoRcBihYyJ4bZpvh5tPLb7trdI9kwhNjEcI9ZxajQ&#10;MmV0eKaeFl1UKRuLbfvZNhgTk3R5sTq/PK/JXUlvy9UX2hJfNdFkuoAxfQVvWd603GiXVYlG7O5i&#10;mkKPIYR7L6Ts0t5ADjbuByimO0o4lVRmBK4Nsp2g7navy0PaEpkhShszg+qS8p+gQ2yGQZmb/wXO&#10;0SWjd2kGWu08/i1rGo+lqin+qHrSmmW/+G5f2lLsoOYXQw+Dmqfr13OBv3+nzU8AAAD//wMAUEsD&#10;BBQABgAIAAAAIQAD54Cx2wAAAAgBAAAPAAAAZHJzL2Rvd25yZXYueG1sTI/BbsIwEETvlfoP1lbq&#10;DWxASdo0DqJIVc8FLtyceJtExOsQG0j/vsupPe7MaPZNsZ5cL644hs6ThsVcgUCqve2o0XDYf8xe&#10;QIRoyJreE2r4wQDr8vGhMLn1N/rC6y42gkso5EZDG+OQSxnqFp0Jcz8gsfftR2cin2Mj7WhuXO56&#10;uVQqlc50xB9aM+C2xfq0uzgN+0+npip2W6RzpjbH9ySlY6L189O0eQMRcYp/YbjjMzqUzFT5C9kg&#10;eg2zjKdEDatVCoL91+wuVCwkKciykP8HlL8AAAD//wMAUEsBAi0AFAAGAAgAAAAhALaDOJL+AAAA&#10;4QEAABMAAAAAAAAAAAAAAAAAAAAAAFtDb250ZW50X1R5cGVzXS54bWxQSwECLQAUAAYACAAAACEA&#10;OP0h/9YAAACUAQAACwAAAAAAAAAAAAAAAAAvAQAAX3JlbHMvLnJlbHNQSwECLQAUAAYACAAAACEA&#10;Yd5UzKUBAACWAwAADgAAAAAAAAAAAAAAAAAuAgAAZHJzL2Uyb0RvYy54bWxQSwECLQAUAAYACAAA&#10;ACEAA+eAsdsAAAAIAQAADwAAAAAAAAAAAAAAAAD/AwAAZHJzL2Rvd25yZXYueG1sUEsFBgAAAAAE&#10;AAQA8wAAAAcFAAAAAA==&#10;" strokecolor="black [3200]" strokeweight=".5pt">
              <v:stroke joinstyle="miter"/>
            </v:line>
          </w:pict>
        </mc:Fallback>
      </mc:AlternateContent>
    </w:r>
    <w:r>
      <w:rPr>
        <w:rFonts w:asciiTheme="minorHAnsi" w:hAnsiTheme="minorHAnsi" w:cstheme="minorHAnsi"/>
      </w:rPr>
      <w:t>BARDA Rapid Response Partnership Vehicle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3DCB" w14:textId="77777777" w:rsidR="00DA185F" w:rsidRDefault="00DA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000001"/>
    <w:multiLevelType w:val="multilevel"/>
    <w:tmpl w:val="B994D240"/>
    <w:lvl w:ilvl="0">
      <w:start w:val="1"/>
      <w:numFmt w:val="decimal"/>
      <w:lvlText w:val="%1"/>
      <w:lvlJc w:val="left"/>
      <w:pPr>
        <w:tabs>
          <w:tab w:val="left" w:pos="72"/>
        </w:tabs>
        <w:ind w:left="72" w:hanging="432"/>
      </w:pPr>
      <w:rPr>
        <w:rFonts w:cs="Times New Roman"/>
      </w:rPr>
    </w:lvl>
    <w:lvl w:ilvl="1">
      <w:start w:val="1"/>
      <w:numFmt w:val="decimal"/>
      <w:pStyle w:val="Style2"/>
      <w:isLgl/>
      <w:lvlText w:val="%1.%2"/>
      <w:lvlJc w:val="left"/>
      <w:pPr>
        <w:tabs>
          <w:tab w:val="left" w:pos="216"/>
        </w:tabs>
        <w:ind w:left="216" w:hanging="576"/>
      </w:pPr>
      <w:rPr>
        <w:rFonts w:cs="Times New Roman"/>
      </w:rPr>
    </w:lvl>
    <w:lvl w:ilvl="2">
      <w:start w:val="1"/>
      <w:numFmt w:val="none"/>
      <w:lvlText w:val="6.3.1"/>
      <w:lvlJc w:val="left"/>
      <w:pPr>
        <w:tabs>
          <w:tab w:val="left" w:pos="360"/>
        </w:tabs>
        <w:ind w:left="360" w:hanging="720"/>
      </w:pPr>
      <w:rPr>
        <w:rFonts w:cs="Times New Roman"/>
      </w:rPr>
    </w:lvl>
    <w:lvl w:ilvl="3">
      <w:start w:val="1"/>
      <w:numFmt w:val="decimal"/>
      <w:lvlText w:val="%1.%2.%3.%4"/>
      <w:lvlJc w:val="left"/>
      <w:pPr>
        <w:tabs>
          <w:tab w:val="left" w:pos="504"/>
        </w:tabs>
        <w:ind w:left="504" w:hanging="864"/>
      </w:pPr>
      <w:rPr>
        <w:rFonts w:cs="Times New Roman"/>
      </w:rPr>
    </w:lvl>
    <w:lvl w:ilvl="4">
      <w:start w:val="1"/>
      <w:numFmt w:val="decimal"/>
      <w:lvlText w:val="%1.%2.%3.%4.%5"/>
      <w:lvlJc w:val="left"/>
      <w:pPr>
        <w:tabs>
          <w:tab w:val="left" w:pos="648"/>
        </w:tabs>
        <w:ind w:left="648" w:hanging="1008"/>
      </w:pPr>
      <w:rPr>
        <w:rFonts w:cs="Times New Roman"/>
      </w:rPr>
    </w:lvl>
    <w:lvl w:ilvl="5">
      <w:start w:val="1"/>
      <w:numFmt w:val="decimal"/>
      <w:lvlText w:val="%1.%2.%3.%4.%5.%6"/>
      <w:lvlJc w:val="left"/>
      <w:pPr>
        <w:tabs>
          <w:tab w:val="left" w:pos="792"/>
        </w:tabs>
        <w:ind w:left="792" w:hanging="1152"/>
      </w:pPr>
      <w:rPr>
        <w:rFonts w:cs="Times New Roman"/>
      </w:rPr>
    </w:lvl>
    <w:lvl w:ilvl="6">
      <w:start w:val="1"/>
      <w:numFmt w:val="decimal"/>
      <w:lvlText w:val="%1.%2.%3.%4.%5.%6.%7"/>
      <w:lvlJc w:val="left"/>
      <w:pPr>
        <w:tabs>
          <w:tab w:val="left" w:pos="936"/>
        </w:tabs>
        <w:ind w:left="936" w:hanging="1296"/>
      </w:pPr>
      <w:rPr>
        <w:rFonts w:cs="Times New Roman"/>
      </w:rPr>
    </w:lvl>
    <w:lvl w:ilvl="7">
      <w:start w:val="1"/>
      <w:numFmt w:val="decimal"/>
      <w:lvlText w:val="%1.%2.%3.%4.%5.%6.%7.%8"/>
      <w:lvlJc w:val="left"/>
      <w:pPr>
        <w:tabs>
          <w:tab w:val="left" w:pos="1080"/>
        </w:tabs>
        <w:ind w:left="1080" w:hanging="1440"/>
      </w:pPr>
      <w:rPr>
        <w:rFonts w:cs="Times New Roman"/>
      </w:rPr>
    </w:lvl>
    <w:lvl w:ilvl="8">
      <w:start w:val="1"/>
      <w:numFmt w:val="decimal"/>
      <w:lvlText w:val="%1.%2.%3.%4.%5.%6.%7.%8.%9"/>
      <w:lvlJc w:val="left"/>
      <w:pPr>
        <w:tabs>
          <w:tab w:val="left" w:pos="1224"/>
        </w:tabs>
        <w:ind w:left="1224" w:hanging="1584"/>
      </w:pPr>
      <w:rPr>
        <w:rFonts w:cs="Times New Roman"/>
      </w:rPr>
    </w:lvl>
  </w:abstractNum>
  <w:abstractNum w:abstractNumId="3" w15:restartNumberingAfterBreak="0">
    <w:nsid w:val="00000002"/>
    <w:multiLevelType w:val="multilevel"/>
    <w:tmpl w:val="F6885706"/>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08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00695D1B"/>
    <w:multiLevelType w:val="hybridMultilevel"/>
    <w:tmpl w:val="9E92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7018A"/>
    <w:multiLevelType w:val="multilevel"/>
    <w:tmpl w:val="9060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0C195D"/>
    <w:multiLevelType w:val="multilevel"/>
    <w:tmpl w:val="2858FD0A"/>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0BDE6E43"/>
    <w:multiLevelType w:val="hybridMultilevel"/>
    <w:tmpl w:val="67E8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A5BD5"/>
    <w:multiLevelType w:val="hybridMultilevel"/>
    <w:tmpl w:val="8E0E4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332C5D"/>
    <w:multiLevelType w:val="hybridMultilevel"/>
    <w:tmpl w:val="45649C70"/>
    <w:lvl w:ilvl="0" w:tplc="190660B8">
      <w:start w:val="1"/>
      <w:numFmt w:val="lowerLetter"/>
      <w:lvlText w:val="%1."/>
      <w:lvlJc w:val="left"/>
      <w:pPr>
        <w:ind w:left="2170" w:hanging="360"/>
      </w:pPr>
      <w:rPr>
        <w:rFonts w:ascii="Calibri" w:eastAsia="Calibri" w:hAnsi="Calibri" w:cs="Calibri" w:hint="default"/>
        <w:b w:val="0"/>
        <w:bCs w:val="0"/>
        <w:i w:val="0"/>
        <w:iCs w:val="0"/>
        <w:spacing w:val="0"/>
        <w:w w:val="100"/>
        <w:sz w:val="24"/>
        <w:szCs w:val="24"/>
        <w:lang w:val="en-US" w:eastAsia="en-US" w:bidi="ar-SA"/>
      </w:rPr>
    </w:lvl>
    <w:lvl w:ilvl="1" w:tplc="FF60CFA4">
      <w:numFmt w:val="bullet"/>
      <w:lvlText w:val="•"/>
      <w:lvlJc w:val="left"/>
      <w:pPr>
        <w:ind w:left="3106" w:hanging="360"/>
      </w:pPr>
      <w:rPr>
        <w:rFonts w:hint="default"/>
        <w:lang w:val="en-US" w:eastAsia="en-US" w:bidi="ar-SA"/>
      </w:rPr>
    </w:lvl>
    <w:lvl w:ilvl="2" w:tplc="8162032E">
      <w:numFmt w:val="bullet"/>
      <w:lvlText w:val="•"/>
      <w:lvlJc w:val="left"/>
      <w:pPr>
        <w:ind w:left="4032" w:hanging="360"/>
      </w:pPr>
      <w:rPr>
        <w:rFonts w:hint="default"/>
        <w:lang w:val="en-US" w:eastAsia="en-US" w:bidi="ar-SA"/>
      </w:rPr>
    </w:lvl>
    <w:lvl w:ilvl="3" w:tplc="3DC65DD6">
      <w:numFmt w:val="bullet"/>
      <w:lvlText w:val="•"/>
      <w:lvlJc w:val="left"/>
      <w:pPr>
        <w:ind w:left="4958" w:hanging="360"/>
      </w:pPr>
      <w:rPr>
        <w:rFonts w:hint="default"/>
        <w:lang w:val="en-US" w:eastAsia="en-US" w:bidi="ar-SA"/>
      </w:rPr>
    </w:lvl>
    <w:lvl w:ilvl="4" w:tplc="4A7A9332">
      <w:numFmt w:val="bullet"/>
      <w:lvlText w:val="•"/>
      <w:lvlJc w:val="left"/>
      <w:pPr>
        <w:ind w:left="5884" w:hanging="360"/>
      </w:pPr>
      <w:rPr>
        <w:rFonts w:hint="default"/>
        <w:lang w:val="en-US" w:eastAsia="en-US" w:bidi="ar-SA"/>
      </w:rPr>
    </w:lvl>
    <w:lvl w:ilvl="5" w:tplc="8408A5E2">
      <w:numFmt w:val="bullet"/>
      <w:lvlText w:val="•"/>
      <w:lvlJc w:val="left"/>
      <w:pPr>
        <w:ind w:left="6810" w:hanging="360"/>
      </w:pPr>
      <w:rPr>
        <w:rFonts w:hint="default"/>
        <w:lang w:val="en-US" w:eastAsia="en-US" w:bidi="ar-SA"/>
      </w:rPr>
    </w:lvl>
    <w:lvl w:ilvl="6" w:tplc="6068006A">
      <w:numFmt w:val="bullet"/>
      <w:lvlText w:val="•"/>
      <w:lvlJc w:val="left"/>
      <w:pPr>
        <w:ind w:left="7736" w:hanging="360"/>
      </w:pPr>
      <w:rPr>
        <w:rFonts w:hint="default"/>
        <w:lang w:val="en-US" w:eastAsia="en-US" w:bidi="ar-SA"/>
      </w:rPr>
    </w:lvl>
    <w:lvl w:ilvl="7" w:tplc="2756620C">
      <w:numFmt w:val="bullet"/>
      <w:lvlText w:val="•"/>
      <w:lvlJc w:val="left"/>
      <w:pPr>
        <w:ind w:left="8662" w:hanging="360"/>
      </w:pPr>
      <w:rPr>
        <w:rFonts w:hint="default"/>
        <w:lang w:val="en-US" w:eastAsia="en-US" w:bidi="ar-SA"/>
      </w:rPr>
    </w:lvl>
    <w:lvl w:ilvl="8" w:tplc="E4D66350">
      <w:numFmt w:val="bullet"/>
      <w:lvlText w:val="•"/>
      <w:lvlJc w:val="left"/>
      <w:pPr>
        <w:ind w:left="9588" w:hanging="360"/>
      </w:pPr>
      <w:rPr>
        <w:rFonts w:hint="default"/>
        <w:lang w:val="en-US" w:eastAsia="en-US" w:bidi="ar-SA"/>
      </w:rPr>
    </w:lvl>
  </w:abstractNum>
  <w:abstractNum w:abstractNumId="10" w15:restartNumberingAfterBreak="0">
    <w:nsid w:val="13D86C1E"/>
    <w:multiLevelType w:val="multilevel"/>
    <w:tmpl w:val="1CB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004963"/>
    <w:multiLevelType w:val="hybridMultilevel"/>
    <w:tmpl w:val="0C08C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E2776"/>
    <w:multiLevelType w:val="multilevel"/>
    <w:tmpl w:val="433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E4E75"/>
    <w:multiLevelType w:val="hybridMultilevel"/>
    <w:tmpl w:val="A9E443A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F71E22"/>
    <w:multiLevelType w:val="hybridMultilevel"/>
    <w:tmpl w:val="1C428CBE"/>
    <w:lvl w:ilvl="0" w:tplc="416ACA50">
      <w:start w:val="1"/>
      <w:numFmt w:val="decimal"/>
      <w:lvlText w:val="%1."/>
      <w:lvlJc w:val="left"/>
      <w:pPr>
        <w:ind w:left="970" w:hanging="360"/>
        <w:jc w:val="right"/>
      </w:pPr>
      <w:rPr>
        <w:rFonts w:ascii="Calibri" w:eastAsia="Calibri" w:hAnsi="Calibri" w:cs="Calibri" w:hint="default"/>
        <w:b/>
        <w:bCs/>
        <w:i w:val="0"/>
        <w:iCs w:val="0"/>
        <w:spacing w:val="-1"/>
        <w:w w:val="100"/>
        <w:sz w:val="32"/>
        <w:szCs w:val="32"/>
        <w:lang w:val="en-US" w:eastAsia="en-US" w:bidi="ar-SA"/>
      </w:rPr>
    </w:lvl>
    <w:lvl w:ilvl="1" w:tplc="E32A55FE">
      <w:start w:val="1"/>
      <w:numFmt w:val="decimal"/>
      <w:lvlText w:val="%2."/>
      <w:lvlJc w:val="left"/>
      <w:pPr>
        <w:ind w:left="970" w:hanging="360"/>
      </w:pPr>
      <w:rPr>
        <w:rFonts w:hint="default"/>
        <w:spacing w:val="-1"/>
        <w:w w:val="100"/>
        <w:lang w:val="en-US" w:eastAsia="en-US" w:bidi="ar-SA"/>
      </w:rPr>
    </w:lvl>
    <w:lvl w:ilvl="2" w:tplc="777C403C">
      <w:numFmt w:val="bullet"/>
      <w:lvlText w:val=""/>
      <w:lvlJc w:val="left"/>
      <w:pPr>
        <w:ind w:left="2122" w:hanging="360"/>
      </w:pPr>
      <w:rPr>
        <w:rFonts w:ascii="Symbol" w:eastAsia="Symbol" w:hAnsi="Symbol" w:cs="Symbol" w:hint="default"/>
        <w:b w:val="0"/>
        <w:bCs w:val="0"/>
        <w:i w:val="0"/>
        <w:iCs w:val="0"/>
        <w:spacing w:val="0"/>
        <w:w w:val="100"/>
        <w:sz w:val="24"/>
        <w:szCs w:val="24"/>
        <w:lang w:val="en-US" w:eastAsia="en-US" w:bidi="ar-SA"/>
      </w:rPr>
    </w:lvl>
    <w:lvl w:ilvl="3" w:tplc="966E8B08">
      <w:numFmt w:val="bullet"/>
      <w:lvlText w:val="o"/>
      <w:lvlJc w:val="left"/>
      <w:pPr>
        <w:ind w:left="2842" w:hanging="360"/>
      </w:pPr>
      <w:rPr>
        <w:rFonts w:ascii="Courier New" w:eastAsia="Courier New" w:hAnsi="Courier New" w:cs="Courier New" w:hint="default"/>
        <w:b w:val="0"/>
        <w:bCs w:val="0"/>
        <w:i w:val="0"/>
        <w:iCs w:val="0"/>
        <w:spacing w:val="0"/>
        <w:w w:val="100"/>
        <w:sz w:val="24"/>
        <w:szCs w:val="24"/>
        <w:lang w:val="en-US" w:eastAsia="en-US" w:bidi="ar-SA"/>
      </w:rPr>
    </w:lvl>
    <w:lvl w:ilvl="4" w:tplc="2E5E2222">
      <w:numFmt w:val="bullet"/>
      <w:lvlText w:val="•"/>
      <w:lvlJc w:val="left"/>
      <w:pPr>
        <w:ind w:left="3982" w:hanging="360"/>
      </w:pPr>
      <w:rPr>
        <w:rFonts w:hint="default"/>
        <w:lang w:val="en-US" w:eastAsia="en-US" w:bidi="ar-SA"/>
      </w:rPr>
    </w:lvl>
    <w:lvl w:ilvl="5" w:tplc="D5140560">
      <w:numFmt w:val="bullet"/>
      <w:lvlText w:val="•"/>
      <w:lvlJc w:val="left"/>
      <w:pPr>
        <w:ind w:left="5125" w:hanging="360"/>
      </w:pPr>
      <w:rPr>
        <w:rFonts w:hint="default"/>
        <w:lang w:val="en-US" w:eastAsia="en-US" w:bidi="ar-SA"/>
      </w:rPr>
    </w:lvl>
    <w:lvl w:ilvl="6" w:tplc="B52E58C0">
      <w:numFmt w:val="bullet"/>
      <w:lvlText w:val="•"/>
      <w:lvlJc w:val="left"/>
      <w:pPr>
        <w:ind w:left="6268" w:hanging="360"/>
      </w:pPr>
      <w:rPr>
        <w:rFonts w:hint="default"/>
        <w:lang w:val="en-US" w:eastAsia="en-US" w:bidi="ar-SA"/>
      </w:rPr>
    </w:lvl>
    <w:lvl w:ilvl="7" w:tplc="36B2DD58">
      <w:numFmt w:val="bullet"/>
      <w:lvlText w:val="•"/>
      <w:lvlJc w:val="left"/>
      <w:pPr>
        <w:ind w:left="7411" w:hanging="360"/>
      </w:pPr>
      <w:rPr>
        <w:rFonts w:hint="default"/>
        <w:lang w:val="en-US" w:eastAsia="en-US" w:bidi="ar-SA"/>
      </w:rPr>
    </w:lvl>
    <w:lvl w:ilvl="8" w:tplc="38569634">
      <w:numFmt w:val="bullet"/>
      <w:lvlText w:val="•"/>
      <w:lvlJc w:val="left"/>
      <w:pPr>
        <w:ind w:left="8554" w:hanging="360"/>
      </w:pPr>
      <w:rPr>
        <w:rFonts w:hint="default"/>
        <w:lang w:val="en-US" w:eastAsia="en-US" w:bidi="ar-SA"/>
      </w:rPr>
    </w:lvl>
  </w:abstractNum>
  <w:abstractNum w:abstractNumId="15" w15:restartNumberingAfterBreak="0">
    <w:nsid w:val="187C0DDE"/>
    <w:multiLevelType w:val="multilevel"/>
    <w:tmpl w:val="587C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435D1D"/>
    <w:multiLevelType w:val="hybridMultilevel"/>
    <w:tmpl w:val="CE04E8EE"/>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0B11DC"/>
    <w:multiLevelType w:val="hybridMultilevel"/>
    <w:tmpl w:val="A23A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A0D22"/>
    <w:multiLevelType w:val="multilevel"/>
    <w:tmpl w:val="C99CE75A"/>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1D3D5F7A"/>
    <w:multiLevelType w:val="hybridMultilevel"/>
    <w:tmpl w:val="1E8C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3E4E55"/>
    <w:multiLevelType w:val="hybridMultilevel"/>
    <w:tmpl w:val="2EC6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1784"/>
    <w:multiLevelType w:val="hybridMultilevel"/>
    <w:tmpl w:val="BE9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B48C7"/>
    <w:multiLevelType w:val="multilevel"/>
    <w:tmpl w:val="6E4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8614AD"/>
    <w:multiLevelType w:val="hybridMultilevel"/>
    <w:tmpl w:val="E2DEE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6B951D9"/>
    <w:multiLevelType w:val="multilevel"/>
    <w:tmpl w:val="89564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3B38CD"/>
    <w:multiLevelType w:val="hybridMultilevel"/>
    <w:tmpl w:val="9AA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6C00CF"/>
    <w:multiLevelType w:val="multilevel"/>
    <w:tmpl w:val="7F74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A8612D"/>
    <w:multiLevelType w:val="hybridMultilevel"/>
    <w:tmpl w:val="AA4A6BC0"/>
    <w:lvl w:ilvl="0" w:tplc="436E4F66">
      <w:start w:val="1"/>
      <w:numFmt w:val="decimal"/>
      <w:lvlText w:val="%1."/>
      <w:lvlJc w:val="left"/>
      <w:pPr>
        <w:ind w:left="910" w:hanging="450"/>
      </w:pPr>
      <w:rPr>
        <w:rFonts w:ascii="Calibri" w:eastAsia="Calibri" w:hAnsi="Calibri" w:cs="Calibri" w:hint="default"/>
        <w:b/>
        <w:bCs/>
        <w:i w:val="0"/>
        <w:iCs w:val="0"/>
        <w:spacing w:val="-1"/>
        <w:w w:val="100"/>
        <w:sz w:val="32"/>
        <w:szCs w:val="32"/>
        <w:lang w:val="en-US" w:eastAsia="en-US" w:bidi="ar-SA"/>
      </w:rPr>
    </w:lvl>
    <w:lvl w:ilvl="1" w:tplc="87184862">
      <w:start w:val="1"/>
      <w:numFmt w:val="decimal"/>
      <w:lvlText w:val="%2."/>
      <w:lvlJc w:val="left"/>
      <w:pPr>
        <w:ind w:left="1270" w:hanging="360"/>
      </w:pPr>
      <w:rPr>
        <w:rFonts w:ascii="Calibri" w:eastAsia="Calibri" w:hAnsi="Calibri" w:cs="Calibri" w:hint="default"/>
        <w:b/>
        <w:bCs/>
        <w:i w:val="0"/>
        <w:iCs w:val="0"/>
        <w:spacing w:val="-1"/>
        <w:w w:val="100"/>
        <w:sz w:val="32"/>
        <w:szCs w:val="32"/>
        <w:lang w:val="en-US" w:eastAsia="en-US" w:bidi="ar-SA"/>
      </w:rPr>
    </w:lvl>
    <w:lvl w:ilvl="2" w:tplc="6270E906">
      <w:start w:val="1"/>
      <w:numFmt w:val="decimal"/>
      <w:lvlText w:val="%3."/>
      <w:lvlJc w:val="left"/>
      <w:pPr>
        <w:ind w:left="1270" w:hanging="360"/>
      </w:pPr>
      <w:rPr>
        <w:rFonts w:ascii="Calibri" w:eastAsia="Calibri" w:hAnsi="Calibri" w:cs="Calibri" w:hint="default"/>
        <w:b/>
        <w:bCs/>
        <w:i w:val="0"/>
        <w:iCs w:val="0"/>
        <w:spacing w:val="-1"/>
        <w:w w:val="100"/>
        <w:sz w:val="24"/>
        <w:szCs w:val="24"/>
        <w:lang w:val="en-US" w:eastAsia="en-US" w:bidi="ar-SA"/>
      </w:rPr>
    </w:lvl>
    <w:lvl w:ilvl="3" w:tplc="2DA8E878">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4" w:tplc="CEBE05B8">
      <w:numFmt w:val="bullet"/>
      <w:lvlText w:val="•"/>
      <w:lvlJc w:val="left"/>
      <w:pPr>
        <w:ind w:left="3331" w:hanging="360"/>
      </w:pPr>
      <w:rPr>
        <w:rFonts w:hint="default"/>
        <w:lang w:val="en-US" w:eastAsia="en-US" w:bidi="ar-SA"/>
      </w:rPr>
    </w:lvl>
    <w:lvl w:ilvl="5" w:tplc="A644FDE4">
      <w:numFmt w:val="bullet"/>
      <w:lvlText w:val="•"/>
      <w:lvlJc w:val="left"/>
      <w:pPr>
        <w:ind w:left="4682" w:hanging="360"/>
      </w:pPr>
      <w:rPr>
        <w:rFonts w:hint="default"/>
        <w:lang w:val="en-US" w:eastAsia="en-US" w:bidi="ar-SA"/>
      </w:rPr>
    </w:lvl>
    <w:lvl w:ilvl="6" w:tplc="A5EA93F4">
      <w:numFmt w:val="bullet"/>
      <w:lvlText w:val="•"/>
      <w:lvlJc w:val="left"/>
      <w:pPr>
        <w:ind w:left="6034" w:hanging="360"/>
      </w:pPr>
      <w:rPr>
        <w:rFonts w:hint="default"/>
        <w:lang w:val="en-US" w:eastAsia="en-US" w:bidi="ar-SA"/>
      </w:rPr>
    </w:lvl>
    <w:lvl w:ilvl="7" w:tplc="8820A576">
      <w:numFmt w:val="bullet"/>
      <w:lvlText w:val="•"/>
      <w:lvlJc w:val="left"/>
      <w:pPr>
        <w:ind w:left="7385" w:hanging="360"/>
      </w:pPr>
      <w:rPr>
        <w:rFonts w:hint="default"/>
        <w:lang w:val="en-US" w:eastAsia="en-US" w:bidi="ar-SA"/>
      </w:rPr>
    </w:lvl>
    <w:lvl w:ilvl="8" w:tplc="178006D4">
      <w:numFmt w:val="bullet"/>
      <w:lvlText w:val="•"/>
      <w:lvlJc w:val="left"/>
      <w:pPr>
        <w:ind w:left="8737" w:hanging="360"/>
      </w:pPr>
      <w:rPr>
        <w:rFonts w:hint="default"/>
        <w:lang w:val="en-US" w:eastAsia="en-US" w:bidi="ar-SA"/>
      </w:rPr>
    </w:lvl>
  </w:abstractNum>
  <w:abstractNum w:abstractNumId="28" w15:restartNumberingAfterBreak="0">
    <w:nsid w:val="28C552B5"/>
    <w:multiLevelType w:val="multilevel"/>
    <w:tmpl w:val="77988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8D95464"/>
    <w:multiLevelType w:val="multilevel"/>
    <w:tmpl w:val="7EFAD2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E54B41"/>
    <w:multiLevelType w:val="multilevel"/>
    <w:tmpl w:val="8A28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195837"/>
    <w:multiLevelType w:val="multilevel"/>
    <w:tmpl w:val="049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9905ED"/>
    <w:multiLevelType w:val="multilevel"/>
    <w:tmpl w:val="11A6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A769A6"/>
    <w:multiLevelType w:val="multilevel"/>
    <w:tmpl w:val="81E6C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FA04FB9"/>
    <w:multiLevelType w:val="hybridMultilevel"/>
    <w:tmpl w:val="F66A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0B172C"/>
    <w:multiLevelType w:val="multilevel"/>
    <w:tmpl w:val="6C6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5C3F2B"/>
    <w:multiLevelType w:val="multilevel"/>
    <w:tmpl w:val="4DD8BD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772CCE"/>
    <w:multiLevelType w:val="multilevel"/>
    <w:tmpl w:val="4E8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E00564"/>
    <w:multiLevelType w:val="multilevel"/>
    <w:tmpl w:val="E65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CD6BD6"/>
    <w:multiLevelType w:val="hybridMultilevel"/>
    <w:tmpl w:val="BA1C42EE"/>
    <w:lvl w:ilvl="0" w:tplc="6E0ADF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5FD5ED5"/>
    <w:multiLevelType w:val="hybridMultilevel"/>
    <w:tmpl w:val="23D0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B61211"/>
    <w:multiLevelType w:val="hybridMultilevel"/>
    <w:tmpl w:val="B18AA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6F47408"/>
    <w:multiLevelType w:val="multilevel"/>
    <w:tmpl w:val="453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610A9A"/>
    <w:multiLevelType w:val="hybridMultilevel"/>
    <w:tmpl w:val="8AC63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E0A38DC"/>
    <w:multiLevelType w:val="hybridMultilevel"/>
    <w:tmpl w:val="1A8C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4126E4"/>
    <w:multiLevelType w:val="multilevel"/>
    <w:tmpl w:val="3FF4E8E6"/>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3386CD9"/>
    <w:multiLevelType w:val="multilevel"/>
    <w:tmpl w:val="336285C0"/>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7" w15:restartNumberingAfterBreak="0">
    <w:nsid w:val="43C512F3"/>
    <w:multiLevelType w:val="multilevel"/>
    <w:tmpl w:val="5EA8A6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64C15A1"/>
    <w:multiLevelType w:val="multilevel"/>
    <w:tmpl w:val="0DD4FE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7AE0F42"/>
    <w:multiLevelType w:val="hybridMultilevel"/>
    <w:tmpl w:val="F2707588"/>
    <w:lvl w:ilvl="0" w:tplc="04090003">
      <w:start w:val="1"/>
      <w:numFmt w:val="bullet"/>
      <w:lvlText w:val="o"/>
      <w:lvlJc w:val="left"/>
      <w:pPr>
        <w:ind w:left="752" w:hanging="360"/>
      </w:pPr>
      <w:rPr>
        <w:rFonts w:ascii="Courier New" w:hAnsi="Courier New" w:cs="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50" w15:restartNumberingAfterBreak="0">
    <w:nsid w:val="4EDB79BD"/>
    <w:multiLevelType w:val="multilevel"/>
    <w:tmpl w:val="7B643EBC"/>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1" w15:restartNumberingAfterBreak="0">
    <w:nsid w:val="4F2C1A9C"/>
    <w:multiLevelType w:val="multilevel"/>
    <w:tmpl w:val="29A0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EB2CE8"/>
    <w:multiLevelType w:val="multilevel"/>
    <w:tmpl w:val="3FF4E8E6"/>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0D004D8"/>
    <w:multiLevelType w:val="multilevel"/>
    <w:tmpl w:val="EA1CD3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17077A0"/>
    <w:multiLevelType w:val="multilevel"/>
    <w:tmpl w:val="1F520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C81F68"/>
    <w:multiLevelType w:val="multilevel"/>
    <w:tmpl w:val="2F66C4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33973F8"/>
    <w:multiLevelType w:val="multilevel"/>
    <w:tmpl w:val="8C702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44A6D38"/>
    <w:multiLevelType w:val="multilevel"/>
    <w:tmpl w:val="9F00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E473A2"/>
    <w:multiLevelType w:val="hybridMultilevel"/>
    <w:tmpl w:val="D69CC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9781499"/>
    <w:multiLevelType w:val="hybridMultilevel"/>
    <w:tmpl w:val="EC36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BB2E83"/>
    <w:multiLevelType w:val="multilevel"/>
    <w:tmpl w:val="1ED07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A4E2983"/>
    <w:multiLevelType w:val="multilevel"/>
    <w:tmpl w:val="A76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E649D7"/>
    <w:multiLevelType w:val="multilevel"/>
    <w:tmpl w:val="15C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590564"/>
    <w:multiLevelType w:val="hybridMultilevel"/>
    <w:tmpl w:val="2FE236A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D29450F"/>
    <w:multiLevelType w:val="multilevel"/>
    <w:tmpl w:val="0ED2FF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802801"/>
    <w:multiLevelType w:val="hybridMultilevel"/>
    <w:tmpl w:val="9D38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C6732D"/>
    <w:multiLevelType w:val="multilevel"/>
    <w:tmpl w:val="8A1486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00575BC"/>
    <w:multiLevelType w:val="multilevel"/>
    <w:tmpl w:val="08C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9907B0"/>
    <w:multiLevelType w:val="multilevel"/>
    <w:tmpl w:val="541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C16D02"/>
    <w:multiLevelType w:val="multilevel"/>
    <w:tmpl w:val="6464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FA6991"/>
    <w:multiLevelType w:val="multilevel"/>
    <w:tmpl w:val="58E819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512AB8"/>
    <w:multiLevelType w:val="hybridMultilevel"/>
    <w:tmpl w:val="39B0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C1330F"/>
    <w:multiLevelType w:val="multilevel"/>
    <w:tmpl w:val="F82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CE54C3A"/>
    <w:multiLevelType w:val="hybridMultilevel"/>
    <w:tmpl w:val="15803A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4" w15:restartNumberingAfterBreak="0">
    <w:nsid w:val="6D506A75"/>
    <w:multiLevelType w:val="hybridMultilevel"/>
    <w:tmpl w:val="AAFCFC7A"/>
    <w:lvl w:ilvl="0" w:tplc="698A6C1E">
      <w:start w:val="1"/>
      <w:numFmt w:val="decimal"/>
      <w:lvlText w:val="%1."/>
      <w:lvlJc w:val="left"/>
      <w:pPr>
        <w:ind w:left="1330" w:hanging="360"/>
        <w:jc w:val="right"/>
      </w:pPr>
      <w:rPr>
        <w:rFonts w:hint="default"/>
        <w:spacing w:val="-1"/>
        <w:w w:val="100"/>
        <w:lang w:val="en-US" w:eastAsia="en-US" w:bidi="ar-SA"/>
      </w:rPr>
    </w:lvl>
    <w:lvl w:ilvl="1" w:tplc="228A5738">
      <w:numFmt w:val="bullet"/>
      <w:lvlText w:val="•"/>
      <w:lvlJc w:val="left"/>
      <w:pPr>
        <w:ind w:left="2272" w:hanging="360"/>
      </w:pPr>
      <w:rPr>
        <w:rFonts w:hint="default"/>
        <w:lang w:val="en-US" w:eastAsia="en-US" w:bidi="ar-SA"/>
      </w:rPr>
    </w:lvl>
    <w:lvl w:ilvl="2" w:tplc="79AE7F1E">
      <w:numFmt w:val="bullet"/>
      <w:lvlText w:val="•"/>
      <w:lvlJc w:val="left"/>
      <w:pPr>
        <w:ind w:left="3224" w:hanging="360"/>
      </w:pPr>
      <w:rPr>
        <w:rFonts w:hint="default"/>
        <w:lang w:val="en-US" w:eastAsia="en-US" w:bidi="ar-SA"/>
      </w:rPr>
    </w:lvl>
    <w:lvl w:ilvl="3" w:tplc="463AB538">
      <w:numFmt w:val="bullet"/>
      <w:lvlText w:val="•"/>
      <w:lvlJc w:val="left"/>
      <w:pPr>
        <w:ind w:left="4176" w:hanging="360"/>
      </w:pPr>
      <w:rPr>
        <w:rFonts w:hint="default"/>
        <w:lang w:val="en-US" w:eastAsia="en-US" w:bidi="ar-SA"/>
      </w:rPr>
    </w:lvl>
    <w:lvl w:ilvl="4" w:tplc="BC0C9F42">
      <w:numFmt w:val="bullet"/>
      <w:lvlText w:val="•"/>
      <w:lvlJc w:val="left"/>
      <w:pPr>
        <w:ind w:left="5128" w:hanging="360"/>
      </w:pPr>
      <w:rPr>
        <w:rFonts w:hint="default"/>
        <w:lang w:val="en-US" w:eastAsia="en-US" w:bidi="ar-SA"/>
      </w:rPr>
    </w:lvl>
    <w:lvl w:ilvl="5" w:tplc="4F3E5DE6">
      <w:numFmt w:val="bullet"/>
      <w:lvlText w:val="•"/>
      <w:lvlJc w:val="left"/>
      <w:pPr>
        <w:ind w:left="6080" w:hanging="360"/>
      </w:pPr>
      <w:rPr>
        <w:rFonts w:hint="default"/>
        <w:lang w:val="en-US" w:eastAsia="en-US" w:bidi="ar-SA"/>
      </w:rPr>
    </w:lvl>
    <w:lvl w:ilvl="6" w:tplc="C8888558">
      <w:numFmt w:val="bullet"/>
      <w:lvlText w:val="•"/>
      <w:lvlJc w:val="left"/>
      <w:pPr>
        <w:ind w:left="7032" w:hanging="360"/>
      </w:pPr>
      <w:rPr>
        <w:rFonts w:hint="default"/>
        <w:lang w:val="en-US" w:eastAsia="en-US" w:bidi="ar-SA"/>
      </w:rPr>
    </w:lvl>
    <w:lvl w:ilvl="7" w:tplc="EF84646A">
      <w:numFmt w:val="bullet"/>
      <w:lvlText w:val="•"/>
      <w:lvlJc w:val="left"/>
      <w:pPr>
        <w:ind w:left="7984" w:hanging="360"/>
      </w:pPr>
      <w:rPr>
        <w:rFonts w:hint="default"/>
        <w:lang w:val="en-US" w:eastAsia="en-US" w:bidi="ar-SA"/>
      </w:rPr>
    </w:lvl>
    <w:lvl w:ilvl="8" w:tplc="AE546EDE">
      <w:numFmt w:val="bullet"/>
      <w:lvlText w:val="•"/>
      <w:lvlJc w:val="left"/>
      <w:pPr>
        <w:ind w:left="8936" w:hanging="360"/>
      </w:pPr>
      <w:rPr>
        <w:rFonts w:hint="default"/>
        <w:lang w:val="en-US" w:eastAsia="en-US" w:bidi="ar-SA"/>
      </w:rPr>
    </w:lvl>
  </w:abstractNum>
  <w:abstractNum w:abstractNumId="75" w15:restartNumberingAfterBreak="0">
    <w:nsid w:val="6EB862F8"/>
    <w:multiLevelType w:val="hybridMultilevel"/>
    <w:tmpl w:val="1090D346"/>
    <w:lvl w:ilvl="0" w:tplc="C42A2D9E">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874A82E8">
      <w:numFmt w:val="bullet"/>
      <w:lvlText w:val="•"/>
      <w:lvlJc w:val="left"/>
      <w:pPr>
        <w:ind w:left="2926" w:hanging="360"/>
      </w:pPr>
      <w:rPr>
        <w:rFonts w:hint="default"/>
        <w:lang w:val="en-US" w:eastAsia="en-US" w:bidi="ar-SA"/>
      </w:rPr>
    </w:lvl>
    <w:lvl w:ilvl="2" w:tplc="69A2C24C">
      <w:numFmt w:val="bullet"/>
      <w:lvlText w:val="•"/>
      <w:lvlJc w:val="left"/>
      <w:pPr>
        <w:ind w:left="3872" w:hanging="360"/>
      </w:pPr>
      <w:rPr>
        <w:rFonts w:hint="default"/>
        <w:lang w:val="en-US" w:eastAsia="en-US" w:bidi="ar-SA"/>
      </w:rPr>
    </w:lvl>
    <w:lvl w:ilvl="3" w:tplc="73B0B9B8">
      <w:numFmt w:val="bullet"/>
      <w:lvlText w:val="•"/>
      <w:lvlJc w:val="left"/>
      <w:pPr>
        <w:ind w:left="4818" w:hanging="360"/>
      </w:pPr>
      <w:rPr>
        <w:rFonts w:hint="default"/>
        <w:lang w:val="en-US" w:eastAsia="en-US" w:bidi="ar-SA"/>
      </w:rPr>
    </w:lvl>
    <w:lvl w:ilvl="4" w:tplc="581E0B20">
      <w:numFmt w:val="bullet"/>
      <w:lvlText w:val="•"/>
      <w:lvlJc w:val="left"/>
      <w:pPr>
        <w:ind w:left="5764" w:hanging="360"/>
      </w:pPr>
      <w:rPr>
        <w:rFonts w:hint="default"/>
        <w:lang w:val="en-US" w:eastAsia="en-US" w:bidi="ar-SA"/>
      </w:rPr>
    </w:lvl>
    <w:lvl w:ilvl="5" w:tplc="18524496">
      <w:numFmt w:val="bullet"/>
      <w:lvlText w:val="•"/>
      <w:lvlJc w:val="left"/>
      <w:pPr>
        <w:ind w:left="6710" w:hanging="360"/>
      </w:pPr>
      <w:rPr>
        <w:rFonts w:hint="default"/>
        <w:lang w:val="en-US" w:eastAsia="en-US" w:bidi="ar-SA"/>
      </w:rPr>
    </w:lvl>
    <w:lvl w:ilvl="6" w:tplc="A39AD3BE">
      <w:numFmt w:val="bullet"/>
      <w:lvlText w:val="•"/>
      <w:lvlJc w:val="left"/>
      <w:pPr>
        <w:ind w:left="7656" w:hanging="360"/>
      </w:pPr>
      <w:rPr>
        <w:rFonts w:hint="default"/>
        <w:lang w:val="en-US" w:eastAsia="en-US" w:bidi="ar-SA"/>
      </w:rPr>
    </w:lvl>
    <w:lvl w:ilvl="7" w:tplc="BDB671B6">
      <w:numFmt w:val="bullet"/>
      <w:lvlText w:val="•"/>
      <w:lvlJc w:val="left"/>
      <w:pPr>
        <w:ind w:left="8602" w:hanging="360"/>
      </w:pPr>
      <w:rPr>
        <w:rFonts w:hint="default"/>
        <w:lang w:val="en-US" w:eastAsia="en-US" w:bidi="ar-SA"/>
      </w:rPr>
    </w:lvl>
    <w:lvl w:ilvl="8" w:tplc="F62A3134">
      <w:numFmt w:val="bullet"/>
      <w:lvlText w:val="•"/>
      <w:lvlJc w:val="left"/>
      <w:pPr>
        <w:ind w:left="9548" w:hanging="360"/>
      </w:pPr>
      <w:rPr>
        <w:rFonts w:hint="default"/>
        <w:lang w:val="en-US" w:eastAsia="en-US" w:bidi="ar-SA"/>
      </w:rPr>
    </w:lvl>
  </w:abstractNum>
  <w:abstractNum w:abstractNumId="76" w15:restartNumberingAfterBreak="0">
    <w:nsid w:val="743604B9"/>
    <w:multiLevelType w:val="hybridMultilevel"/>
    <w:tmpl w:val="5518040A"/>
    <w:lvl w:ilvl="0" w:tplc="0409000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7" w15:restartNumberingAfterBreak="0">
    <w:nsid w:val="74F519E8"/>
    <w:multiLevelType w:val="hybridMultilevel"/>
    <w:tmpl w:val="09E4BD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9B6F1F"/>
    <w:multiLevelType w:val="hybridMultilevel"/>
    <w:tmpl w:val="2108A556"/>
    <w:lvl w:ilvl="0" w:tplc="04090001">
      <w:start w:val="1"/>
      <w:numFmt w:val="bullet"/>
      <w:lvlText w:val=""/>
      <w:lvlJc w:val="left"/>
      <w:pPr>
        <w:ind w:left="407" w:hanging="360"/>
      </w:pPr>
      <w:rPr>
        <w:rFonts w:ascii="Symbol" w:hAnsi="Symbol"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79" w15:restartNumberingAfterBreak="0">
    <w:nsid w:val="76DA5A31"/>
    <w:multiLevelType w:val="hybridMultilevel"/>
    <w:tmpl w:val="0DD4ED8C"/>
    <w:lvl w:ilvl="0" w:tplc="079AF4A4">
      <w:start w:val="1"/>
      <w:numFmt w:val="decimal"/>
      <w:lvlText w:val="%1.0"/>
      <w:lvlJc w:val="left"/>
      <w:pPr>
        <w:ind w:left="720" w:hanging="360"/>
      </w:pPr>
      <w:rPr>
        <w:rFonts w:ascii="Calibri" w:eastAsia="Calibri" w:hAnsi="Calibri" w:cs="Calibri"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016474"/>
    <w:multiLevelType w:val="multilevel"/>
    <w:tmpl w:val="220C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BA674A3"/>
    <w:multiLevelType w:val="multilevel"/>
    <w:tmpl w:val="C92E64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C911A8A"/>
    <w:multiLevelType w:val="hybridMultilevel"/>
    <w:tmpl w:val="C47E9708"/>
    <w:lvl w:ilvl="0" w:tplc="B4B29D4A">
      <w:start w:val="1"/>
      <w:numFmt w:val="lowerLetter"/>
      <w:lvlText w:val="%1."/>
      <w:lvlJc w:val="left"/>
      <w:pPr>
        <w:ind w:left="2350" w:hanging="360"/>
      </w:pPr>
      <w:rPr>
        <w:rFonts w:ascii="Calibri" w:eastAsia="Calibri" w:hAnsi="Calibri" w:cs="Calibri" w:hint="default"/>
        <w:b w:val="0"/>
        <w:bCs w:val="0"/>
        <w:i w:val="0"/>
        <w:iCs w:val="0"/>
        <w:spacing w:val="0"/>
        <w:w w:val="100"/>
        <w:sz w:val="24"/>
        <w:szCs w:val="24"/>
        <w:lang w:val="en-US" w:eastAsia="en-US" w:bidi="ar-SA"/>
      </w:rPr>
    </w:lvl>
    <w:lvl w:ilvl="1" w:tplc="AEF8E9A6">
      <w:numFmt w:val="bullet"/>
      <w:lvlText w:val="•"/>
      <w:lvlJc w:val="left"/>
      <w:pPr>
        <w:ind w:left="3250" w:hanging="360"/>
      </w:pPr>
      <w:rPr>
        <w:rFonts w:hint="default"/>
        <w:lang w:val="en-US" w:eastAsia="en-US" w:bidi="ar-SA"/>
      </w:rPr>
    </w:lvl>
    <w:lvl w:ilvl="2" w:tplc="39E67A76">
      <w:numFmt w:val="bullet"/>
      <w:lvlText w:val="•"/>
      <w:lvlJc w:val="left"/>
      <w:pPr>
        <w:ind w:left="4160" w:hanging="360"/>
      </w:pPr>
      <w:rPr>
        <w:rFonts w:hint="default"/>
        <w:lang w:val="en-US" w:eastAsia="en-US" w:bidi="ar-SA"/>
      </w:rPr>
    </w:lvl>
    <w:lvl w:ilvl="3" w:tplc="95E6FE2E">
      <w:numFmt w:val="bullet"/>
      <w:lvlText w:val="•"/>
      <w:lvlJc w:val="left"/>
      <w:pPr>
        <w:ind w:left="5070" w:hanging="360"/>
      </w:pPr>
      <w:rPr>
        <w:rFonts w:hint="default"/>
        <w:lang w:val="en-US" w:eastAsia="en-US" w:bidi="ar-SA"/>
      </w:rPr>
    </w:lvl>
    <w:lvl w:ilvl="4" w:tplc="EEB400E4">
      <w:numFmt w:val="bullet"/>
      <w:lvlText w:val="•"/>
      <w:lvlJc w:val="left"/>
      <w:pPr>
        <w:ind w:left="5980" w:hanging="360"/>
      </w:pPr>
      <w:rPr>
        <w:rFonts w:hint="default"/>
        <w:lang w:val="en-US" w:eastAsia="en-US" w:bidi="ar-SA"/>
      </w:rPr>
    </w:lvl>
    <w:lvl w:ilvl="5" w:tplc="9334DFE4">
      <w:numFmt w:val="bullet"/>
      <w:lvlText w:val="•"/>
      <w:lvlJc w:val="left"/>
      <w:pPr>
        <w:ind w:left="6890" w:hanging="360"/>
      </w:pPr>
      <w:rPr>
        <w:rFonts w:hint="default"/>
        <w:lang w:val="en-US" w:eastAsia="en-US" w:bidi="ar-SA"/>
      </w:rPr>
    </w:lvl>
    <w:lvl w:ilvl="6" w:tplc="BB0EAF26">
      <w:numFmt w:val="bullet"/>
      <w:lvlText w:val="•"/>
      <w:lvlJc w:val="left"/>
      <w:pPr>
        <w:ind w:left="7800" w:hanging="360"/>
      </w:pPr>
      <w:rPr>
        <w:rFonts w:hint="default"/>
        <w:lang w:val="en-US" w:eastAsia="en-US" w:bidi="ar-SA"/>
      </w:rPr>
    </w:lvl>
    <w:lvl w:ilvl="7" w:tplc="E61C6C06">
      <w:numFmt w:val="bullet"/>
      <w:lvlText w:val="•"/>
      <w:lvlJc w:val="left"/>
      <w:pPr>
        <w:ind w:left="8710" w:hanging="360"/>
      </w:pPr>
      <w:rPr>
        <w:rFonts w:hint="default"/>
        <w:lang w:val="en-US" w:eastAsia="en-US" w:bidi="ar-SA"/>
      </w:rPr>
    </w:lvl>
    <w:lvl w:ilvl="8" w:tplc="A38EFEF8">
      <w:numFmt w:val="bullet"/>
      <w:lvlText w:val="•"/>
      <w:lvlJc w:val="left"/>
      <w:pPr>
        <w:ind w:left="9620" w:hanging="360"/>
      </w:pPr>
      <w:rPr>
        <w:rFonts w:hint="default"/>
        <w:lang w:val="en-US" w:eastAsia="en-US" w:bidi="ar-SA"/>
      </w:rPr>
    </w:lvl>
  </w:abstractNum>
  <w:abstractNum w:abstractNumId="83" w15:restartNumberingAfterBreak="0">
    <w:nsid w:val="7CAC2C3B"/>
    <w:multiLevelType w:val="hybridMultilevel"/>
    <w:tmpl w:val="B8F65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7813C6"/>
    <w:multiLevelType w:val="hybridMultilevel"/>
    <w:tmpl w:val="8B5CC7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952091">
    <w:abstractNumId w:val="3"/>
  </w:num>
  <w:num w:numId="2" w16cid:durableId="588193238">
    <w:abstractNumId w:val="2"/>
  </w:num>
  <w:num w:numId="3" w16cid:durableId="1175192626">
    <w:abstractNumId w:val="1"/>
  </w:num>
  <w:num w:numId="4" w16cid:durableId="1267925682">
    <w:abstractNumId w:val="0"/>
  </w:num>
  <w:num w:numId="5" w16cid:durableId="54592566">
    <w:abstractNumId w:val="43"/>
  </w:num>
  <w:num w:numId="6" w16cid:durableId="1905488811">
    <w:abstractNumId w:val="39"/>
  </w:num>
  <w:num w:numId="7" w16cid:durableId="1199392728">
    <w:abstractNumId w:val="3"/>
  </w:num>
  <w:num w:numId="8" w16cid:durableId="437724574">
    <w:abstractNumId w:val="11"/>
  </w:num>
  <w:num w:numId="9" w16cid:durableId="285550042">
    <w:abstractNumId w:val="9"/>
  </w:num>
  <w:num w:numId="10" w16cid:durableId="1770004187">
    <w:abstractNumId w:val="75"/>
  </w:num>
  <w:num w:numId="11" w16cid:durableId="609820013">
    <w:abstractNumId w:val="27"/>
  </w:num>
  <w:num w:numId="12" w16cid:durableId="1848016551">
    <w:abstractNumId w:val="82"/>
  </w:num>
  <w:num w:numId="13" w16cid:durableId="1406608667">
    <w:abstractNumId w:val="14"/>
  </w:num>
  <w:num w:numId="14" w16cid:durableId="2031711549">
    <w:abstractNumId w:val="74"/>
  </w:num>
  <w:num w:numId="15" w16cid:durableId="1924954076">
    <w:abstractNumId w:val="76"/>
  </w:num>
  <w:num w:numId="16" w16cid:durableId="509292717">
    <w:abstractNumId w:val="17"/>
  </w:num>
  <w:num w:numId="17" w16cid:durableId="1531409962">
    <w:abstractNumId w:val="73"/>
  </w:num>
  <w:num w:numId="18" w16cid:durableId="1272198887">
    <w:abstractNumId w:val="84"/>
  </w:num>
  <w:num w:numId="19" w16cid:durableId="2134247230">
    <w:abstractNumId w:val="77"/>
  </w:num>
  <w:num w:numId="20" w16cid:durableId="1888839057">
    <w:abstractNumId w:val="23"/>
  </w:num>
  <w:num w:numId="21" w16cid:durableId="603810340">
    <w:abstractNumId w:val="50"/>
  </w:num>
  <w:num w:numId="22" w16cid:durableId="452361661">
    <w:abstractNumId w:val="46"/>
  </w:num>
  <w:num w:numId="23" w16cid:durableId="2123380551">
    <w:abstractNumId w:val="18"/>
  </w:num>
  <w:num w:numId="24" w16cid:durableId="1103920473">
    <w:abstractNumId w:val="6"/>
  </w:num>
  <w:num w:numId="25" w16cid:durableId="1546329902">
    <w:abstractNumId w:val="21"/>
  </w:num>
  <w:num w:numId="26" w16cid:durableId="1453674441">
    <w:abstractNumId w:val="25"/>
  </w:num>
  <w:num w:numId="27" w16cid:durableId="48580718">
    <w:abstractNumId w:val="63"/>
  </w:num>
  <w:num w:numId="28" w16cid:durableId="885141605">
    <w:abstractNumId w:val="83"/>
  </w:num>
  <w:num w:numId="29" w16cid:durableId="1422294935">
    <w:abstractNumId w:val="16"/>
  </w:num>
  <w:num w:numId="30" w16cid:durableId="1972709311">
    <w:abstractNumId w:val="34"/>
  </w:num>
  <w:num w:numId="31" w16cid:durableId="33234376">
    <w:abstractNumId w:val="13"/>
  </w:num>
  <w:num w:numId="32" w16cid:durableId="739522431">
    <w:abstractNumId w:val="65"/>
  </w:num>
  <w:num w:numId="33" w16cid:durableId="33192859">
    <w:abstractNumId w:val="49"/>
  </w:num>
  <w:num w:numId="34" w16cid:durableId="1501658343">
    <w:abstractNumId w:val="78"/>
  </w:num>
  <w:num w:numId="35" w16cid:durableId="12345969">
    <w:abstractNumId w:val="58"/>
  </w:num>
  <w:num w:numId="36" w16cid:durableId="1188451896">
    <w:abstractNumId w:val="56"/>
  </w:num>
  <w:num w:numId="37" w16cid:durableId="1481266071">
    <w:abstractNumId w:val="54"/>
  </w:num>
  <w:num w:numId="38" w16cid:durableId="242880989">
    <w:abstractNumId w:val="81"/>
  </w:num>
  <w:num w:numId="39" w16cid:durableId="1964075467">
    <w:abstractNumId w:val="47"/>
  </w:num>
  <w:num w:numId="40" w16cid:durableId="1577546953">
    <w:abstractNumId w:val="28"/>
  </w:num>
  <w:num w:numId="41" w16cid:durableId="251813779">
    <w:abstractNumId w:val="48"/>
  </w:num>
  <w:num w:numId="42" w16cid:durableId="1193375667">
    <w:abstractNumId w:val="24"/>
  </w:num>
  <w:num w:numId="43" w16cid:durableId="1498573260">
    <w:abstractNumId w:val="66"/>
  </w:num>
  <w:num w:numId="44" w16cid:durableId="2046785441">
    <w:abstractNumId w:val="36"/>
  </w:num>
  <w:num w:numId="45" w16cid:durableId="1022585901">
    <w:abstractNumId w:val="55"/>
  </w:num>
  <w:num w:numId="46" w16cid:durableId="1060177029">
    <w:abstractNumId w:val="29"/>
  </w:num>
  <w:num w:numId="47" w16cid:durableId="576400031">
    <w:abstractNumId w:val="70"/>
  </w:num>
  <w:num w:numId="48" w16cid:durableId="1433668885">
    <w:abstractNumId w:val="15"/>
  </w:num>
  <w:num w:numId="49" w16cid:durableId="564605086">
    <w:abstractNumId w:val="60"/>
  </w:num>
  <w:num w:numId="50" w16cid:durableId="1476333689">
    <w:abstractNumId w:val="72"/>
  </w:num>
  <w:num w:numId="51" w16cid:durableId="694230070">
    <w:abstractNumId w:val="32"/>
  </w:num>
  <w:num w:numId="52" w16cid:durableId="1898710380">
    <w:abstractNumId w:val="31"/>
  </w:num>
  <w:num w:numId="53" w16cid:durableId="989479885">
    <w:abstractNumId w:val="33"/>
  </w:num>
  <w:num w:numId="54" w16cid:durableId="1470393600">
    <w:abstractNumId w:val="67"/>
  </w:num>
  <w:num w:numId="55" w16cid:durableId="1854954921">
    <w:abstractNumId w:val="68"/>
  </w:num>
  <w:num w:numId="56" w16cid:durableId="1507089473">
    <w:abstractNumId w:val="5"/>
  </w:num>
  <w:num w:numId="57" w16cid:durableId="1884905029">
    <w:abstractNumId w:val="12"/>
  </w:num>
  <w:num w:numId="58" w16cid:durableId="1252663795">
    <w:abstractNumId w:val="42"/>
  </w:num>
  <w:num w:numId="59" w16cid:durableId="227307304">
    <w:abstractNumId w:val="30"/>
  </w:num>
  <w:num w:numId="60" w16cid:durableId="866986411">
    <w:abstractNumId w:val="57"/>
  </w:num>
  <w:num w:numId="61" w16cid:durableId="1050689897">
    <w:abstractNumId w:val="22"/>
  </w:num>
  <w:num w:numId="62" w16cid:durableId="225528368">
    <w:abstractNumId w:val="35"/>
  </w:num>
  <w:num w:numId="63" w16cid:durableId="1784615343">
    <w:abstractNumId w:val="80"/>
  </w:num>
  <w:num w:numId="64" w16cid:durableId="480804483">
    <w:abstractNumId w:val="26"/>
  </w:num>
  <w:num w:numId="65" w16cid:durableId="772096244">
    <w:abstractNumId w:val="38"/>
  </w:num>
  <w:num w:numId="66" w16cid:durableId="236520886">
    <w:abstractNumId w:val="51"/>
  </w:num>
  <w:num w:numId="67" w16cid:durableId="970555343">
    <w:abstractNumId w:val="62"/>
  </w:num>
  <w:num w:numId="68" w16cid:durableId="1932469867">
    <w:abstractNumId w:val="61"/>
  </w:num>
  <w:num w:numId="69" w16cid:durableId="389496340">
    <w:abstractNumId w:val="69"/>
  </w:num>
  <w:num w:numId="70" w16cid:durableId="1795174542">
    <w:abstractNumId w:val="10"/>
  </w:num>
  <w:num w:numId="71" w16cid:durableId="2097893654">
    <w:abstractNumId w:val="37"/>
  </w:num>
  <w:num w:numId="72" w16cid:durableId="1276521600">
    <w:abstractNumId w:val="79"/>
  </w:num>
  <w:num w:numId="73" w16cid:durableId="120193511">
    <w:abstractNumId w:val="53"/>
  </w:num>
  <w:num w:numId="74" w16cid:durableId="572131428">
    <w:abstractNumId w:val="8"/>
  </w:num>
  <w:num w:numId="75" w16cid:durableId="2125072949">
    <w:abstractNumId w:val="45"/>
  </w:num>
  <w:num w:numId="76" w16cid:durableId="1231965082">
    <w:abstractNumId w:val="64"/>
  </w:num>
  <w:num w:numId="77" w16cid:durableId="758526349">
    <w:abstractNumId w:val="40"/>
  </w:num>
  <w:num w:numId="78" w16cid:durableId="1966159013">
    <w:abstractNumId w:val="59"/>
  </w:num>
  <w:num w:numId="79" w16cid:durableId="536161035">
    <w:abstractNumId w:val="4"/>
  </w:num>
  <w:num w:numId="80" w16cid:durableId="726611557">
    <w:abstractNumId w:val="7"/>
  </w:num>
  <w:num w:numId="81" w16cid:durableId="989990459">
    <w:abstractNumId w:val="20"/>
  </w:num>
  <w:num w:numId="82" w16cid:durableId="520439691">
    <w:abstractNumId w:val="71"/>
  </w:num>
  <w:num w:numId="83" w16cid:durableId="881554888">
    <w:abstractNumId w:val="44"/>
  </w:num>
  <w:num w:numId="84" w16cid:durableId="1213350236">
    <w:abstractNumId w:val="19"/>
  </w:num>
  <w:num w:numId="85" w16cid:durableId="1428847602">
    <w:abstractNumId w:val="41"/>
  </w:num>
  <w:num w:numId="86" w16cid:durableId="177231422">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AB"/>
    <w:rsid w:val="0000053F"/>
    <w:rsid w:val="000022D6"/>
    <w:rsid w:val="00002385"/>
    <w:rsid w:val="00003508"/>
    <w:rsid w:val="00003E8A"/>
    <w:rsid w:val="00004A67"/>
    <w:rsid w:val="00005793"/>
    <w:rsid w:val="0000580B"/>
    <w:rsid w:val="000066A5"/>
    <w:rsid w:val="00006C8B"/>
    <w:rsid w:val="0000766D"/>
    <w:rsid w:val="00010898"/>
    <w:rsid w:val="000119A3"/>
    <w:rsid w:val="00011ED5"/>
    <w:rsid w:val="0001386A"/>
    <w:rsid w:val="000158D3"/>
    <w:rsid w:val="00015C36"/>
    <w:rsid w:val="00021CC7"/>
    <w:rsid w:val="00021DBA"/>
    <w:rsid w:val="00022CE2"/>
    <w:rsid w:val="00023930"/>
    <w:rsid w:val="0002461C"/>
    <w:rsid w:val="00024B3A"/>
    <w:rsid w:val="00024E01"/>
    <w:rsid w:val="00025B4D"/>
    <w:rsid w:val="00027954"/>
    <w:rsid w:val="00030062"/>
    <w:rsid w:val="000301A8"/>
    <w:rsid w:val="00030245"/>
    <w:rsid w:val="00030E06"/>
    <w:rsid w:val="000316AB"/>
    <w:rsid w:val="00032376"/>
    <w:rsid w:val="00032D7B"/>
    <w:rsid w:val="00033C30"/>
    <w:rsid w:val="0003573F"/>
    <w:rsid w:val="00040CC2"/>
    <w:rsid w:val="00041553"/>
    <w:rsid w:val="0004222B"/>
    <w:rsid w:val="00043520"/>
    <w:rsid w:val="00044262"/>
    <w:rsid w:val="00045E7C"/>
    <w:rsid w:val="00045F1F"/>
    <w:rsid w:val="00050364"/>
    <w:rsid w:val="00050A3F"/>
    <w:rsid w:val="000540C6"/>
    <w:rsid w:val="00055C7B"/>
    <w:rsid w:val="00056BFA"/>
    <w:rsid w:val="00061B0D"/>
    <w:rsid w:val="000623B0"/>
    <w:rsid w:val="00063119"/>
    <w:rsid w:val="00063DFB"/>
    <w:rsid w:val="000649D0"/>
    <w:rsid w:val="000655D9"/>
    <w:rsid w:val="000662FC"/>
    <w:rsid w:val="0006777C"/>
    <w:rsid w:val="00067FCE"/>
    <w:rsid w:val="000710C5"/>
    <w:rsid w:val="00072861"/>
    <w:rsid w:val="00072C9A"/>
    <w:rsid w:val="000736A3"/>
    <w:rsid w:val="00075A82"/>
    <w:rsid w:val="000764AD"/>
    <w:rsid w:val="00076ED4"/>
    <w:rsid w:val="00077C46"/>
    <w:rsid w:val="00080A98"/>
    <w:rsid w:val="00080FFB"/>
    <w:rsid w:val="000817BA"/>
    <w:rsid w:val="00082128"/>
    <w:rsid w:val="00082D29"/>
    <w:rsid w:val="000837C2"/>
    <w:rsid w:val="00083B61"/>
    <w:rsid w:val="00084F46"/>
    <w:rsid w:val="000852F9"/>
    <w:rsid w:val="000867A1"/>
    <w:rsid w:val="00087283"/>
    <w:rsid w:val="000872F9"/>
    <w:rsid w:val="00091899"/>
    <w:rsid w:val="000919D0"/>
    <w:rsid w:val="00091FC4"/>
    <w:rsid w:val="00093171"/>
    <w:rsid w:val="00093451"/>
    <w:rsid w:val="00095024"/>
    <w:rsid w:val="0009603A"/>
    <w:rsid w:val="00096211"/>
    <w:rsid w:val="000A1591"/>
    <w:rsid w:val="000A3435"/>
    <w:rsid w:val="000A468C"/>
    <w:rsid w:val="000A58A8"/>
    <w:rsid w:val="000A5AEC"/>
    <w:rsid w:val="000A5B18"/>
    <w:rsid w:val="000A7453"/>
    <w:rsid w:val="000B00BD"/>
    <w:rsid w:val="000B0108"/>
    <w:rsid w:val="000B02D1"/>
    <w:rsid w:val="000B439C"/>
    <w:rsid w:val="000B4594"/>
    <w:rsid w:val="000B4792"/>
    <w:rsid w:val="000B48DC"/>
    <w:rsid w:val="000B4B15"/>
    <w:rsid w:val="000B4B4F"/>
    <w:rsid w:val="000B4B8F"/>
    <w:rsid w:val="000B67FE"/>
    <w:rsid w:val="000B68AC"/>
    <w:rsid w:val="000C094F"/>
    <w:rsid w:val="000C0BF2"/>
    <w:rsid w:val="000C1D76"/>
    <w:rsid w:val="000C303B"/>
    <w:rsid w:val="000C395F"/>
    <w:rsid w:val="000C4EDC"/>
    <w:rsid w:val="000C5435"/>
    <w:rsid w:val="000C5BAF"/>
    <w:rsid w:val="000C7E1A"/>
    <w:rsid w:val="000D15EC"/>
    <w:rsid w:val="000D2BE9"/>
    <w:rsid w:val="000D3F6F"/>
    <w:rsid w:val="000D4699"/>
    <w:rsid w:val="000D4FD5"/>
    <w:rsid w:val="000D541C"/>
    <w:rsid w:val="000D60CC"/>
    <w:rsid w:val="000D624B"/>
    <w:rsid w:val="000D7410"/>
    <w:rsid w:val="000D7846"/>
    <w:rsid w:val="000D7F71"/>
    <w:rsid w:val="000E1796"/>
    <w:rsid w:val="000E1D54"/>
    <w:rsid w:val="000E2402"/>
    <w:rsid w:val="000E3D89"/>
    <w:rsid w:val="000E3E45"/>
    <w:rsid w:val="000E430D"/>
    <w:rsid w:val="000E4B5D"/>
    <w:rsid w:val="000E51BA"/>
    <w:rsid w:val="000E5CDC"/>
    <w:rsid w:val="000E5D33"/>
    <w:rsid w:val="000E6749"/>
    <w:rsid w:val="000E7694"/>
    <w:rsid w:val="000F0D1C"/>
    <w:rsid w:val="000F1566"/>
    <w:rsid w:val="000F202C"/>
    <w:rsid w:val="000F2764"/>
    <w:rsid w:val="000F300C"/>
    <w:rsid w:val="000F4B23"/>
    <w:rsid w:val="000F5110"/>
    <w:rsid w:val="000F5EC3"/>
    <w:rsid w:val="000F6E1A"/>
    <w:rsid w:val="00100825"/>
    <w:rsid w:val="0010265E"/>
    <w:rsid w:val="00102824"/>
    <w:rsid w:val="00102D9D"/>
    <w:rsid w:val="00102E62"/>
    <w:rsid w:val="00105EC1"/>
    <w:rsid w:val="00106380"/>
    <w:rsid w:val="00106D87"/>
    <w:rsid w:val="00106EE5"/>
    <w:rsid w:val="00107D3B"/>
    <w:rsid w:val="0011147C"/>
    <w:rsid w:val="00112EDA"/>
    <w:rsid w:val="001144E2"/>
    <w:rsid w:val="0011580C"/>
    <w:rsid w:val="0011673E"/>
    <w:rsid w:val="00117A39"/>
    <w:rsid w:val="0012192E"/>
    <w:rsid w:val="001245F7"/>
    <w:rsid w:val="00124653"/>
    <w:rsid w:val="00126999"/>
    <w:rsid w:val="00127E2D"/>
    <w:rsid w:val="0013024E"/>
    <w:rsid w:val="00130696"/>
    <w:rsid w:val="00130FD4"/>
    <w:rsid w:val="00131066"/>
    <w:rsid w:val="001311D1"/>
    <w:rsid w:val="0013136D"/>
    <w:rsid w:val="0013205D"/>
    <w:rsid w:val="001335AC"/>
    <w:rsid w:val="00134CA6"/>
    <w:rsid w:val="0013570E"/>
    <w:rsid w:val="00136259"/>
    <w:rsid w:val="001364C1"/>
    <w:rsid w:val="0013734B"/>
    <w:rsid w:val="001379CF"/>
    <w:rsid w:val="001404AC"/>
    <w:rsid w:val="001405F8"/>
    <w:rsid w:val="00140C8D"/>
    <w:rsid w:val="00142CB5"/>
    <w:rsid w:val="00143BF2"/>
    <w:rsid w:val="00145BE7"/>
    <w:rsid w:val="00146C57"/>
    <w:rsid w:val="001508B4"/>
    <w:rsid w:val="00150F13"/>
    <w:rsid w:val="00152A8A"/>
    <w:rsid w:val="0015352E"/>
    <w:rsid w:val="001535B0"/>
    <w:rsid w:val="001555BF"/>
    <w:rsid w:val="001561D7"/>
    <w:rsid w:val="001565E9"/>
    <w:rsid w:val="00157B57"/>
    <w:rsid w:val="0016178F"/>
    <w:rsid w:val="00163D9F"/>
    <w:rsid w:val="00163F68"/>
    <w:rsid w:val="0016468A"/>
    <w:rsid w:val="0016508B"/>
    <w:rsid w:val="001659CE"/>
    <w:rsid w:val="00165E10"/>
    <w:rsid w:val="00165ECE"/>
    <w:rsid w:val="0016681C"/>
    <w:rsid w:val="00171DF0"/>
    <w:rsid w:val="001733BA"/>
    <w:rsid w:val="0017354F"/>
    <w:rsid w:val="001743E2"/>
    <w:rsid w:val="001750CA"/>
    <w:rsid w:val="00175819"/>
    <w:rsid w:val="00175D72"/>
    <w:rsid w:val="0017626F"/>
    <w:rsid w:val="001762B5"/>
    <w:rsid w:val="00176E95"/>
    <w:rsid w:val="001772BF"/>
    <w:rsid w:val="00177939"/>
    <w:rsid w:val="00177FBF"/>
    <w:rsid w:val="00180287"/>
    <w:rsid w:val="00180564"/>
    <w:rsid w:val="00182106"/>
    <w:rsid w:val="001834D6"/>
    <w:rsid w:val="00184DE5"/>
    <w:rsid w:val="00185C67"/>
    <w:rsid w:val="00187230"/>
    <w:rsid w:val="00187DDB"/>
    <w:rsid w:val="00190D29"/>
    <w:rsid w:val="00192EAC"/>
    <w:rsid w:val="00193741"/>
    <w:rsid w:val="00193FC0"/>
    <w:rsid w:val="00194632"/>
    <w:rsid w:val="001952BC"/>
    <w:rsid w:val="00195CA1"/>
    <w:rsid w:val="00196E58"/>
    <w:rsid w:val="00197A43"/>
    <w:rsid w:val="001A087C"/>
    <w:rsid w:val="001A297F"/>
    <w:rsid w:val="001A43A4"/>
    <w:rsid w:val="001A515C"/>
    <w:rsid w:val="001B075C"/>
    <w:rsid w:val="001B0BE1"/>
    <w:rsid w:val="001B0D0F"/>
    <w:rsid w:val="001B0E6F"/>
    <w:rsid w:val="001B125D"/>
    <w:rsid w:val="001B1412"/>
    <w:rsid w:val="001B2F57"/>
    <w:rsid w:val="001B32FC"/>
    <w:rsid w:val="001B6DFC"/>
    <w:rsid w:val="001B7095"/>
    <w:rsid w:val="001C0EB5"/>
    <w:rsid w:val="001C1987"/>
    <w:rsid w:val="001C3C9C"/>
    <w:rsid w:val="001C47AE"/>
    <w:rsid w:val="001C48E1"/>
    <w:rsid w:val="001C5470"/>
    <w:rsid w:val="001C61B4"/>
    <w:rsid w:val="001C7102"/>
    <w:rsid w:val="001C787A"/>
    <w:rsid w:val="001D0BEC"/>
    <w:rsid w:val="001D0FDC"/>
    <w:rsid w:val="001D5408"/>
    <w:rsid w:val="001D5C4E"/>
    <w:rsid w:val="001D6BF0"/>
    <w:rsid w:val="001D78DE"/>
    <w:rsid w:val="001D7DBC"/>
    <w:rsid w:val="001E076E"/>
    <w:rsid w:val="001E2218"/>
    <w:rsid w:val="001E30AB"/>
    <w:rsid w:val="001E3D82"/>
    <w:rsid w:val="001E58C8"/>
    <w:rsid w:val="001E5B29"/>
    <w:rsid w:val="001E6123"/>
    <w:rsid w:val="001E62F2"/>
    <w:rsid w:val="001F09FD"/>
    <w:rsid w:val="001F21DC"/>
    <w:rsid w:val="001F2C0E"/>
    <w:rsid w:val="001F3980"/>
    <w:rsid w:val="001F39B0"/>
    <w:rsid w:val="001F3AFF"/>
    <w:rsid w:val="001F4702"/>
    <w:rsid w:val="001F4974"/>
    <w:rsid w:val="001F55EB"/>
    <w:rsid w:val="002002B0"/>
    <w:rsid w:val="00200E41"/>
    <w:rsid w:val="0020136C"/>
    <w:rsid w:val="0020186F"/>
    <w:rsid w:val="00202ED5"/>
    <w:rsid w:val="002039FC"/>
    <w:rsid w:val="002044E2"/>
    <w:rsid w:val="00204B32"/>
    <w:rsid w:val="0020557A"/>
    <w:rsid w:val="0020611D"/>
    <w:rsid w:val="002073C7"/>
    <w:rsid w:val="00210138"/>
    <w:rsid w:val="00210347"/>
    <w:rsid w:val="00210B97"/>
    <w:rsid w:val="00210F18"/>
    <w:rsid w:val="00212520"/>
    <w:rsid w:val="00216A4C"/>
    <w:rsid w:val="00217F41"/>
    <w:rsid w:val="002202A4"/>
    <w:rsid w:val="00220788"/>
    <w:rsid w:val="00220867"/>
    <w:rsid w:val="00222089"/>
    <w:rsid w:val="00222EEE"/>
    <w:rsid w:val="00224A61"/>
    <w:rsid w:val="00224C73"/>
    <w:rsid w:val="00224F86"/>
    <w:rsid w:val="002259F2"/>
    <w:rsid w:val="00226526"/>
    <w:rsid w:val="00226DCC"/>
    <w:rsid w:val="0023012C"/>
    <w:rsid w:val="002320C8"/>
    <w:rsid w:val="00232DC6"/>
    <w:rsid w:val="0023354C"/>
    <w:rsid w:val="00233A7A"/>
    <w:rsid w:val="002347FD"/>
    <w:rsid w:val="00236800"/>
    <w:rsid w:val="00237B96"/>
    <w:rsid w:val="00240388"/>
    <w:rsid w:val="0024301F"/>
    <w:rsid w:val="002430B4"/>
    <w:rsid w:val="0024425F"/>
    <w:rsid w:val="00245CFC"/>
    <w:rsid w:val="00246831"/>
    <w:rsid w:val="00247278"/>
    <w:rsid w:val="00250E72"/>
    <w:rsid w:val="0025107B"/>
    <w:rsid w:val="00253614"/>
    <w:rsid w:val="00253BCC"/>
    <w:rsid w:val="002545AF"/>
    <w:rsid w:val="00257649"/>
    <w:rsid w:val="00257D85"/>
    <w:rsid w:val="0026027A"/>
    <w:rsid w:val="00260884"/>
    <w:rsid w:val="00261E49"/>
    <w:rsid w:val="00263182"/>
    <w:rsid w:val="002639F2"/>
    <w:rsid w:val="00264711"/>
    <w:rsid w:val="00264765"/>
    <w:rsid w:val="0026729D"/>
    <w:rsid w:val="0026775C"/>
    <w:rsid w:val="00270A37"/>
    <w:rsid w:val="00270A96"/>
    <w:rsid w:val="00274BEF"/>
    <w:rsid w:val="002759A9"/>
    <w:rsid w:val="002769A0"/>
    <w:rsid w:val="00276DB1"/>
    <w:rsid w:val="00280C76"/>
    <w:rsid w:val="00280D6A"/>
    <w:rsid w:val="00281E3D"/>
    <w:rsid w:val="002828C5"/>
    <w:rsid w:val="00283C4F"/>
    <w:rsid w:val="00284DE9"/>
    <w:rsid w:val="00285458"/>
    <w:rsid w:val="00286A18"/>
    <w:rsid w:val="00286C7F"/>
    <w:rsid w:val="00287021"/>
    <w:rsid w:val="002875B5"/>
    <w:rsid w:val="00290619"/>
    <w:rsid w:val="0029192A"/>
    <w:rsid w:val="00291B52"/>
    <w:rsid w:val="00294150"/>
    <w:rsid w:val="002942F8"/>
    <w:rsid w:val="0029467D"/>
    <w:rsid w:val="00295968"/>
    <w:rsid w:val="002A0836"/>
    <w:rsid w:val="002A1CCF"/>
    <w:rsid w:val="002A441D"/>
    <w:rsid w:val="002A500A"/>
    <w:rsid w:val="002A7BB5"/>
    <w:rsid w:val="002B0DC6"/>
    <w:rsid w:val="002B29A4"/>
    <w:rsid w:val="002B2AFA"/>
    <w:rsid w:val="002B3247"/>
    <w:rsid w:val="002B3C02"/>
    <w:rsid w:val="002B3CD9"/>
    <w:rsid w:val="002B4C2F"/>
    <w:rsid w:val="002B622C"/>
    <w:rsid w:val="002B66C6"/>
    <w:rsid w:val="002B7117"/>
    <w:rsid w:val="002B725C"/>
    <w:rsid w:val="002B7476"/>
    <w:rsid w:val="002C2186"/>
    <w:rsid w:val="002C7211"/>
    <w:rsid w:val="002D11A3"/>
    <w:rsid w:val="002D2E97"/>
    <w:rsid w:val="002D343A"/>
    <w:rsid w:val="002D41F5"/>
    <w:rsid w:val="002D45C5"/>
    <w:rsid w:val="002D529C"/>
    <w:rsid w:val="002D53F2"/>
    <w:rsid w:val="002D5733"/>
    <w:rsid w:val="002D7FE4"/>
    <w:rsid w:val="002E0097"/>
    <w:rsid w:val="002E2A9F"/>
    <w:rsid w:val="002E3E12"/>
    <w:rsid w:val="002E51D1"/>
    <w:rsid w:val="002E7DA6"/>
    <w:rsid w:val="002F1482"/>
    <w:rsid w:val="002F1F99"/>
    <w:rsid w:val="002F2029"/>
    <w:rsid w:val="002F361B"/>
    <w:rsid w:val="002F68B4"/>
    <w:rsid w:val="0030080B"/>
    <w:rsid w:val="00301757"/>
    <w:rsid w:val="00301CCE"/>
    <w:rsid w:val="00302E24"/>
    <w:rsid w:val="0030366E"/>
    <w:rsid w:val="00303DA5"/>
    <w:rsid w:val="00303DC9"/>
    <w:rsid w:val="00311C77"/>
    <w:rsid w:val="00312A2A"/>
    <w:rsid w:val="00313B97"/>
    <w:rsid w:val="00313E78"/>
    <w:rsid w:val="003143D0"/>
    <w:rsid w:val="003159E1"/>
    <w:rsid w:val="00315A60"/>
    <w:rsid w:val="003172D6"/>
    <w:rsid w:val="003202CB"/>
    <w:rsid w:val="0032153E"/>
    <w:rsid w:val="00322CA9"/>
    <w:rsid w:val="00322ED2"/>
    <w:rsid w:val="00323054"/>
    <w:rsid w:val="00323373"/>
    <w:rsid w:val="003234FA"/>
    <w:rsid w:val="00323700"/>
    <w:rsid w:val="00324E9F"/>
    <w:rsid w:val="00325307"/>
    <w:rsid w:val="0032649D"/>
    <w:rsid w:val="003314D4"/>
    <w:rsid w:val="003321DB"/>
    <w:rsid w:val="00335123"/>
    <w:rsid w:val="003369AB"/>
    <w:rsid w:val="00336B37"/>
    <w:rsid w:val="0034026B"/>
    <w:rsid w:val="00340F7C"/>
    <w:rsid w:val="00342AD5"/>
    <w:rsid w:val="0034558E"/>
    <w:rsid w:val="00345A18"/>
    <w:rsid w:val="003469DF"/>
    <w:rsid w:val="00346D5B"/>
    <w:rsid w:val="00347E71"/>
    <w:rsid w:val="00350939"/>
    <w:rsid w:val="0035155D"/>
    <w:rsid w:val="00351EEF"/>
    <w:rsid w:val="00352C24"/>
    <w:rsid w:val="00353AF8"/>
    <w:rsid w:val="00356336"/>
    <w:rsid w:val="00360010"/>
    <w:rsid w:val="00361ADF"/>
    <w:rsid w:val="00361E54"/>
    <w:rsid w:val="00364065"/>
    <w:rsid w:val="00364B05"/>
    <w:rsid w:val="0036575A"/>
    <w:rsid w:val="00365D97"/>
    <w:rsid w:val="00366A5E"/>
    <w:rsid w:val="00366C0C"/>
    <w:rsid w:val="0036743B"/>
    <w:rsid w:val="00367BB4"/>
    <w:rsid w:val="003702E7"/>
    <w:rsid w:val="00370DFB"/>
    <w:rsid w:val="0037195D"/>
    <w:rsid w:val="0037270A"/>
    <w:rsid w:val="00373119"/>
    <w:rsid w:val="003734D8"/>
    <w:rsid w:val="00375C90"/>
    <w:rsid w:val="003774BE"/>
    <w:rsid w:val="003806F6"/>
    <w:rsid w:val="0038294E"/>
    <w:rsid w:val="003837BC"/>
    <w:rsid w:val="003838CA"/>
    <w:rsid w:val="003848A6"/>
    <w:rsid w:val="0038581F"/>
    <w:rsid w:val="0038598C"/>
    <w:rsid w:val="0038606D"/>
    <w:rsid w:val="003917DC"/>
    <w:rsid w:val="0039725C"/>
    <w:rsid w:val="00397C63"/>
    <w:rsid w:val="00397DCF"/>
    <w:rsid w:val="003A040D"/>
    <w:rsid w:val="003A0B7B"/>
    <w:rsid w:val="003A0F4B"/>
    <w:rsid w:val="003A1CFF"/>
    <w:rsid w:val="003A1D0B"/>
    <w:rsid w:val="003A3848"/>
    <w:rsid w:val="003A393D"/>
    <w:rsid w:val="003A427C"/>
    <w:rsid w:val="003A4948"/>
    <w:rsid w:val="003A52B1"/>
    <w:rsid w:val="003A575B"/>
    <w:rsid w:val="003A609F"/>
    <w:rsid w:val="003A698E"/>
    <w:rsid w:val="003B0AF3"/>
    <w:rsid w:val="003B1230"/>
    <w:rsid w:val="003B14B9"/>
    <w:rsid w:val="003B1F9E"/>
    <w:rsid w:val="003B26F6"/>
    <w:rsid w:val="003B3BEE"/>
    <w:rsid w:val="003B43CA"/>
    <w:rsid w:val="003B7265"/>
    <w:rsid w:val="003B7B70"/>
    <w:rsid w:val="003B7EF0"/>
    <w:rsid w:val="003C067F"/>
    <w:rsid w:val="003C0A89"/>
    <w:rsid w:val="003C223A"/>
    <w:rsid w:val="003C2EBA"/>
    <w:rsid w:val="003C5CEA"/>
    <w:rsid w:val="003C6E4A"/>
    <w:rsid w:val="003D16A2"/>
    <w:rsid w:val="003D1A81"/>
    <w:rsid w:val="003D1D1E"/>
    <w:rsid w:val="003D2856"/>
    <w:rsid w:val="003D2C9E"/>
    <w:rsid w:val="003D2ECE"/>
    <w:rsid w:val="003D3059"/>
    <w:rsid w:val="003D3467"/>
    <w:rsid w:val="003D3D10"/>
    <w:rsid w:val="003D4644"/>
    <w:rsid w:val="003D7426"/>
    <w:rsid w:val="003D7E8B"/>
    <w:rsid w:val="003E0F16"/>
    <w:rsid w:val="003E17BB"/>
    <w:rsid w:val="003E24BB"/>
    <w:rsid w:val="003E360A"/>
    <w:rsid w:val="003E4B59"/>
    <w:rsid w:val="003E57B4"/>
    <w:rsid w:val="003E5FDB"/>
    <w:rsid w:val="003E6185"/>
    <w:rsid w:val="003E686F"/>
    <w:rsid w:val="003F2BEE"/>
    <w:rsid w:val="003F40AE"/>
    <w:rsid w:val="003F4645"/>
    <w:rsid w:val="003F4EAF"/>
    <w:rsid w:val="003F4FD3"/>
    <w:rsid w:val="003F5EE6"/>
    <w:rsid w:val="003F759C"/>
    <w:rsid w:val="003F7CAF"/>
    <w:rsid w:val="00400733"/>
    <w:rsid w:val="004007E6"/>
    <w:rsid w:val="0040338A"/>
    <w:rsid w:val="004039B7"/>
    <w:rsid w:val="0040440E"/>
    <w:rsid w:val="0040504E"/>
    <w:rsid w:val="004059D4"/>
    <w:rsid w:val="004070CD"/>
    <w:rsid w:val="00407980"/>
    <w:rsid w:val="00412356"/>
    <w:rsid w:val="00412619"/>
    <w:rsid w:val="004130BF"/>
    <w:rsid w:val="00413173"/>
    <w:rsid w:val="004135A8"/>
    <w:rsid w:val="00414220"/>
    <w:rsid w:val="00414885"/>
    <w:rsid w:val="00417410"/>
    <w:rsid w:val="00420B2E"/>
    <w:rsid w:val="0042223F"/>
    <w:rsid w:val="0042273C"/>
    <w:rsid w:val="0042304A"/>
    <w:rsid w:val="00425ABB"/>
    <w:rsid w:val="00427666"/>
    <w:rsid w:val="004277DA"/>
    <w:rsid w:val="00427ADE"/>
    <w:rsid w:val="00427F2E"/>
    <w:rsid w:val="004312E5"/>
    <w:rsid w:val="00431438"/>
    <w:rsid w:val="004319E6"/>
    <w:rsid w:val="00432DEA"/>
    <w:rsid w:val="00432E2F"/>
    <w:rsid w:val="004351AA"/>
    <w:rsid w:val="004351CA"/>
    <w:rsid w:val="00435826"/>
    <w:rsid w:val="00440A77"/>
    <w:rsid w:val="00440B5F"/>
    <w:rsid w:val="004429E0"/>
    <w:rsid w:val="004443B3"/>
    <w:rsid w:val="00446081"/>
    <w:rsid w:val="004463ED"/>
    <w:rsid w:val="00446B1C"/>
    <w:rsid w:val="00446E81"/>
    <w:rsid w:val="0044708B"/>
    <w:rsid w:val="00450774"/>
    <w:rsid w:val="004533D2"/>
    <w:rsid w:val="0045429F"/>
    <w:rsid w:val="004550B3"/>
    <w:rsid w:val="004551A9"/>
    <w:rsid w:val="004574E5"/>
    <w:rsid w:val="0045775F"/>
    <w:rsid w:val="00457EED"/>
    <w:rsid w:val="00460AC8"/>
    <w:rsid w:val="004618CF"/>
    <w:rsid w:val="004619F2"/>
    <w:rsid w:val="00461BC3"/>
    <w:rsid w:val="00463868"/>
    <w:rsid w:val="00464816"/>
    <w:rsid w:val="00464EFF"/>
    <w:rsid w:val="00465D2C"/>
    <w:rsid w:val="00466383"/>
    <w:rsid w:val="00466392"/>
    <w:rsid w:val="0046784B"/>
    <w:rsid w:val="00470AB3"/>
    <w:rsid w:val="00471038"/>
    <w:rsid w:val="0047210E"/>
    <w:rsid w:val="00472304"/>
    <w:rsid w:val="004731C2"/>
    <w:rsid w:val="00474940"/>
    <w:rsid w:val="004762FF"/>
    <w:rsid w:val="00480D0C"/>
    <w:rsid w:val="0048146F"/>
    <w:rsid w:val="00485010"/>
    <w:rsid w:val="004865E8"/>
    <w:rsid w:val="004875E6"/>
    <w:rsid w:val="00490AA0"/>
    <w:rsid w:val="00491B3B"/>
    <w:rsid w:val="004921E0"/>
    <w:rsid w:val="0049257C"/>
    <w:rsid w:val="00492E3D"/>
    <w:rsid w:val="00493532"/>
    <w:rsid w:val="004935B9"/>
    <w:rsid w:val="00496BD6"/>
    <w:rsid w:val="004A2E08"/>
    <w:rsid w:val="004A31C8"/>
    <w:rsid w:val="004A3771"/>
    <w:rsid w:val="004A4EBB"/>
    <w:rsid w:val="004A5238"/>
    <w:rsid w:val="004A594A"/>
    <w:rsid w:val="004A5A6A"/>
    <w:rsid w:val="004A61BE"/>
    <w:rsid w:val="004A7488"/>
    <w:rsid w:val="004B32F2"/>
    <w:rsid w:val="004B3573"/>
    <w:rsid w:val="004B3A6D"/>
    <w:rsid w:val="004B6CD8"/>
    <w:rsid w:val="004C213C"/>
    <w:rsid w:val="004C2FD1"/>
    <w:rsid w:val="004C518B"/>
    <w:rsid w:val="004C5DAE"/>
    <w:rsid w:val="004C653B"/>
    <w:rsid w:val="004D01C4"/>
    <w:rsid w:val="004D089F"/>
    <w:rsid w:val="004D0ED6"/>
    <w:rsid w:val="004D1521"/>
    <w:rsid w:val="004D15BE"/>
    <w:rsid w:val="004D1EBF"/>
    <w:rsid w:val="004D27CA"/>
    <w:rsid w:val="004D2B22"/>
    <w:rsid w:val="004D36BB"/>
    <w:rsid w:val="004D3B96"/>
    <w:rsid w:val="004D4C70"/>
    <w:rsid w:val="004D4D59"/>
    <w:rsid w:val="004D4ECD"/>
    <w:rsid w:val="004D5EB9"/>
    <w:rsid w:val="004D6511"/>
    <w:rsid w:val="004D6C33"/>
    <w:rsid w:val="004D73C3"/>
    <w:rsid w:val="004D7D7A"/>
    <w:rsid w:val="004E000F"/>
    <w:rsid w:val="004E09FB"/>
    <w:rsid w:val="004E0C8E"/>
    <w:rsid w:val="004E1254"/>
    <w:rsid w:val="004E251C"/>
    <w:rsid w:val="004E2653"/>
    <w:rsid w:val="004E26B8"/>
    <w:rsid w:val="004E27F9"/>
    <w:rsid w:val="004E2ACA"/>
    <w:rsid w:val="004E3557"/>
    <w:rsid w:val="004E370F"/>
    <w:rsid w:val="004E4613"/>
    <w:rsid w:val="004E4EF9"/>
    <w:rsid w:val="004E573D"/>
    <w:rsid w:val="004E73C2"/>
    <w:rsid w:val="004E7400"/>
    <w:rsid w:val="004E74FE"/>
    <w:rsid w:val="004F0895"/>
    <w:rsid w:val="004F095F"/>
    <w:rsid w:val="004F170F"/>
    <w:rsid w:val="004F289E"/>
    <w:rsid w:val="004F2B30"/>
    <w:rsid w:val="004F499B"/>
    <w:rsid w:val="004F5087"/>
    <w:rsid w:val="004F5237"/>
    <w:rsid w:val="004F5555"/>
    <w:rsid w:val="004F589F"/>
    <w:rsid w:val="004F619F"/>
    <w:rsid w:val="004F6381"/>
    <w:rsid w:val="004F7194"/>
    <w:rsid w:val="004F72EC"/>
    <w:rsid w:val="004F77B7"/>
    <w:rsid w:val="00503A54"/>
    <w:rsid w:val="00510F01"/>
    <w:rsid w:val="005113C7"/>
    <w:rsid w:val="00511A7D"/>
    <w:rsid w:val="0051257D"/>
    <w:rsid w:val="00512841"/>
    <w:rsid w:val="005145B0"/>
    <w:rsid w:val="00514748"/>
    <w:rsid w:val="00520764"/>
    <w:rsid w:val="00522384"/>
    <w:rsid w:val="00522DF7"/>
    <w:rsid w:val="00524552"/>
    <w:rsid w:val="0052677D"/>
    <w:rsid w:val="00526B3C"/>
    <w:rsid w:val="00530333"/>
    <w:rsid w:val="00530684"/>
    <w:rsid w:val="00530B04"/>
    <w:rsid w:val="005318D1"/>
    <w:rsid w:val="0053226E"/>
    <w:rsid w:val="00532589"/>
    <w:rsid w:val="005330D2"/>
    <w:rsid w:val="00533365"/>
    <w:rsid w:val="00536982"/>
    <w:rsid w:val="00536F68"/>
    <w:rsid w:val="00537D69"/>
    <w:rsid w:val="005417B1"/>
    <w:rsid w:val="00543307"/>
    <w:rsid w:val="005433C5"/>
    <w:rsid w:val="00543476"/>
    <w:rsid w:val="0054390A"/>
    <w:rsid w:val="00544078"/>
    <w:rsid w:val="00545DC3"/>
    <w:rsid w:val="00550C6A"/>
    <w:rsid w:val="0055304A"/>
    <w:rsid w:val="00553BA8"/>
    <w:rsid w:val="00555A98"/>
    <w:rsid w:val="00556AED"/>
    <w:rsid w:val="00556BBC"/>
    <w:rsid w:val="00560871"/>
    <w:rsid w:val="00560E86"/>
    <w:rsid w:val="00563784"/>
    <w:rsid w:val="00563BA0"/>
    <w:rsid w:val="00564A79"/>
    <w:rsid w:val="00565432"/>
    <w:rsid w:val="00567096"/>
    <w:rsid w:val="00571AA2"/>
    <w:rsid w:val="0057254E"/>
    <w:rsid w:val="005736FB"/>
    <w:rsid w:val="005739CD"/>
    <w:rsid w:val="00574B89"/>
    <w:rsid w:val="00575108"/>
    <w:rsid w:val="00576429"/>
    <w:rsid w:val="005769CC"/>
    <w:rsid w:val="00577BDD"/>
    <w:rsid w:val="00580D8F"/>
    <w:rsid w:val="00582A6B"/>
    <w:rsid w:val="00582C5D"/>
    <w:rsid w:val="0058312A"/>
    <w:rsid w:val="00584650"/>
    <w:rsid w:val="005848E0"/>
    <w:rsid w:val="00585F82"/>
    <w:rsid w:val="005864D7"/>
    <w:rsid w:val="0058773D"/>
    <w:rsid w:val="00587A6B"/>
    <w:rsid w:val="00587C76"/>
    <w:rsid w:val="0059026D"/>
    <w:rsid w:val="005908B9"/>
    <w:rsid w:val="00590E81"/>
    <w:rsid w:val="00591AA5"/>
    <w:rsid w:val="005929D8"/>
    <w:rsid w:val="005A0BCE"/>
    <w:rsid w:val="005A1A43"/>
    <w:rsid w:val="005A56F5"/>
    <w:rsid w:val="005A5E20"/>
    <w:rsid w:val="005A73B8"/>
    <w:rsid w:val="005A74D2"/>
    <w:rsid w:val="005B0E0F"/>
    <w:rsid w:val="005B1EA5"/>
    <w:rsid w:val="005B379B"/>
    <w:rsid w:val="005B4D83"/>
    <w:rsid w:val="005B68B2"/>
    <w:rsid w:val="005B6A52"/>
    <w:rsid w:val="005B7E2F"/>
    <w:rsid w:val="005C0328"/>
    <w:rsid w:val="005C3570"/>
    <w:rsid w:val="005C3978"/>
    <w:rsid w:val="005D02FB"/>
    <w:rsid w:val="005D0580"/>
    <w:rsid w:val="005D0C54"/>
    <w:rsid w:val="005D0E47"/>
    <w:rsid w:val="005D1985"/>
    <w:rsid w:val="005D1F36"/>
    <w:rsid w:val="005D25B9"/>
    <w:rsid w:val="005D2ACD"/>
    <w:rsid w:val="005D311E"/>
    <w:rsid w:val="005D3F46"/>
    <w:rsid w:val="005D5070"/>
    <w:rsid w:val="005D53D2"/>
    <w:rsid w:val="005D7359"/>
    <w:rsid w:val="005D7910"/>
    <w:rsid w:val="005D7BB2"/>
    <w:rsid w:val="005D7E92"/>
    <w:rsid w:val="005E0811"/>
    <w:rsid w:val="005E0894"/>
    <w:rsid w:val="005E27BE"/>
    <w:rsid w:val="005E37DC"/>
    <w:rsid w:val="005E3CC3"/>
    <w:rsid w:val="005E3D73"/>
    <w:rsid w:val="005E477F"/>
    <w:rsid w:val="005E48EC"/>
    <w:rsid w:val="005E5771"/>
    <w:rsid w:val="005F20BB"/>
    <w:rsid w:val="005F2A11"/>
    <w:rsid w:val="005F39DF"/>
    <w:rsid w:val="005F3F4C"/>
    <w:rsid w:val="005F43BE"/>
    <w:rsid w:val="005F49D3"/>
    <w:rsid w:val="005F53CD"/>
    <w:rsid w:val="005F61DB"/>
    <w:rsid w:val="006002EB"/>
    <w:rsid w:val="006009C2"/>
    <w:rsid w:val="00604241"/>
    <w:rsid w:val="00604FA1"/>
    <w:rsid w:val="0060543E"/>
    <w:rsid w:val="00605F6C"/>
    <w:rsid w:val="006062AE"/>
    <w:rsid w:val="00606D85"/>
    <w:rsid w:val="006112C1"/>
    <w:rsid w:val="006120DE"/>
    <w:rsid w:val="00612242"/>
    <w:rsid w:val="00612396"/>
    <w:rsid w:val="00612C51"/>
    <w:rsid w:val="00614351"/>
    <w:rsid w:val="00615B0E"/>
    <w:rsid w:val="006160BF"/>
    <w:rsid w:val="00617863"/>
    <w:rsid w:val="00620108"/>
    <w:rsid w:val="0062301A"/>
    <w:rsid w:val="00624B30"/>
    <w:rsid w:val="00624D45"/>
    <w:rsid w:val="00625173"/>
    <w:rsid w:val="006251D1"/>
    <w:rsid w:val="006278E5"/>
    <w:rsid w:val="00630644"/>
    <w:rsid w:val="00633F44"/>
    <w:rsid w:val="00635DCE"/>
    <w:rsid w:val="00637620"/>
    <w:rsid w:val="00640C55"/>
    <w:rsid w:val="006413DA"/>
    <w:rsid w:val="006425B5"/>
    <w:rsid w:val="0064266B"/>
    <w:rsid w:val="0064399F"/>
    <w:rsid w:val="00644974"/>
    <w:rsid w:val="00646952"/>
    <w:rsid w:val="00650540"/>
    <w:rsid w:val="00650905"/>
    <w:rsid w:val="006510A8"/>
    <w:rsid w:val="006512A2"/>
    <w:rsid w:val="0065135D"/>
    <w:rsid w:val="006514E1"/>
    <w:rsid w:val="006525BC"/>
    <w:rsid w:val="0065355D"/>
    <w:rsid w:val="00654069"/>
    <w:rsid w:val="00654F03"/>
    <w:rsid w:val="006604D4"/>
    <w:rsid w:val="00661433"/>
    <w:rsid w:val="00662089"/>
    <w:rsid w:val="006622B1"/>
    <w:rsid w:val="00662467"/>
    <w:rsid w:val="00662D4B"/>
    <w:rsid w:val="0066399C"/>
    <w:rsid w:val="0066452E"/>
    <w:rsid w:val="00664720"/>
    <w:rsid w:val="006647C3"/>
    <w:rsid w:val="00665EA0"/>
    <w:rsid w:val="00666634"/>
    <w:rsid w:val="00666E3A"/>
    <w:rsid w:val="006672A2"/>
    <w:rsid w:val="00671F4B"/>
    <w:rsid w:val="0067217D"/>
    <w:rsid w:val="0067288F"/>
    <w:rsid w:val="006730B9"/>
    <w:rsid w:val="00673600"/>
    <w:rsid w:val="006755C6"/>
    <w:rsid w:val="00675D5C"/>
    <w:rsid w:val="00676653"/>
    <w:rsid w:val="006768DD"/>
    <w:rsid w:val="00677AA1"/>
    <w:rsid w:val="0068045C"/>
    <w:rsid w:val="0068165F"/>
    <w:rsid w:val="006820C2"/>
    <w:rsid w:val="00682570"/>
    <w:rsid w:val="006858BF"/>
    <w:rsid w:val="00685B7B"/>
    <w:rsid w:val="00686B53"/>
    <w:rsid w:val="00686FE2"/>
    <w:rsid w:val="00690478"/>
    <w:rsid w:val="006959A6"/>
    <w:rsid w:val="00696944"/>
    <w:rsid w:val="006A566B"/>
    <w:rsid w:val="006A7B63"/>
    <w:rsid w:val="006B0FEF"/>
    <w:rsid w:val="006B1544"/>
    <w:rsid w:val="006B323A"/>
    <w:rsid w:val="006B3931"/>
    <w:rsid w:val="006B40C7"/>
    <w:rsid w:val="006B5875"/>
    <w:rsid w:val="006B5EB4"/>
    <w:rsid w:val="006B6CB0"/>
    <w:rsid w:val="006C1678"/>
    <w:rsid w:val="006C188A"/>
    <w:rsid w:val="006C2B05"/>
    <w:rsid w:val="006C4D36"/>
    <w:rsid w:val="006C5D7F"/>
    <w:rsid w:val="006C5E5B"/>
    <w:rsid w:val="006C6C89"/>
    <w:rsid w:val="006C6D11"/>
    <w:rsid w:val="006C6EE9"/>
    <w:rsid w:val="006C75D1"/>
    <w:rsid w:val="006D0011"/>
    <w:rsid w:val="006D0C29"/>
    <w:rsid w:val="006D1210"/>
    <w:rsid w:val="006D3BE1"/>
    <w:rsid w:val="006D43C1"/>
    <w:rsid w:val="006D5D60"/>
    <w:rsid w:val="006D65C7"/>
    <w:rsid w:val="006D7524"/>
    <w:rsid w:val="006E055C"/>
    <w:rsid w:val="006E0744"/>
    <w:rsid w:val="006E2617"/>
    <w:rsid w:val="006E363B"/>
    <w:rsid w:val="006E3834"/>
    <w:rsid w:val="006E3D33"/>
    <w:rsid w:val="006E596E"/>
    <w:rsid w:val="006E59BD"/>
    <w:rsid w:val="006E7875"/>
    <w:rsid w:val="006F1296"/>
    <w:rsid w:val="006F23FC"/>
    <w:rsid w:val="006F28D8"/>
    <w:rsid w:val="006F292A"/>
    <w:rsid w:val="006F31D2"/>
    <w:rsid w:val="006F35A6"/>
    <w:rsid w:val="006F3C70"/>
    <w:rsid w:val="006F4289"/>
    <w:rsid w:val="006F490D"/>
    <w:rsid w:val="006F4A7F"/>
    <w:rsid w:val="006F535F"/>
    <w:rsid w:val="006F5496"/>
    <w:rsid w:val="006F55A0"/>
    <w:rsid w:val="006F6B65"/>
    <w:rsid w:val="006F760E"/>
    <w:rsid w:val="00700025"/>
    <w:rsid w:val="00703BD6"/>
    <w:rsid w:val="00705B3F"/>
    <w:rsid w:val="00705F69"/>
    <w:rsid w:val="00706384"/>
    <w:rsid w:val="00707316"/>
    <w:rsid w:val="007113A2"/>
    <w:rsid w:val="00712709"/>
    <w:rsid w:val="007138CA"/>
    <w:rsid w:val="00714987"/>
    <w:rsid w:val="00715BA0"/>
    <w:rsid w:val="00720D31"/>
    <w:rsid w:val="00721F62"/>
    <w:rsid w:val="00724D04"/>
    <w:rsid w:val="0072540F"/>
    <w:rsid w:val="00726EEB"/>
    <w:rsid w:val="00727187"/>
    <w:rsid w:val="00727853"/>
    <w:rsid w:val="00730337"/>
    <w:rsid w:val="007308C4"/>
    <w:rsid w:val="00730C3E"/>
    <w:rsid w:val="00732027"/>
    <w:rsid w:val="0073341B"/>
    <w:rsid w:val="00733610"/>
    <w:rsid w:val="007339EB"/>
    <w:rsid w:val="00734369"/>
    <w:rsid w:val="007349AC"/>
    <w:rsid w:val="007416B5"/>
    <w:rsid w:val="0074189F"/>
    <w:rsid w:val="0074316A"/>
    <w:rsid w:val="00743215"/>
    <w:rsid w:val="00744FED"/>
    <w:rsid w:val="007450EF"/>
    <w:rsid w:val="00746449"/>
    <w:rsid w:val="00747BA4"/>
    <w:rsid w:val="00750A88"/>
    <w:rsid w:val="00751298"/>
    <w:rsid w:val="007520FF"/>
    <w:rsid w:val="00752F89"/>
    <w:rsid w:val="00754215"/>
    <w:rsid w:val="00754B47"/>
    <w:rsid w:val="00755975"/>
    <w:rsid w:val="00757430"/>
    <w:rsid w:val="0076131A"/>
    <w:rsid w:val="00761EB8"/>
    <w:rsid w:val="0076206D"/>
    <w:rsid w:val="0076499D"/>
    <w:rsid w:val="00765C36"/>
    <w:rsid w:val="0076639E"/>
    <w:rsid w:val="007676EE"/>
    <w:rsid w:val="00767AB9"/>
    <w:rsid w:val="00767D48"/>
    <w:rsid w:val="00774EA2"/>
    <w:rsid w:val="00775DD1"/>
    <w:rsid w:val="007770F5"/>
    <w:rsid w:val="00777573"/>
    <w:rsid w:val="00777C17"/>
    <w:rsid w:val="00780F14"/>
    <w:rsid w:val="00781C5D"/>
    <w:rsid w:val="00781E2D"/>
    <w:rsid w:val="00782F0F"/>
    <w:rsid w:val="00783D1C"/>
    <w:rsid w:val="007855B8"/>
    <w:rsid w:val="00787332"/>
    <w:rsid w:val="00787D27"/>
    <w:rsid w:val="007922F6"/>
    <w:rsid w:val="0079519D"/>
    <w:rsid w:val="0079676D"/>
    <w:rsid w:val="007A0A7C"/>
    <w:rsid w:val="007A19E7"/>
    <w:rsid w:val="007A1ED8"/>
    <w:rsid w:val="007A2A9D"/>
    <w:rsid w:val="007A4DE8"/>
    <w:rsid w:val="007A4FEA"/>
    <w:rsid w:val="007A5BBE"/>
    <w:rsid w:val="007A70E4"/>
    <w:rsid w:val="007B01B2"/>
    <w:rsid w:val="007B2810"/>
    <w:rsid w:val="007B2EE7"/>
    <w:rsid w:val="007B3435"/>
    <w:rsid w:val="007B3C4D"/>
    <w:rsid w:val="007B4DD9"/>
    <w:rsid w:val="007B5BCB"/>
    <w:rsid w:val="007B6234"/>
    <w:rsid w:val="007B7310"/>
    <w:rsid w:val="007B7C48"/>
    <w:rsid w:val="007B7E1D"/>
    <w:rsid w:val="007C07ED"/>
    <w:rsid w:val="007C0E8A"/>
    <w:rsid w:val="007C1C50"/>
    <w:rsid w:val="007C4722"/>
    <w:rsid w:val="007C5B90"/>
    <w:rsid w:val="007C6A8D"/>
    <w:rsid w:val="007C7BA1"/>
    <w:rsid w:val="007C7E10"/>
    <w:rsid w:val="007D093E"/>
    <w:rsid w:val="007D121B"/>
    <w:rsid w:val="007D1C76"/>
    <w:rsid w:val="007D3DFD"/>
    <w:rsid w:val="007D44F9"/>
    <w:rsid w:val="007D4D8B"/>
    <w:rsid w:val="007D5258"/>
    <w:rsid w:val="007D5BBF"/>
    <w:rsid w:val="007D7397"/>
    <w:rsid w:val="007D741A"/>
    <w:rsid w:val="007D7AF2"/>
    <w:rsid w:val="007E174D"/>
    <w:rsid w:val="007E1B88"/>
    <w:rsid w:val="007E2076"/>
    <w:rsid w:val="007E3132"/>
    <w:rsid w:val="007E3353"/>
    <w:rsid w:val="007E358C"/>
    <w:rsid w:val="007E4F65"/>
    <w:rsid w:val="007E5F0E"/>
    <w:rsid w:val="007E602F"/>
    <w:rsid w:val="007E6E5E"/>
    <w:rsid w:val="007E702F"/>
    <w:rsid w:val="007E70FD"/>
    <w:rsid w:val="007F0036"/>
    <w:rsid w:val="007F0482"/>
    <w:rsid w:val="007F168E"/>
    <w:rsid w:val="007F1B4E"/>
    <w:rsid w:val="007F3E9F"/>
    <w:rsid w:val="007F473F"/>
    <w:rsid w:val="007F59EB"/>
    <w:rsid w:val="007F7090"/>
    <w:rsid w:val="00801210"/>
    <w:rsid w:val="00801499"/>
    <w:rsid w:val="00803561"/>
    <w:rsid w:val="00804F49"/>
    <w:rsid w:val="0080609E"/>
    <w:rsid w:val="00807B96"/>
    <w:rsid w:val="00811274"/>
    <w:rsid w:val="008137AC"/>
    <w:rsid w:val="00813B0C"/>
    <w:rsid w:val="00815BBB"/>
    <w:rsid w:val="00815DAA"/>
    <w:rsid w:val="008211B6"/>
    <w:rsid w:val="0082229C"/>
    <w:rsid w:val="00822451"/>
    <w:rsid w:val="008224D4"/>
    <w:rsid w:val="0082484A"/>
    <w:rsid w:val="00831970"/>
    <w:rsid w:val="00831A8C"/>
    <w:rsid w:val="00831F03"/>
    <w:rsid w:val="00833D89"/>
    <w:rsid w:val="00834208"/>
    <w:rsid w:val="00834D0F"/>
    <w:rsid w:val="008370CC"/>
    <w:rsid w:val="00837BC4"/>
    <w:rsid w:val="0084183D"/>
    <w:rsid w:val="008424CA"/>
    <w:rsid w:val="00843E0D"/>
    <w:rsid w:val="00844858"/>
    <w:rsid w:val="0084489C"/>
    <w:rsid w:val="0084615D"/>
    <w:rsid w:val="008522D5"/>
    <w:rsid w:val="0085250D"/>
    <w:rsid w:val="00852B7E"/>
    <w:rsid w:val="00852C46"/>
    <w:rsid w:val="00853C36"/>
    <w:rsid w:val="00854635"/>
    <w:rsid w:val="00854A68"/>
    <w:rsid w:val="0085782E"/>
    <w:rsid w:val="008579AD"/>
    <w:rsid w:val="00860AFC"/>
    <w:rsid w:val="00862015"/>
    <w:rsid w:val="0086222E"/>
    <w:rsid w:val="008630BD"/>
    <w:rsid w:val="00863B20"/>
    <w:rsid w:val="00865219"/>
    <w:rsid w:val="00865D58"/>
    <w:rsid w:val="00867C44"/>
    <w:rsid w:val="008702D4"/>
    <w:rsid w:val="00870EF5"/>
    <w:rsid w:val="00871EBC"/>
    <w:rsid w:val="008723B4"/>
    <w:rsid w:val="00872DB5"/>
    <w:rsid w:val="008738B8"/>
    <w:rsid w:val="008765C3"/>
    <w:rsid w:val="00877127"/>
    <w:rsid w:val="00877783"/>
    <w:rsid w:val="00880257"/>
    <w:rsid w:val="008803D7"/>
    <w:rsid w:val="00881542"/>
    <w:rsid w:val="00881AB3"/>
    <w:rsid w:val="00881B55"/>
    <w:rsid w:val="00882433"/>
    <w:rsid w:val="0088318E"/>
    <w:rsid w:val="00883BC9"/>
    <w:rsid w:val="00884C3D"/>
    <w:rsid w:val="00884E8C"/>
    <w:rsid w:val="00885FE9"/>
    <w:rsid w:val="00886D08"/>
    <w:rsid w:val="0088727F"/>
    <w:rsid w:val="008926C8"/>
    <w:rsid w:val="00892B6B"/>
    <w:rsid w:val="00892F55"/>
    <w:rsid w:val="00896328"/>
    <w:rsid w:val="00896649"/>
    <w:rsid w:val="00896C91"/>
    <w:rsid w:val="00896DA9"/>
    <w:rsid w:val="00896F69"/>
    <w:rsid w:val="008A2841"/>
    <w:rsid w:val="008A2C1E"/>
    <w:rsid w:val="008A3772"/>
    <w:rsid w:val="008A37A7"/>
    <w:rsid w:val="008A3F7E"/>
    <w:rsid w:val="008A4402"/>
    <w:rsid w:val="008A5433"/>
    <w:rsid w:val="008A61C1"/>
    <w:rsid w:val="008A7069"/>
    <w:rsid w:val="008A70A1"/>
    <w:rsid w:val="008A7609"/>
    <w:rsid w:val="008A7993"/>
    <w:rsid w:val="008B0B4A"/>
    <w:rsid w:val="008B118E"/>
    <w:rsid w:val="008B284A"/>
    <w:rsid w:val="008B3C9D"/>
    <w:rsid w:val="008B61CA"/>
    <w:rsid w:val="008B62A2"/>
    <w:rsid w:val="008B6C82"/>
    <w:rsid w:val="008C0868"/>
    <w:rsid w:val="008C229D"/>
    <w:rsid w:val="008C3387"/>
    <w:rsid w:val="008C352B"/>
    <w:rsid w:val="008C381E"/>
    <w:rsid w:val="008C4326"/>
    <w:rsid w:val="008C5135"/>
    <w:rsid w:val="008C5A49"/>
    <w:rsid w:val="008C5DEC"/>
    <w:rsid w:val="008D0009"/>
    <w:rsid w:val="008D3B2A"/>
    <w:rsid w:val="008D5D5E"/>
    <w:rsid w:val="008E1780"/>
    <w:rsid w:val="008E325D"/>
    <w:rsid w:val="008E381A"/>
    <w:rsid w:val="008E4573"/>
    <w:rsid w:val="008E4E7B"/>
    <w:rsid w:val="008F0D47"/>
    <w:rsid w:val="008F17ED"/>
    <w:rsid w:val="008F1FED"/>
    <w:rsid w:val="008F2375"/>
    <w:rsid w:val="008F36F3"/>
    <w:rsid w:val="008F5272"/>
    <w:rsid w:val="008F6284"/>
    <w:rsid w:val="008F6459"/>
    <w:rsid w:val="008F7415"/>
    <w:rsid w:val="00902E8D"/>
    <w:rsid w:val="0090663D"/>
    <w:rsid w:val="00910425"/>
    <w:rsid w:val="009105E1"/>
    <w:rsid w:val="00910F7B"/>
    <w:rsid w:val="00912337"/>
    <w:rsid w:val="00913652"/>
    <w:rsid w:val="00916501"/>
    <w:rsid w:val="00916A30"/>
    <w:rsid w:val="00917693"/>
    <w:rsid w:val="0091774F"/>
    <w:rsid w:val="00921116"/>
    <w:rsid w:val="00921AE3"/>
    <w:rsid w:val="0092242F"/>
    <w:rsid w:val="009228E1"/>
    <w:rsid w:val="00923ABE"/>
    <w:rsid w:val="009271B3"/>
    <w:rsid w:val="00930826"/>
    <w:rsid w:val="009309F6"/>
    <w:rsid w:val="00930EB0"/>
    <w:rsid w:val="00931A29"/>
    <w:rsid w:val="00931E00"/>
    <w:rsid w:val="00932B67"/>
    <w:rsid w:val="00933531"/>
    <w:rsid w:val="009343F1"/>
    <w:rsid w:val="009344B8"/>
    <w:rsid w:val="00934834"/>
    <w:rsid w:val="00936911"/>
    <w:rsid w:val="00937A21"/>
    <w:rsid w:val="00940997"/>
    <w:rsid w:val="00941743"/>
    <w:rsid w:val="009431D8"/>
    <w:rsid w:val="009431DD"/>
    <w:rsid w:val="009437AA"/>
    <w:rsid w:val="00944D26"/>
    <w:rsid w:val="00950668"/>
    <w:rsid w:val="00951937"/>
    <w:rsid w:val="00954B85"/>
    <w:rsid w:val="00954F84"/>
    <w:rsid w:val="0095657A"/>
    <w:rsid w:val="00956F9D"/>
    <w:rsid w:val="009575E0"/>
    <w:rsid w:val="00960058"/>
    <w:rsid w:val="009615BF"/>
    <w:rsid w:val="00963E1C"/>
    <w:rsid w:val="0096426B"/>
    <w:rsid w:val="009646EC"/>
    <w:rsid w:val="0097050C"/>
    <w:rsid w:val="00971270"/>
    <w:rsid w:val="009714FD"/>
    <w:rsid w:val="009726F3"/>
    <w:rsid w:val="00972799"/>
    <w:rsid w:val="009728DE"/>
    <w:rsid w:val="00972DA7"/>
    <w:rsid w:val="0097455A"/>
    <w:rsid w:val="00975D35"/>
    <w:rsid w:val="00975EA7"/>
    <w:rsid w:val="00975FD6"/>
    <w:rsid w:val="0097636D"/>
    <w:rsid w:val="00976709"/>
    <w:rsid w:val="00976F03"/>
    <w:rsid w:val="009772C0"/>
    <w:rsid w:val="00977AE4"/>
    <w:rsid w:val="00980572"/>
    <w:rsid w:val="00981132"/>
    <w:rsid w:val="00981142"/>
    <w:rsid w:val="00981BB7"/>
    <w:rsid w:val="009820A8"/>
    <w:rsid w:val="009823EB"/>
    <w:rsid w:val="00983143"/>
    <w:rsid w:val="00983512"/>
    <w:rsid w:val="00984B3C"/>
    <w:rsid w:val="00985EDC"/>
    <w:rsid w:val="009862E3"/>
    <w:rsid w:val="00987576"/>
    <w:rsid w:val="00991388"/>
    <w:rsid w:val="00991B74"/>
    <w:rsid w:val="00991CE8"/>
    <w:rsid w:val="00992218"/>
    <w:rsid w:val="009922CE"/>
    <w:rsid w:val="009924DD"/>
    <w:rsid w:val="00993CC7"/>
    <w:rsid w:val="009955B5"/>
    <w:rsid w:val="009959F4"/>
    <w:rsid w:val="009962A9"/>
    <w:rsid w:val="009A037C"/>
    <w:rsid w:val="009A0B01"/>
    <w:rsid w:val="009A3458"/>
    <w:rsid w:val="009A3542"/>
    <w:rsid w:val="009A35E7"/>
    <w:rsid w:val="009A4786"/>
    <w:rsid w:val="009A4A34"/>
    <w:rsid w:val="009A4B05"/>
    <w:rsid w:val="009A525F"/>
    <w:rsid w:val="009A5D42"/>
    <w:rsid w:val="009A5E65"/>
    <w:rsid w:val="009A63FA"/>
    <w:rsid w:val="009A644B"/>
    <w:rsid w:val="009B1A7B"/>
    <w:rsid w:val="009B2CE1"/>
    <w:rsid w:val="009B3645"/>
    <w:rsid w:val="009B3A00"/>
    <w:rsid w:val="009B4D3D"/>
    <w:rsid w:val="009B596E"/>
    <w:rsid w:val="009B7353"/>
    <w:rsid w:val="009B73C1"/>
    <w:rsid w:val="009B79C1"/>
    <w:rsid w:val="009C072B"/>
    <w:rsid w:val="009C0891"/>
    <w:rsid w:val="009C308C"/>
    <w:rsid w:val="009C332D"/>
    <w:rsid w:val="009C5703"/>
    <w:rsid w:val="009C5781"/>
    <w:rsid w:val="009D2C47"/>
    <w:rsid w:val="009D4629"/>
    <w:rsid w:val="009D5236"/>
    <w:rsid w:val="009D57F9"/>
    <w:rsid w:val="009D5AE1"/>
    <w:rsid w:val="009D5F1C"/>
    <w:rsid w:val="009D5FD2"/>
    <w:rsid w:val="009D6AF9"/>
    <w:rsid w:val="009D7327"/>
    <w:rsid w:val="009D76AC"/>
    <w:rsid w:val="009D7C8B"/>
    <w:rsid w:val="009E059F"/>
    <w:rsid w:val="009E05C4"/>
    <w:rsid w:val="009E1B7E"/>
    <w:rsid w:val="009E222D"/>
    <w:rsid w:val="009E47BD"/>
    <w:rsid w:val="009E5003"/>
    <w:rsid w:val="009E5302"/>
    <w:rsid w:val="009E6BC5"/>
    <w:rsid w:val="009F0A36"/>
    <w:rsid w:val="009F198D"/>
    <w:rsid w:val="009F2C8C"/>
    <w:rsid w:val="009F3259"/>
    <w:rsid w:val="009F36D6"/>
    <w:rsid w:val="009F4217"/>
    <w:rsid w:val="009F42E3"/>
    <w:rsid w:val="009F4AC3"/>
    <w:rsid w:val="009F4C7F"/>
    <w:rsid w:val="009F567E"/>
    <w:rsid w:val="009F715C"/>
    <w:rsid w:val="009F73C6"/>
    <w:rsid w:val="00A011EB"/>
    <w:rsid w:val="00A01652"/>
    <w:rsid w:val="00A0166F"/>
    <w:rsid w:val="00A01B4F"/>
    <w:rsid w:val="00A01C5D"/>
    <w:rsid w:val="00A02D3B"/>
    <w:rsid w:val="00A03268"/>
    <w:rsid w:val="00A03640"/>
    <w:rsid w:val="00A039E3"/>
    <w:rsid w:val="00A04202"/>
    <w:rsid w:val="00A058F1"/>
    <w:rsid w:val="00A06F85"/>
    <w:rsid w:val="00A10E0B"/>
    <w:rsid w:val="00A10EB9"/>
    <w:rsid w:val="00A11E7D"/>
    <w:rsid w:val="00A11EEC"/>
    <w:rsid w:val="00A12A45"/>
    <w:rsid w:val="00A131F6"/>
    <w:rsid w:val="00A136A9"/>
    <w:rsid w:val="00A14C53"/>
    <w:rsid w:val="00A156D3"/>
    <w:rsid w:val="00A169BB"/>
    <w:rsid w:val="00A17B71"/>
    <w:rsid w:val="00A21115"/>
    <w:rsid w:val="00A25BB9"/>
    <w:rsid w:val="00A27E0E"/>
    <w:rsid w:val="00A3196C"/>
    <w:rsid w:val="00A32047"/>
    <w:rsid w:val="00A3303E"/>
    <w:rsid w:val="00A34768"/>
    <w:rsid w:val="00A364B2"/>
    <w:rsid w:val="00A36A8B"/>
    <w:rsid w:val="00A4009A"/>
    <w:rsid w:val="00A436A6"/>
    <w:rsid w:val="00A43F22"/>
    <w:rsid w:val="00A44415"/>
    <w:rsid w:val="00A4651C"/>
    <w:rsid w:val="00A472D2"/>
    <w:rsid w:val="00A505B9"/>
    <w:rsid w:val="00A51175"/>
    <w:rsid w:val="00A51657"/>
    <w:rsid w:val="00A522D1"/>
    <w:rsid w:val="00A52AA5"/>
    <w:rsid w:val="00A534A3"/>
    <w:rsid w:val="00A5362A"/>
    <w:rsid w:val="00A536DE"/>
    <w:rsid w:val="00A54262"/>
    <w:rsid w:val="00A551BF"/>
    <w:rsid w:val="00A60C4A"/>
    <w:rsid w:val="00A61067"/>
    <w:rsid w:val="00A611FB"/>
    <w:rsid w:val="00A61A8E"/>
    <w:rsid w:val="00A61AD9"/>
    <w:rsid w:val="00A6213F"/>
    <w:rsid w:val="00A621BE"/>
    <w:rsid w:val="00A62962"/>
    <w:rsid w:val="00A63236"/>
    <w:rsid w:val="00A651F1"/>
    <w:rsid w:val="00A65870"/>
    <w:rsid w:val="00A66120"/>
    <w:rsid w:val="00A6622C"/>
    <w:rsid w:val="00A66FC8"/>
    <w:rsid w:val="00A67336"/>
    <w:rsid w:val="00A70AAD"/>
    <w:rsid w:val="00A71CA5"/>
    <w:rsid w:val="00A7249E"/>
    <w:rsid w:val="00A726F0"/>
    <w:rsid w:val="00A7410A"/>
    <w:rsid w:val="00A74E5A"/>
    <w:rsid w:val="00A7551C"/>
    <w:rsid w:val="00A7592C"/>
    <w:rsid w:val="00A7683B"/>
    <w:rsid w:val="00A80EAE"/>
    <w:rsid w:val="00A814F1"/>
    <w:rsid w:val="00A82049"/>
    <w:rsid w:val="00A824CF"/>
    <w:rsid w:val="00A82F12"/>
    <w:rsid w:val="00A84909"/>
    <w:rsid w:val="00A8499B"/>
    <w:rsid w:val="00A90C6A"/>
    <w:rsid w:val="00A91F5F"/>
    <w:rsid w:val="00A92E5F"/>
    <w:rsid w:val="00A934F0"/>
    <w:rsid w:val="00A939A4"/>
    <w:rsid w:val="00A94A2B"/>
    <w:rsid w:val="00A952D3"/>
    <w:rsid w:val="00A95A81"/>
    <w:rsid w:val="00A96AC1"/>
    <w:rsid w:val="00AA2089"/>
    <w:rsid w:val="00AA30B3"/>
    <w:rsid w:val="00AA4163"/>
    <w:rsid w:val="00AA42CC"/>
    <w:rsid w:val="00AA47A6"/>
    <w:rsid w:val="00AA4D08"/>
    <w:rsid w:val="00AA4D39"/>
    <w:rsid w:val="00AA5529"/>
    <w:rsid w:val="00AA6F84"/>
    <w:rsid w:val="00AA7244"/>
    <w:rsid w:val="00AA7792"/>
    <w:rsid w:val="00AB283C"/>
    <w:rsid w:val="00AB2E93"/>
    <w:rsid w:val="00AB2F8E"/>
    <w:rsid w:val="00AB4492"/>
    <w:rsid w:val="00AB504E"/>
    <w:rsid w:val="00AB6F1E"/>
    <w:rsid w:val="00AB74BF"/>
    <w:rsid w:val="00AC07F5"/>
    <w:rsid w:val="00AC1F77"/>
    <w:rsid w:val="00AC223B"/>
    <w:rsid w:val="00AC2D81"/>
    <w:rsid w:val="00AC4E76"/>
    <w:rsid w:val="00AC6122"/>
    <w:rsid w:val="00AC61CB"/>
    <w:rsid w:val="00AC636F"/>
    <w:rsid w:val="00AC6768"/>
    <w:rsid w:val="00AC7028"/>
    <w:rsid w:val="00AD0135"/>
    <w:rsid w:val="00AD0287"/>
    <w:rsid w:val="00AD0A5F"/>
    <w:rsid w:val="00AD2613"/>
    <w:rsid w:val="00AD2701"/>
    <w:rsid w:val="00AD3502"/>
    <w:rsid w:val="00AE1584"/>
    <w:rsid w:val="00AE29F6"/>
    <w:rsid w:val="00AE3646"/>
    <w:rsid w:val="00AE39E1"/>
    <w:rsid w:val="00AE3CB5"/>
    <w:rsid w:val="00AE429A"/>
    <w:rsid w:val="00AE43A7"/>
    <w:rsid w:val="00AE5077"/>
    <w:rsid w:val="00AE68B4"/>
    <w:rsid w:val="00AE6FEA"/>
    <w:rsid w:val="00AE70D2"/>
    <w:rsid w:val="00AF048C"/>
    <w:rsid w:val="00AF1F37"/>
    <w:rsid w:val="00AF302A"/>
    <w:rsid w:val="00AF3421"/>
    <w:rsid w:val="00AF3B78"/>
    <w:rsid w:val="00AF4B31"/>
    <w:rsid w:val="00AF5852"/>
    <w:rsid w:val="00AF6CF9"/>
    <w:rsid w:val="00AF75D0"/>
    <w:rsid w:val="00B00E2A"/>
    <w:rsid w:val="00B018D3"/>
    <w:rsid w:val="00B025CB"/>
    <w:rsid w:val="00B025E6"/>
    <w:rsid w:val="00B031AD"/>
    <w:rsid w:val="00B0467A"/>
    <w:rsid w:val="00B04ABD"/>
    <w:rsid w:val="00B05D0C"/>
    <w:rsid w:val="00B0625D"/>
    <w:rsid w:val="00B07346"/>
    <w:rsid w:val="00B100AD"/>
    <w:rsid w:val="00B10CF3"/>
    <w:rsid w:val="00B111AB"/>
    <w:rsid w:val="00B11652"/>
    <w:rsid w:val="00B13E7F"/>
    <w:rsid w:val="00B14654"/>
    <w:rsid w:val="00B15692"/>
    <w:rsid w:val="00B16D36"/>
    <w:rsid w:val="00B16E4B"/>
    <w:rsid w:val="00B16E6C"/>
    <w:rsid w:val="00B200F4"/>
    <w:rsid w:val="00B20461"/>
    <w:rsid w:val="00B238D8"/>
    <w:rsid w:val="00B250A2"/>
    <w:rsid w:val="00B265CC"/>
    <w:rsid w:val="00B30339"/>
    <w:rsid w:val="00B329E5"/>
    <w:rsid w:val="00B32D2A"/>
    <w:rsid w:val="00B32E1E"/>
    <w:rsid w:val="00B32FFE"/>
    <w:rsid w:val="00B339F5"/>
    <w:rsid w:val="00B346E8"/>
    <w:rsid w:val="00B34C05"/>
    <w:rsid w:val="00B358B7"/>
    <w:rsid w:val="00B414B4"/>
    <w:rsid w:val="00B435A5"/>
    <w:rsid w:val="00B444E6"/>
    <w:rsid w:val="00B4514F"/>
    <w:rsid w:val="00B45330"/>
    <w:rsid w:val="00B4659F"/>
    <w:rsid w:val="00B47E23"/>
    <w:rsid w:val="00B52062"/>
    <w:rsid w:val="00B52C36"/>
    <w:rsid w:val="00B5340C"/>
    <w:rsid w:val="00B534D0"/>
    <w:rsid w:val="00B53EBE"/>
    <w:rsid w:val="00B54D92"/>
    <w:rsid w:val="00B60189"/>
    <w:rsid w:val="00B60C2A"/>
    <w:rsid w:val="00B60E98"/>
    <w:rsid w:val="00B627F3"/>
    <w:rsid w:val="00B63C92"/>
    <w:rsid w:val="00B64607"/>
    <w:rsid w:val="00B6694F"/>
    <w:rsid w:val="00B6793A"/>
    <w:rsid w:val="00B709CA"/>
    <w:rsid w:val="00B70A8C"/>
    <w:rsid w:val="00B72756"/>
    <w:rsid w:val="00B7432A"/>
    <w:rsid w:val="00B7442C"/>
    <w:rsid w:val="00B748A1"/>
    <w:rsid w:val="00B74976"/>
    <w:rsid w:val="00B80DB6"/>
    <w:rsid w:val="00B81B61"/>
    <w:rsid w:val="00B81EC7"/>
    <w:rsid w:val="00B848A4"/>
    <w:rsid w:val="00B8532E"/>
    <w:rsid w:val="00B85404"/>
    <w:rsid w:val="00B904BC"/>
    <w:rsid w:val="00B90A30"/>
    <w:rsid w:val="00B91556"/>
    <w:rsid w:val="00B91CC2"/>
    <w:rsid w:val="00B93044"/>
    <w:rsid w:val="00B947AD"/>
    <w:rsid w:val="00B953BC"/>
    <w:rsid w:val="00B95DF8"/>
    <w:rsid w:val="00B97204"/>
    <w:rsid w:val="00BA12D0"/>
    <w:rsid w:val="00BA1D28"/>
    <w:rsid w:val="00BA4C90"/>
    <w:rsid w:val="00BB04D1"/>
    <w:rsid w:val="00BB15C1"/>
    <w:rsid w:val="00BB215A"/>
    <w:rsid w:val="00BB2ED2"/>
    <w:rsid w:val="00BB4F48"/>
    <w:rsid w:val="00BB566F"/>
    <w:rsid w:val="00BB592D"/>
    <w:rsid w:val="00BB5A6B"/>
    <w:rsid w:val="00BB5D02"/>
    <w:rsid w:val="00BB639F"/>
    <w:rsid w:val="00BC02FE"/>
    <w:rsid w:val="00BC1B4A"/>
    <w:rsid w:val="00BC44D1"/>
    <w:rsid w:val="00BC52B1"/>
    <w:rsid w:val="00BC5A2D"/>
    <w:rsid w:val="00BD17B7"/>
    <w:rsid w:val="00BD21E4"/>
    <w:rsid w:val="00BD2A3C"/>
    <w:rsid w:val="00BD307D"/>
    <w:rsid w:val="00BD4131"/>
    <w:rsid w:val="00BD44AE"/>
    <w:rsid w:val="00BD5B7C"/>
    <w:rsid w:val="00BD63A1"/>
    <w:rsid w:val="00BD750D"/>
    <w:rsid w:val="00BE0CEC"/>
    <w:rsid w:val="00BE10C5"/>
    <w:rsid w:val="00BE1DA3"/>
    <w:rsid w:val="00BE22B1"/>
    <w:rsid w:val="00BE3C88"/>
    <w:rsid w:val="00BE452E"/>
    <w:rsid w:val="00BE4541"/>
    <w:rsid w:val="00BE51D8"/>
    <w:rsid w:val="00BE6445"/>
    <w:rsid w:val="00BE6D66"/>
    <w:rsid w:val="00BE7016"/>
    <w:rsid w:val="00BE7CAE"/>
    <w:rsid w:val="00BF06E0"/>
    <w:rsid w:val="00BF090B"/>
    <w:rsid w:val="00BF09FA"/>
    <w:rsid w:val="00BF0AB3"/>
    <w:rsid w:val="00BF1EFE"/>
    <w:rsid w:val="00BF2553"/>
    <w:rsid w:val="00BF33A1"/>
    <w:rsid w:val="00BF3C62"/>
    <w:rsid w:val="00BF3D14"/>
    <w:rsid w:val="00BF45BF"/>
    <w:rsid w:val="00BF4F46"/>
    <w:rsid w:val="00BF576E"/>
    <w:rsid w:val="00BF59A5"/>
    <w:rsid w:val="00BF670C"/>
    <w:rsid w:val="00C004D8"/>
    <w:rsid w:val="00C00FC7"/>
    <w:rsid w:val="00C01258"/>
    <w:rsid w:val="00C046FF"/>
    <w:rsid w:val="00C051C9"/>
    <w:rsid w:val="00C05541"/>
    <w:rsid w:val="00C05A10"/>
    <w:rsid w:val="00C0675D"/>
    <w:rsid w:val="00C06DF4"/>
    <w:rsid w:val="00C06DFB"/>
    <w:rsid w:val="00C07CC4"/>
    <w:rsid w:val="00C11F07"/>
    <w:rsid w:val="00C12735"/>
    <w:rsid w:val="00C13562"/>
    <w:rsid w:val="00C13C31"/>
    <w:rsid w:val="00C14431"/>
    <w:rsid w:val="00C150FD"/>
    <w:rsid w:val="00C15108"/>
    <w:rsid w:val="00C15C5F"/>
    <w:rsid w:val="00C166FD"/>
    <w:rsid w:val="00C16A4B"/>
    <w:rsid w:val="00C16D14"/>
    <w:rsid w:val="00C16E75"/>
    <w:rsid w:val="00C178EA"/>
    <w:rsid w:val="00C200E7"/>
    <w:rsid w:val="00C2047F"/>
    <w:rsid w:val="00C20F95"/>
    <w:rsid w:val="00C21ABC"/>
    <w:rsid w:val="00C2286C"/>
    <w:rsid w:val="00C26DC1"/>
    <w:rsid w:val="00C2781D"/>
    <w:rsid w:val="00C27FF0"/>
    <w:rsid w:val="00C31032"/>
    <w:rsid w:val="00C319EE"/>
    <w:rsid w:val="00C3238F"/>
    <w:rsid w:val="00C35ACF"/>
    <w:rsid w:val="00C36668"/>
    <w:rsid w:val="00C3797B"/>
    <w:rsid w:val="00C405FD"/>
    <w:rsid w:val="00C4102F"/>
    <w:rsid w:val="00C41302"/>
    <w:rsid w:val="00C416E5"/>
    <w:rsid w:val="00C41738"/>
    <w:rsid w:val="00C42EF3"/>
    <w:rsid w:val="00C4333B"/>
    <w:rsid w:val="00C443D5"/>
    <w:rsid w:val="00C443EE"/>
    <w:rsid w:val="00C453BA"/>
    <w:rsid w:val="00C45BCB"/>
    <w:rsid w:val="00C46410"/>
    <w:rsid w:val="00C4682E"/>
    <w:rsid w:val="00C475CB"/>
    <w:rsid w:val="00C50A93"/>
    <w:rsid w:val="00C52178"/>
    <w:rsid w:val="00C546C8"/>
    <w:rsid w:val="00C56B7C"/>
    <w:rsid w:val="00C570F7"/>
    <w:rsid w:val="00C57C50"/>
    <w:rsid w:val="00C60814"/>
    <w:rsid w:val="00C614FA"/>
    <w:rsid w:val="00C61927"/>
    <w:rsid w:val="00C6274E"/>
    <w:rsid w:val="00C6484E"/>
    <w:rsid w:val="00C64F46"/>
    <w:rsid w:val="00C65F17"/>
    <w:rsid w:val="00C673C7"/>
    <w:rsid w:val="00C67DA1"/>
    <w:rsid w:val="00C700AD"/>
    <w:rsid w:val="00C718A9"/>
    <w:rsid w:val="00C72519"/>
    <w:rsid w:val="00C726EB"/>
    <w:rsid w:val="00C72A69"/>
    <w:rsid w:val="00C730A7"/>
    <w:rsid w:val="00C73CC3"/>
    <w:rsid w:val="00C74EC9"/>
    <w:rsid w:val="00C75851"/>
    <w:rsid w:val="00C7586E"/>
    <w:rsid w:val="00C77B83"/>
    <w:rsid w:val="00C80B9C"/>
    <w:rsid w:val="00C81EAA"/>
    <w:rsid w:val="00C82166"/>
    <w:rsid w:val="00C83979"/>
    <w:rsid w:val="00C83A77"/>
    <w:rsid w:val="00C8448D"/>
    <w:rsid w:val="00C844C5"/>
    <w:rsid w:val="00C84863"/>
    <w:rsid w:val="00C85AD5"/>
    <w:rsid w:val="00C87D8B"/>
    <w:rsid w:val="00C916E0"/>
    <w:rsid w:val="00C9243B"/>
    <w:rsid w:val="00C9351B"/>
    <w:rsid w:val="00C936B5"/>
    <w:rsid w:val="00C93DDF"/>
    <w:rsid w:val="00C93EC9"/>
    <w:rsid w:val="00C93EF9"/>
    <w:rsid w:val="00C96556"/>
    <w:rsid w:val="00C9673A"/>
    <w:rsid w:val="00C96846"/>
    <w:rsid w:val="00C96B5F"/>
    <w:rsid w:val="00C96C51"/>
    <w:rsid w:val="00C96FB3"/>
    <w:rsid w:val="00C978E0"/>
    <w:rsid w:val="00C97ACF"/>
    <w:rsid w:val="00CA25AE"/>
    <w:rsid w:val="00CA2A48"/>
    <w:rsid w:val="00CA3067"/>
    <w:rsid w:val="00CA4142"/>
    <w:rsid w:val="00CA46D6"/>
    <w:rsid w:val="00CB096A"/>
    <w:rsid w:val="00CB15D0"/>
    <w:rsid w:val="00CB1957"/>
    <w:rsid w:val="00CB1D81"/>
    <w:rsid w:val="00CB2403"/>
    <w:rsid w:val="00CB3E8B"/>
    <w:rsid w:val="00CB58EA"/>
    <w:rsid w:val="00CB6859"/>
    <w:rsid w:val="00CC0557"/>
    <w:rsid w:val="00CC0E52"/>
    <w:rsid w:val="00CC2346"/>
    <w:rsid w:val="00CC2CEC"/>
    <w:rsid w:val="00CD00E7"/>
    <w:rsid w:val="00CD02FD"/>
    <w:rsid w:val="00CD28B1"/>
    <w:rsid w:val="00CD2FF5"/>
    <w:rsid w:val="00CD36E9"/>
    <w:rsid w:val="00CD38E5"/>
    <w:rsid w:val="00CD50AC"/>
    <w:rsid w:val="00CD679F"/>
    <w:rsid w:val="00CD71E1"/>
    <w:rsid w:val="00CE2C84"/>
    <w:rsid w:val="00CE42B4"/>
    <w:rsid w:val="00CE44D9"/>
    <w:rsid w:val="00CE491F"/>
    <w:rsid w:val="00CE6314"/>
    <w:rsid w:val="00CE6599"/>
    <w:rsid w:val="00CF00C5"/>
    <w:rsid w:val="00CF69C8"/>
    <w:rsid w:val="00CF6DAE"/>
    <w:rsid w:val="00CF7592"/>
    <w:rsid w:val="00CF7D81"/>
    <w:rsid w:val="00D004F0"/>
    <w:rsid w:val="00D01BC4"/>
    <w:rsid w:val="00D02BC8"/>
    <w:rsid w:val="00D034D9"/>
    <w:rsid w:val="00D03AD1"/>
    <w:rsid w:val="00D0460C"/>
    <w:rsid w:val="00D05F94"/>
    <w:rsid w:val="00D073CB"/>
    <w:rsid w:val="00D07D12"/>
    <w:rsid w:val="00D10485"/>
    <w:rsid w:val="00D1190E"/>
    <w:rsid w:val="00D11EA4"/>
    <w:rsid w:val="00D12A37"/>
    <w:rsid w:val="00D13E0A"/>
    <w:rsid w:val="00D15410"/>
    <w:rsid w:val="00D15444"/>
    <w:rsid w:val="00D16720"/>
    <w:rsid w:val="00D16B02"/>
    <w:rsid w:val="00D17567"/>
    <w:rsid w:val="00D20B56"/>
    <w:rsid w:val="00D21B70"/>
    <w:rsid w:val="00D22BB2"/>
    <w:rsid w:val="00D24E6D"/>
    <w:rsid w:val="00D25474"/>
    <w:rsid w:val="00D25F90"/>
    <w:rsid w:val="00D27F36"/>
    <w:rsid w:val="00D30E3A"/>
    <w:rsid w:val="00D31273"/>
    <w:rsid w:val="00D313A5"/>
    <w:rsid w:val="00D314C1"/>
    <w:rsid w:val="00D3211F"/>
    <w:rsid w:val="00D32660"/>
    <w:rsid w:val="00D33BDC"/>
    <w:rsid w:val="00D351E6"/>
    <w:rsid w:val="00D37007"/>
    <w:rsid w:val="00D3756B"/>
    <w:rsid w:val="00D404D8"/>
    <w:rsid w:val="00D40A23"/>
    <w:rsid w:val="00D40B42"/>
    <w:rsid w:val="00D4135D"/>
    <w:rsid w:val="00D4164A"/>
    <w:rsid w:val="00D41B35"/>
    <w:rsid w:val="00D4294E"/>
    <w:rsid w:val="00D42DA8"/>
    <w:rsid w:val="00D44530"/>
    <w:rsid w:val="00D44D96"/>
    <w:rsid w:val="00D45109"/>
    <w:rsid w:val="00D45512"/>
    <w:rsid w:val="00D47AAF"/>
    <w:rsid w:val="00D50BDF"/>
    <w:rsid w:val="00D515C2"/>
    <w:rsid w:val="00D52186"/>
    <w:rsid w:val="00D5308F"/>
    <w:rsid w:val="00D53465"/>
    <w:rsid w:val="00D554C4"/>
    <w:rsid w:val="00D5551D"/>
    <w:rsid w:val="00D55E5B"/>
    <w:rsid w:val="00D56911"/>
    <w:rsid w:val="00D633E2"/>
    <w:rsid w:val="00D6397E"/>
    <w:rsid w:val="00D64582"/>
    <w:rsid w:val="00D64610"/>
    <w:rsid w:val="00D64893"/>
    <w:rsid w:val="00D64F46"/>
    <w:rsid w:val="00D65092"/>
    <w:rsid w:val="00D6553B"/>
    <w:rsid w:val="00D65DBA"/>
    <w:rsid w:val="00D7040E"/>
    <w:rsid w:val="00D70645"/>
    <w:rsid w:val="00D7185E"/>
    <w:rsid w:val="00D71EC5"/>
    <w:rsid w:val="00D75302"/>
    <w:rsid w:val="00D75B29"/>
    <w:rsid w:val="00D76E1E"/>
    <w:rsid w:val="00D7723B"/>
    <w:rsid w:val="00D774AC"/>
    <w:rsid w:val="00D774DF"/>
    <w:rsid w:val="00D802F1"/>
    <w:rsid w:val="00D8060D"/>
    <w:rsid w:val="00D807B6"/>
    <w:rsid w:val="00D80C56"/>
    <w:rsid w:val="00D80DB8"/>
    <w:rsid w:val="00D8164F"/>
    <w:rsid w:val="00D817DC"/>
    <w:rsid w:val="00D81BE7"/>
    <w:rsid w:val="00D81C36"/>
    <w:rsid w:val="00D81D6C"/>
    <w:rsid w:val="00D81F9A"/>
    <w:rsid w:val="00D821B1"/>
    <w:rsid w:val="00D82395"/>
    <w:rsid w:val="00D83909"/>
    <w:rsid w:val="00D8467C"/>
    <w:rsid w:val="00D86AF7"/>
    <w:rsid w:val="00D8717E"/>
    <w:rsid w:val="00D87386"/>
    <w:rsid w:val="00D90912"/>
    <w:rsid w:val="00D90BBE"/>
    <w:rsid w:val="00D90E98"/>
    <w:rsid w:val="00D91960"/>
    <w:rsid w:val="00D91E4F"/>
    <w:rsid w:val="00D94659"/>
    <w:rsid w:val="00D94D92"/>
    <w:rsid w:val="00D950AA"/>
    <w:rsid w:val="00D95373"/>
    <w:rsid w:val="00D963C4"/>
    <w:rsid w:val="00D9687B"/>
    <w:rsid w:val="00D97954"/>
    <w:rsid w:val="00DA094E"/>
    <w:rsid w:val="00DA131E"/>
    <w:rsid w:val="00DA185F"/>
    <w:rsid w:val="00DA3264"/>
    <w:rsid w:val="00DA3A3C"/>
    <w:rsid w:val="00DA6CA7"/>
    <w:rsid w:val="00DA6CD6"/>
    <w:rsid w:val="00DB1709"/>
    <w:rsid w:val="00DB17BE"/>
    <w:rsid w:val="00DB182F"/>
    <w:rsid w:val="00DB2B7F"/>
    <w:rsid w:val="00DB3BF7"/>
    <w:rsid w:val="00DB3F51"/>
    <w:rsid w:val="00DB43AC"/>
    <w:rsid w:val="00DB4A35"/>
    <w:rsid w:val="00DB4F76"/>
    <w:rsid w:val="00DB65AF"/>
    <w:rsid w:val="00DB7531"/>
    <w:rsid w:val="00DB7E80"/>
    <w:rsid w:val="00DC14B6"/>
    <w:rsid w:val="00DC212E"/>
    <w:rsid w:val="00DC3192"/>
    <w:rsid w:val="00DC362B"/>
    <w:rsid w:val="00DC3F0B"/>
    <w:rsid w:val="00DC4B57"/>
    <w:rsid w:val="00DC55B7"/>
    <w:rsid w:val="00DC56B4"/>
    <w:rsid w:val="00DC7E2D"/>
    <w:rsid w:val="00DD1B44"/>
    <w:rsid w:val="00DD21F5"/>
    <w:rsid w:val="00DD3A8E"/>
    <w:rsid w:val="00DD454F"/>
    <w:rsid w:val="00DD5D3D"/>
    <w:rsid w:val="00DD6719"/>
    <w:rsid w:val="00DD6ACE"/>
    <w:rsid w:val="00DD6B8D"/>
    <w:rsid w:val="00DD6DFF"/>
    <w:rsid w:val="00DD7842"/>
    <w:rsid w:val="00DD7E12"/>
    <w:rsid w:val="00DE016B"/>
    <w:rsid w:val="00DE02B3"/>
    <w:rsid w:val="00DE17AD"/>
    <w:rsid w:val="00DE29E7"/>
    <w:rsid w:val="00DE2B05"/>
    <w:rsid w:val="00DE2E5D"/>
    <w:rsid w:val="00DE57B5"/>
    <w:rsid w:val="00DF239F"/>
    <w:rsid w:val="00DF3898"/>
    <w:rsid w:val="00DF3F0E"/>
    <w:rsid w:val="00DF5C62"/>
    <w:rsid w:val="00DF5E24"/>
    <w:rsid w:val="00DF69C0"/>
    <w:rsid w:val="00DF6D51"/>
    <w:rsid w:val="00DF6EB8"/>
    <w:rsid w:val="00E0009A"/>
    <w:rsid w:val="00E01052"/>
    <w:rsid w:val="00E01360"/>
    <w:rsid w:val="00E02F6B"/>
    <w:rsid w:val="00E033FE"/>
    <w:rsid w:val="00E03E7E"/>
    <w:rsid w:val="00E0529E"/>
    <w:rsid w:val="00E07411"/>
    <w:rsid w:val="00E10851"/>
    <w:rsid w:val="00E11710"/>
    <w:rsid w:val="00E1430C"/>
    <w:rsid w:val="00E1477D"/>
    <w:rsid w:val="00E14AD5"/>
    <w:rsid w:val="00E20513"/>
    <w:rsid w:val="00E23E16"/>
    <w:rsid w:val="00E24AD9"/>
    <w:rsid w:val="00E26CDE"/>
    <w:rsid w:val="00E2715B"/>
    <w:rsid w:val="00E27D56"/>
    <w:rsid w:val="00E306B7"/>
    <w:rsid w:val="00E30B5A"/>
    <w:rsid w:val="00E319EA"/>
    <w:rsid w:val="00E31F09"/>
    <w:rsid w:val="00E327D9"/>
    <w:rsid w:val="00E33826"/>
    <w:rsid w:val="00E349DC"/>
    <w:rsid w:val="00E34DCE"/>
    <w:rsid w:val="00E350B2"/>
    <w:rsid w:val="00E35DCB"/>
    <w:rsid w:val="00E36A3D"/>
    <w:rsid w:val="00E377B4"/>
    <w:rsid w:val="00E400AD"/>
    <w:rsid w:val="00E41442"/>
    <w:rsid w:val="00E427B2"/>
    <w:rsid w:val="00E42F99"/>
    <w:rsid w:val="00E4317E"/>
    <w:rsid w:val="00E43F26"/>
    <w:rsid w:val="00E446B9"/>
    <w:rsid w:val="00E44C3D"/>
    <w:rsid w:val="00E44C63"/>
    <w:rsid w:val="00E46551"/>
    <w:rsid w:val="00E4770A"/>
    <w:rsid w:val="00E478CC"/>
    <w:rsid w:val="00E47E43"/>
    <w:rsid w:val="00E519BB"/>
    <w:rsid w:val="00E53B24"/>
    <w:rsid w:val="00E554FE"/>
    <w:rsid w:val="00E55874"/>
    <w:rsid w:val="00E5649E"/>
    <w:rsid w:val="00E57339"/>
    <w:rsid w:val="00E57663"/>
    <w:rsid w:val="00E57E70"/>
    <w:rsid w:val="00E6107A"/>
    <w:rsid w:val="00E6253C"/>
    <w:rsid w:val="00E63077"/>
    <w:rsid w:val="00E6436E"/>
    <w:rsid w:val="00E64AAD"/>
    <w:rsid w:val="00E64AD9"/>
    <w:rsid w:val="00E7027F"/>
    <w:rsid w:val="00E70F00"/>
    <w:rsid w:val="00E71840"/>
    <w:rsid w:val="00E71AE1"/>
    <w:rsid w:val="00E73CD9"/>
    <w:rsid w:val="00E73DE8"/>
    <w:rsid w:val="00E74897"/>
    <w:rsid w:val="00E74C40"/>
    <w:rsid w:val="00E7559E"/>
    <w:rsid w:val="00E7586F"/>
    <w:rsid w:val="00E7694C"/>
    <w:rsid w:val="00E76BA2"/>
    <w:rsid w:val="00E7744B"/>
    <w:rsid w:val="00E80521"/>
    <w:rsid w:val="00E80A9E"/>
    <w:rsid w:val="00E8159B"/>
    <w:rsid w:val="00E8221A"/>
    <w:rsid w:val="00E8274D"/>
    <w:rsid w:val="00E82EBA"/>
    <w:rsid w:val="00E837C5"/>
    <w:rsid w:val="00E84A1B"/>
    <w:rsid w:val="00E861F9"/>
    <w:rsid w:val="00E8710A"/>
    <w:rsid w:val="00E92824"/>
    <w:rsid w:val="00E9443E"/>
    <w:rsid w:val="00E94B9C"/>
    <w:rsid w:val="00E953E0"/>
    <w:rsid w:val="00E957F3"/>
    <w:rsid w:val="00E96853"/>
    <w:rsid w:val="00EA0585"/>
    <w:rsid w:val="00EA0EB1"/>
    <w:rsid w:val="00EA0F33"/>
    <w:rsid w:val="00EA14DE"/>
    <w:rsid w:val="00EA1532"/>
    <w:rsid w:val="00EA264D"/>
    <w:rsid w:val="00EA454A"/>
    <w:rsid w:val="00EA4D62"/>
    <w:rsid w:val="00EA6FAC"/>
    <w:rsid w:val="00EB17E6"/>
    <w:rsid w:val="00EB1995"/>
    <w:rsid w:val="00EB1C48"/>
    <w:rsid w:val="00EB390F"/>
    <w:rsid w:val="00EB3941"/>
    <w:rsid w:val="00EB47C8"/>
    <w:rsid w:val="00EB4B71"/>
    <w:rsid w:val="00EB501D"/>
    <w:rsid w:val="00EB5043"/>
    <w:rsid w:val="00EB6B40"/>
    <w:rsid w:val="00EB73AB"/>
    <w:rsid w:val="00EB78D5"/>
    <w:rsid w:val="00EC07F8"/>
    <w:rsid w:val="00EC184F"/>
    <w:rsid w:val="00EC4FA6"/>
    <w:rsid w:val="00EC5145"/>
    <w:rsid w:val="00EC5948"/>
    <w:rsid w:val="00ED1E17"/>
    <w:rsid w:val="00ED3D06"/>
    <w:rsid w:val="00ED47CA"/>
    <w:rsid w:val="00ED48CE"/>
    <w:rsid w:val="00ED55C9"/>
    <w:rsid w:val="00ED64FD"/>
    <w:rsid w:val="00ED7E4D"/>
    <w:rsid w:val="00EE1023"/>
    <w:rsid w:val="00EE1C31"/>
    <w:rsid w:val="00EE1F63"/>
    <w:rsid w:val="00EE2534"/>
    <w:rsid w:val="00EE5360"/>
    <w:rsid w:val="00EE5F64"/>
    <w:rsid w:val="00EE7A30"/>
    <w:rsid w:val="00EF1467"/>
    <w:rsid w:val="00EF309D"/>
    <w:rsid w:val="00EF50F9"/>
    <w:rsid w:val="00EF55FE"/>
    <w:rsid w:val="00EF6490"/>
    <w:rsid w:val="00EF672A"/>
    <w:rsid w:val="00EF78F7"/>
    <w:rsid w:val="00EF7A37"/>
    <w:rsid w:val="00F00772"/>
    <w:rsid w:val="00F01335"/>
    <w:rsid w:val="00F030A8"/>
    <w:rsid w:val="00F03980"/>
    <w:rsid w:val="00F045C1"/>
    <w:rsid w:val="00F04F83"/>
    <w:rsid w:val="00F06301"/>
    <w:rsid w:val="00F10E54"/>
    <w:rsid w:val="00F11951"/>
    <w:rsid w:val="00F11D2D"/>
    <w:rsid w:val="00F125D2"/>
    <w:rsid w:val="00F14156"/>
    <w:rsid w:val="00F141AC"/>
    <w:rsid w:val="00F15017"/>
    <w:rsid w:val="00F15E55"/>
    <w:rsid w:val="00F15E62"/>
    <w:rsid w:val="00F1648C"/>
    <w:rsid w:val="00F21139"/>
    <w:rsid w:val="00F214E6"/>
    <w:rsid w:val="00F2217F"/>
    <w:rsid w:val="00F245BB"/>
    <w:rsid w:val="00F24DF0"/>
    <w:rsid w:val="00F27520"/>
    <w:rsid w:val="00F27A4D"/>
    <w:rsid w:val="00F27F6F"/>
    <w:rsid w:val="00F31A6C"/>
    <w:rsid w:val="00F33CB1"/>
    <w:rsid w:val="00F3432C"/>
    <w:rsid w:val="00F36A4C"/>
    <w:rsid w:val="00F36C66"/>
    <w:rsid w:val="00F3732C"/>
    <w:rsid w:val="00F379D2"/>
    <w:rsid w:val="00F4066F"/>
    <w:rsid w:val="00F41FED"/>
    <w:rsid w:val="00F42090"/>
    <w:rsid w:val="00F4418F"/>
    <w:rsid w:val="00F459CB"/>
    <w:rsid w:val="00F4623A"/>
    <w:rsid w:val="00F470C9"/>
    <w:rsid w:val="00F471D6"/>
    <w:rsid w:val="00F50086"/>
    <w:rsid w:val="00F50830"/>
    <w:rsid w:val="00F51772"/>
    <w:rsid w:val="00F5240E"/>
    <w:rsid w:val="00F55E33"/>
    <w:rsid w:val="00F5736E"/>
    <w:rsid w:val="00F60510"/>
    <w:rsid w:val="00F61AFD"/>
    <w:rsid w:val="00F623FF"/>
    <w:rsid w:val="00F62863"/>
    <w:rsid w:val="00F62BE3"/>
    <w:rsid w:val="00F63886"/>
    <w:rsid w:val="00F63BDC"/>
    <w:rsid w:val="00F63DAE"/>
    <w:rsid w:val="00F65662"/>
    <w:rsid w:val="00F65F80"/>
    <w:rsid w:val="00F6607A"/>
    <w:rsid w:val="00F67B7A"/>
    <w:rsid w:val="00F7074A"/>
    <w:rsid w:val="00F71BD8"/>
    <w:rsid w:val="00F71E05"/>
    <w:rsid w:val="00F72070"/>
    <w:rsid w:val="00F725F4"/>
    <w:rsid w:val="00F72714"/>
    <w:rsid w:val="00F72BB1"/>
    <w:rsid w:val="00F731CF"/>
    <w:rsid w:val="00F73418"/>
    <w:rsid w:val="00F7374C"/>
    <w:rsid w:val="00F80677"/>
    <w:rsid w:val="00F8193B"/>
    <w:rsid w:val="00F81F5B"/>
    <w:rsid w:val="00F82668"/>
    <w:rsid w:val="00F85543"/>
    <w:rsid w:val="00F85595"/>
    <w:rsid w:val="00F85AC7"/>
    <w:rsid w:val="00F86946"/>
    <w:rsid w:val="00F87BBF"/>
    <w:rsid w:val="00F91428"/>
    <w:rsid w:val="00F93E2C"/>
    <w:rsid w:val="00F943D1"/>
    <w:rsid w:val="00F946E5"/>
    <w:rsid w:val="00F94918"/>
    <w:rsid w:val="00F95A4B"/>
    <w:rsid w:val="00F95FA4"/>
    <w:rsid w:val="00F95FA5"/>
    <w:rsid w:val="00F96D38"/>
    <w:rsid w:val="00F96FAE"/>
    <w:rsid w:val="00FA03F3"/>
    <w:rsid w:val="00FA17F5"/>
    <w:rsid w:val="00FA3D3A"/>
    <w:rsid w:val="00FA4F40"/>
    <w:rsid w:val="00FA6860"/>
    <w:rsid w:val="00FA7F9D"/>
    <w:rsid w:val="00FB06B1"/>
    <w:rsid w:val="00FB0D89"/>
    <w:rsid w:val="00FB1027"/>
    <w:rsid w:val="00FB118B"/>
    <w:rsid w:val="00FB25A2"/>
    <w:rsid w:val="00FB30CD"/>
    <w:rsid w:val="00FB34E7"/>
    <w:rsid w:val="00FB41A9"/>
    <w:rsid w:val="00FB477E"/>
    <w:rsid w:val="00FB47E6"/>
    <w:rsid w:val="00FB53D7"/>
    <w:rsid w:val="00FB609C"/>
    <w:rsid w:val="00FB6208"/>
    <w:rsid w:val="00FB772B"/>
    <w:rsid w:val="00FB7989"/>
    <w:rsid w:val="00FB7D79"/>
    <w:rsid w:val="00FC0403"/>
    <w:rsid w:val="00FC0B45"/>
    <w:rsid w:val="00FC1714"/>
    <w:rsid w:val="00FC2238"/>
    <w:rsid w:val="00FC37A4"/>
    <w:rsid w:val="00FC49DB"/>
    <w:rsid w:val="00FC5680"/>
    <w:rsid w:val="00FC69DE"/>
    <w:rsid w:val="00FD0E63"/>
    <w:rsid w:val="00FD253C"/>
    <w:rsid w:val="00FD2EFD"/>
    <w:rsid w:val="00FD51D8"/>
    <w:rsid w:val="00FD63F2"/>
    <w:rsid w:val="00FD74B8"/>
    <w:rsid w:val="00FD78BE"/>
    <w:rsid w:val="00FD7A0C"/>
    <w:rsid w:val="00FE2621"/>
    <w:rsid w:val="00FE2A3C"/>
    <w:rsid w:val="00FE394C"/>
    <w:rsid w:val="00FE3E73"/>
    <w:rsid w:val="00FE40BE"/>
    <w:rsid w:val="00FE5104"/>
    <w:rsid w:val="00FE538E"/>
    <w:rsid w:val="00FE5B9A"/>
    <w:rsid w:val="00FE741B"/>
    <w:rsid w:val="00FF17BD"/>
    <w:rsid w:val="00FF3C72"/>
    <w:rsid w:val="00FF3F9A"/>
    <w:rsid w:val="00FF4CA4"/>
    <w:rsid w:val="00FF52B0"/>
    <w:rsid w:val="00FF6719"/>
    <w:rsid w:val="00FF6A90"/>
    <w:rsid w:val="00FF737A"/>
    <w:rsid w:val="00FF7C67"/>
    <w:rsid w:val="01C08E1B"/>
    <w:rsid w:val="01DFB163"/>
    <w:rsid w:val="0200D983"/>
    <w:rsid w:val="022C9A21"/>
    <w:rsid w:val="0254323C"/>
    <w:rsid w:val="029FB721"/>
    <w:rsid w:val="0351D785"/>
    <w:rsid w:val="0359593B"/>
    <w:rsid w:val="0366B15D"/>
    <w:rsid w:val="037DE1D7"/>
    <w:rsid w:val="03C931BA"/>
    <w:rsid w:val="0448DA35"/>
    <w:rsid w:val="04D4E135"/>
    <w:rsid w:val="04E80229"/>
    <w:rsid w:val="05B19508"/>
    <w:rsid w:val="05E7EE13"/>
    <w:rsid w:val="06799E36"/>
    <w:rsid w:val="06EBFF3F"/>
    <w:rsid w:val="07CA8F02"/>
    <w:rsid w:val="07FA833A"/>
    <w:rsid w:val="0833299D"/>
    <w:rsid w:val="0A46C9C2"/>
    <w:rsid w:val="0A965B21"/>
    <w:rsid w:val="0AE683C9"/>
    <w:rsid w:val="0B216458"/>
    <w:rsid w:val="0B72A0A7"/>
    <w:rsid w:val="0C155FF1"/>
    <w:rsid w:val="0C6B4B61"/>
    <w:rsid w:val="0C70DFCF"/>
    <w:rsid w:val="0C760B4B"/>
    <w:rsid w:val="0C7B0DB3"/>
    <w:rsid w:val="0CCA41AB"/>
    <w:rsid w:val="0D1F5605"/>
    <w:rsid w:val="0D8E9932"/>
    <w:rsid w:val="0E09EA20"/>
    <w:rsid w:val="0E1C593E"/>
    <w:rsid w:val="0E369505"/>
    <w:rsid w:val="0E75D4E6"/>
    <w:rsid w:val="0ED118F0"/>
    <w:rsid w:val="0F2E890E"/>
    <w:rsid w:val="0FBBDF55"/>
    <w:rsid w:val="101D3560"/>
    <w:rsid w:val="1160E678"/>
    <w:rsid w:val="119577D8"/>
    <w:rsid w:val="11BEA6F3"/>
    <w:rsid w:val="11FFCA2C"/>
    <w:rsid w:val="120A4284"/>
    <w:rsid w:val="12216C23"/>
    <w:rsid w:val="131C0315"/>
    <w:rsid w:val="133FC32A"/>
    <w:rsid w:val="135A7754"/>
    <w:rsid w:val="137925DA"/>
    <w:rsid w:val="137D7397"/>
    <w:rsid w:val="138B7E61"/>
    <w:rsid w:val="13C45085"/>
    <w:rsid w:val="142E95CC"/>
    <w:rsid w:val="146FCF27"/>
    <w:rsid w:val="14C859FE"/>
    <w:rsid w:val="158A9B4F"/>
    <w:rsid w:val="15AE17B4"/>
    <w:rsid w:val="15DE0A8E"/>
    <w:rsid w:val="168985B2"/>
    <w:rsid w:val="176A43B9"/>
    <w:rsid w:val="17C8A22B"/>
    <w:rsid w:val="17E4DEF4"/>
    <w:rsid w:val="17E5356E"/>
    <w:rsid w:val="188513E1"/>
    <w:rsid w:val="18C84546"/>
    <w:rsid w:val="18E520FE"/>
    <w:rsid w:val="194B8CD2"/>
    <w:rsid w:val="19F1D97D"/>
    <w:rsid w:val="1A1D2817"/>
    <w:rsid w:val="1A1D8121"/>
    <w:rsid w:val="1A4CC651"/>
    <w:rsid w:val="1A91BD40"/>
    <w:rsid w:val="1BB84CAD"/>
    <w:rsid w:val="1BD042ED"/>
    <w:rsid w:val="1C5A492C"/>
    <w:rsid w:val="1C6D5AFC"/>
    <w:rsid w:val="1C972FE5"/>
    <w:rsid w:val="1D28E2C7"/>
    <w:rsid w:val="1D646585"/>
    <w:rsid w:val="1D84FE8B"/>
    <w:rsid w:val="1D954D96"/>
    <w:rsid w:val="1DBB4EE0"/>
    <w:rsid w:val="1DE45B4B"/>
    <w:rsid w:val="1E65ACA9"/>
    <w:rsid w:val="1E78E8A1"/>
    <w:rsid w:val="1E878920"/>
    <w:rsid w:val="1ECB6A4C"/>
    <w:rsid w:val="1EE5B605"/>
    <w:rsid w:val="1EF58479"/>
    <w:rsid w:val="1F0E91E5"/>
    <w:rsid w:val="1F177D2C"/>
    <w:rsid w:val="1F7BA018"/>
    <w:rsid w:val="1FC89788"/>
    <w:rsid w:val="20793101"/>
    <w:rsid w:val="20B01B50"/>
    <w:rsid w:val="212BB7CB"/>
    <w:rsid w:val="212D0A76"/>
    <w:rsid w:val="21C2AD06"/>
    <w:rsid w:val="21F756EC"/>
    <w:rsid w:val="21F8E75F"/>
    <w:rsid w:val="22C7CAAC"/>
    <w:rsid w:val="233F8553"/>
    <w:rsid w:val="23463C60"/>
    <w:rsid w:val="2390EC2F"/>
    <w:rsid w:val="23DB17B2"/>
    <w:rsid w:val="23FB08CE"/>
    <w:rsid w:val="242B5786"/>
    <w:rsid w:val="242DAAA9"/>
    <w:rsid w:val="2464FA05"/>
    <w:rsid w:val="249028DD"/>
    <w:rsid w:val="2490E88B"/>
    <w:rsid w:val="2541725B"/>
    <w:rsid w:val="262A197F"/>
    <w:rsid w:val="266021DE"/>
    <w:rsid w:val="26A821C0"/>
    <w:rsid w:val="284E5550"/>
    <w:rsid w:val="28AF246A"/>
    <w:rsid w:val="28E3F7D1"/>
    <w:rsid w:val="2932678E"/>
    <w:rsid w:val="295DF08F"/>
    <w:rsid w:val="2A35C692"/>
    <w:rsid w:val="2A76E9A8"/>
    <w:rsid w:val="2A8026E1"/>
    <w:rsid w:val="2A82A790"/>
    <w:rsid w:val="2B45E12D"/>
    <w:rsid w:val="2BD38859"/>
    <w:rsid w:val="2C24A823"/>
    <w:rsid w:val="2C83E784"/>
    <w:rsid w:val="2CA0866F"/>
    <w:rsid w:val="2D041F48"/>
    <w:rsid w:val="2D2629BB"/>
    <w:rsid w:val="2D66A866"/>
    <w:rsid w:val="2DD63380"/>
    <w:rsid w:val="2DD679AA"/>
    <w:rsid w:val="2E315D74"/>
    <w:rsid w:val="2E41A1B0"/>
    <w:rsid w:val="2E4441F8"/>
    <w:rsid w:val="2ED2EA67"/>
    <w:rsid w:val="2F0F0FD6"/>
    <w:rsid w:val="2F6D8FFB"/>
    <w:rsid w:val="2FB14C07"/>
    <w:rsid w:val="2FD22B92"/>
    <w:rsid w:val="2FDC84D3"/>
    <w:rsid w:val="2FE2CD80"/>
    <w:rsid w:val="3026F234"/>
    <w:rsid w:val="302F1A9F"/>
    <w:rsid w:val="304BBC27"/>
    <w:rsid w:val="316379D7"/>
    <w:rsid w:val="31AD49F4"/>
    <w:rsid w:val="31B042F3"/>
    <w:rsid w:val="31EEF260"/>
    <w:rsid w:val="3254975F"/>
    <w:rsid w:val="3293E18F"/>
    <w:rsid w:val="32AB5D9A"/>
    <w:rsid w:val="334782FA"/>
    <w:rsid w:val="33624E47"/>
    <w:rsid w:val="3384D940"/>
    <w:rsid w:val="33E0E0EA"/>
    <w:rsid w:val="34592C46"/>
    <w:rsid w:val="358AC89F"/>
    <w:rsid w:val="359C20BD"/>
    <w:rsid w:val="35C515F7"/>
    <w:rsid w:val="361D9568"/>
    <w:rsid w:val="3623F12F"/>
    <w:rsid w:val="37063249"/>
    <w:rsid w:val="37282D78"/>
    <w:rsid w:val="37422E34"/>
    <w:rsid w:val="38252E7E"/>
    <w:rsid w:val="384E335F"/>
    <w:rsid w:val="38F1135B"/>
    <w:rsid w:val="39E5AA34"/>
    <w:rsid w:val="3A23E896"/>
    <w:rsid w:val="3A9E8383"/>
    <w:rsid w:val="3BA3B8A5"/>
    <w:rsid w:val="3BF4067E"/>
    <w:rsid w:val="3BF995CB"/>
    <w:rsid w:val="3C16A17D"/>
    <w:rsid w:val="3C17A287"/>
    <w:rsid w:val="3C37DB33"/>
    <w:rsid w:val="3C5E5CF3"/>
    <w:rsid w:val="3D337DFB"/>
    <w:rsid w:val="3D85F6AA"/>
    <w:rsid w:val="3D9C9A27"/>
    <w:rsid w:val="3DF73D2D"/>
    <w:rsid w:val="3E0827E6"/>
    <w:rsid w:val="3E4759B7"/>
    <w:rsid w:val="3E565D5C"/>
    <w:rsid w:val="3E74EEB1"/>
    <w:rsid w:val="3EEDD6E3"/>
    <w:rsid w:val="402B6BD0"/>
    <w:rsid w:val="406463DF"/>
    <w:rsid w:val="4079410B"/>
    <w:rsid w:val="422D628B"/>
    <w:rsid w:val="42DECF76"/>
    <w:rsid w:val="42F456A0"/>
    <w:rsid w:val="430239F5"/>
    <w:rsid w:val="430A1C31"/>
    <w:rsid w:val="43318F8F"/>
    <w:rsid w:val="433514C2"/>
    <w:rsid w:val="44BD4920"/>
    <w:rsid w:val="44F243DE"/>
    <w:rsid w:val="45605080"/>
    <w:rsid w:val="45B36205"/>
    <w:rsid w:val="45D2F20B"/>
    <w:rsid w:val="45E13CD5"/>
    <w:rsid w:val="469643D4"/>
    <w:rsid w:val="46F70886"/>
    <w:rsid w:val="47370D5C"/>
    <w:rsid w:val="476B62FC"/>
    <w:rsid w:val="47908DD8"/>
    <w:rsid w:val="47A2EAAD"/>
    <w:rsid w:val="47F4304A"/>
    <w:rsid w:val="485DA307"/>
    <w:rsid w:val="48613903"/>
    <w:rsid w:val="497409EC"/>
    <w:rsid w:val="498CF16D"/>
    <w:rsid w:val="49C49716"/>
    <w:rsid w:val="49DB4FFD"/>
    <w:rsid w:val="4A215635"/>
    <w:rsid w:val="4AF824EA"/>
    <w:rsid w:val="4AFB34D6"/>
    <w:rsid w:val="4B1B0902"/>
    <w:rsid w:val="4B3A495C"/>
    <w:rsid w:val="4B5A51E2"/>
    <w:rsid w:val="4B744BEA"/>
    <w:rsid w:val="4BFEBC27"/>
    <w:rsid w:val="4C369545"/>
    <w:rsid w:val="4C5C5A0B"/>
    <w:rsid w:val="4E1DB6F5"/>
    <w:rsid w:val="4E5FC3CF"/>
    <w:rsid w:val="4E82044F"/>
    <w:rsid w:val="4ECD1878"/>
    <w:rsid w:val="4EF4C9E0"/>
    <w:rsid w:val="4F4FD464"/>
    <w:rsid w:val="4FB9B24F"/>
    <w:rsid w:val="50068271"/>
    <w:rsid w:val="5033855F"/>
    <w:rsid w:val="506A32A0"/>
    <w:rsid w:val="50F42D9D"/>
    <w:rsid w:val="5109E992"/>
    <w:rsid w:val="510E1FF5"/>
    <w:rsid w:val="516D4076"/>
    <w:rsid w:val="51A18A3B"/>
    <w:rsid w:val="51B780F2"/>
    <w:rsid w:val="5201E2E8"/>
    <w:rsid w:val="53DFAD5C"/>
    <w:rsid w:val="53E8D05B"/>
    <w:rsid w:val="53F452CF"/>
    <w:rsid w:val="542687A0"/>
    <w:rsid w:val="548F9416"/>
    <w:rsid w:val="54C43B02"/>
    <w:rsid w:val="54E60E4A"/>
    <w:rsid w:val="55107E15"/>
    <w:rsid w:val="5595DB93"/>
    <w:rsid w:val="55C0DF4D"/>
    <w:rsid w:val="55D44BA3"/>
    <w:rsid w:val="55E5F796"/>
    <w:rsid w:val="56418912"/>
    <w:rsid w:val="5655409D"/>
    <w:rsid w:val="5716CF59"/>
    <w:rsid w:val="5761E639"/>
    <w:rsid w:val="5782D420"/>
    <w:rsid w:val="57A166AF"/>
    <w:rsid w:val="583CC34B"/>
    <w:rsid w:val="58992307"/>
    <w:rsid w:val="58C13F74"/>
    <w:rsid w:val="58EB6A0F"/>
    <w:rsid w:val="590AA4A3"/>
    <w:rsid w:val="59324D71"/>
    <w:rsid w:val="596FD8A7"/>
    <w:rsid w:val="5994B6F0"/>
    <w:rsid w:val="59CF5A6D"/>
    <w:rsid w:val="5A5A6944"/>
    <w:rsid w:val="5A6A97B0"/>
    <w:rsid w:val="5A7024CB"/>
    <w:rsid w:val="5A7143C8"/>
    <w:rsid w:val="5B763806"/>
    <w:rsid w:val="5BAEC299"/>
    <w:rsid w:val="5BBAB037"/>
    <w:rsid w:val="5BC80A9E"/>
    <w:rsid w:val="5BDF41DC"/>
    <w:rsid w:val="5C14526F"/>
    <w:rsid w:val="5C3D662E"/>
    <w:rsid w:val="5C517CE6"/>
    <w:rsid w:val="5CA843B2"/>
    <w:rsid w:val="5D031D2D"/>
    <w:rsid w:val="5D626205"/>
    <w:rsid w:val="5DE5424C"/>
    <w:rsid w:val="5E4CFB8B"/>
    <w:rsid w:val="5E4D4D12"/>
    <w:rsid w:val="5EBED277"/>
    <w:rsid w:val="5F2FB90D"/>
    <w:rsid w:val="5F72AE8C"/>
    <w:rsid w:val="5FE5E155"/>
    <w:rsid w:val="602AF43A"/>
    <w:rsid w:val="6045FA03"/>
    <w:rsid w:val="605C85E5"/>
    <w:rsid w:val="61787256"/>
    <w:rsid w:val="61996FBE"/>
    <w:rsid w:val="62958590"/>
    <w:rsid w:val="62A6E8C4"/>
    <w:rsid w:val="62A6EBC3"/>
    <w:rsid w:val="62B9A3F5"/>
    <w:rsid w:val="62BCB6FA"/>
    <w:rsid w:val="63E9E6BE"/>
    <w:rsid w:val="64EBA16F"/>
    <w:rsid w:val="6514B9E2"/>
    <w:rsid w:val="65752942"/>
    <w:rsid w:val="659BE14A"/>
    <w:rsid w:val="65AB0DE1"/>
    <w:rsid w:val="65F3BCA3"/>
    <w:rsid w:val="6654FAD1"/>
    <w:rsid w:val="6661FFA5"/>
    <w:rsid w:val="66AABD94"/>
    <w:rsid w:val="66D22437"/>
    <w:rsid w:val="66E800D7"/>
    <w:rsid w:val="66E92313"/>
    <w:rsid w:val="677A5CE6"/>
    <w:rsid w:val="67824A6C"/>
    <w:rsid w:val="67FBC39A"/>
    <w:rsid w:val="682654F0"/>
    <w:rsid w:val="682B8040"/>
    <w:rsid w:val="68B9DA8E"/>
    <w:rsid w:val="68BACE56"/>
    <w:rsid w:val="69197FEA"/>
    <w:rsid w:val="69695DD7"/>
    <w:rsid w:val="69C74C3A"/>
    <w:rsid w:val="69C82511"/>
    <w:rsid w:val="69CB50D3"/>
    <w:rsid w:val="6A1A822D"/>
    <w:rsid w:val="6AC2B30D"/>
    <w:rsid w:val="6BDFC0A0"/>
    <w:rsid w:val="6BF93134"/>
    <w:rsid w:val="6BF9D01F"/>
    <w:rsid w:val="6C722BA8"/>
    <w:rsid w:val="6C952413"/>
    <w:rsid w:val="6CA150A5"/>
    <w:rsid w:val="6CAC8CCF"/>
    <w:rsid w:val="6CE207F0"/>
    <w:rsid w:val="6CF8ACE5"/>
    <w:rsid w:val="6D0A2027"/>
    <w:rsid w:val="6D145A25"/>
    <w:rsid w:val="6D6D5592"/>
    <w:rsid w:val="6DB9CC45"/>
    <w:rsid w:val="6E1093DF"/>
    <w:rsid w:val="6E555356"/>
    <w:rsid w:val="6E5C52DF"/>
    <w:rsid w:val="6EA33A19"/>
    <w:rsid w:val="6ED2A38D"/>
    <w:rsid w:val="6EF312BC"/>
    <w:rsid w:val="6F086C69"/>
    <w:rsid w:val="6F3B451F"/>
    <w:rsid w:val="6F522F17"/>
    <w:rsid w:val="6FC64146"/>
    <w:rsid w:val="706EB155"/>
    <w:rsid w:val="70E00696"/>
    <w:rsid w:val="715270B4"/>
    <w:rsid w:val="71702E78"/>
    <w:rsid w:val="72388547"/>
    <w:rsid w:val="724EB546"/>
    <w:rsid w:val="72C37CB1"/>
    <w:rsid w:val="74029FBF"/>
    <w:rsid w:val="74087C54"/>
    <w:rsid w:val="7445B1D6"/>
    <w:rsid w:val="7460CD74"/>
    <w:rsid w:val="74A0A318"/>
    <w:rsid w:val="75D1DA71"/>
    <w:rsid w:val="75E65C1E"/>
    <w:rsid w:val="76C82B26"/>
    <w:rsid w:val="76CE58FB"/>
    <w:rsid w:val="77122D92"/>
    <w:rsid w:val="773E27E7"/>
    <w:rsid w:val="7757E14F"/>
    <w:rsid w:val="78275347"/>
    <w:rsid w:val="783A64E6"/>
    <w:rsid w:val="78487716"/>
    <w:rsid w:val="788BC439"/>
    <w:rsid w:val="78D93D0F"/>
    <w:rsid w:val="78F5E93F"/>
    <w:rsid w:val="79FD6C27"/>
    <w:rsid w:val="7A67B2D6"/>
    <w:rsid w:val="7B011675"/>
    <w:rsid w:val="7B4C0F30"/>
    <w:rsid w:val="7B8FD3BD"/>
    <w:rsid w:val="7BB3D438"/>
    <w:rsid w:val="7BF7E4AB"/>
    <w:rsid w:val="7C39A56C"/>
    <w:rsid w:val="7C802A43"/>
    <w:rsid w:val="7C988E7F"/>
    <w:rsid w:val="7CCDF65D"/>
    <w:rsid w:val="7D05F05E"/>
    <w:rsid w:val="7D144002"/>
    <w:rsid w:val="7D18B224"/>
    <w:rsid w:val="7DF2E98C"/>
    <w:rsid w:val="7E00156F"/>
    <w:rsid w:val="7E2BA482"/>
    <w:rsid w:val="7E8380F8"/>
    <w:rsid w:val="7E8EBC3D"/>
    <w:rsid w:val="7EA549A3"/>
    <w:rsid w:val="7EAEA70A"/>
    <w:rsid w:val="7EE75394"/>
    <w:rsid w:val="7F31D91C"/>
    <w:rsid w:val="7F706B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DB9D"/>
  <w15:docId w15:val="{DC7591BC-EDAD-4E14-9984-22F46F33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07B"/>
  </w:style>
  <w:style w:type="paragraph" w:styleId="Heading1">
    <w:name w:val="heading 1"/>
    <w:basedOn w:val="Normal"/>
    <w:next w:val="Normal"/>
    <w:link w:val="Heading1Char"/>
    <w:uiPriority w:val="9"/>
    <w:qFormat/>
    <w:rsid w:val="00192EAC"/>
    <w:pPr>
      <w:keepNext/>
      <w:spacing w:after="0" w:line="240" w:lineRule="auto"/>
      <w:ind w:left="360" w:hanging="360"/>
      <w:jc w:val="center"/>
      <w:outlineLvl w:val="0"/>
    </w:pPr>
    <w:rPr>
      <w:rFonts w:ascii="Times New Roman" w:eastAsia="Times New Roman" w:hAnsi="Times New Roman" w:cs="Times New Roman"/>
      <w:b/>
      <w:bCs/>
      <w:sz w:val="24"/>
      <w:szCs w:val="20"/>
    </w:rPr>
  </w:style>
  <w:style w:type="paragraph" w:styleId="Heading2">
    <w:name w:val="heading 2"/>
    <w:aliases w:val="h2"/>
    <w:basedOn w:val="Normal"/>
    <w:next w:val="Normal"/>
    <w:link w:val="Heading2Char"/>
    <w:autoRedefine/>
    <w:uiPriority w:val="9"/>
    <w:qFormat/>
    <w:rsid w:val="00041553"/>
    <w:pPr>
      <w:widowControl w:val="0"/>
      <w:tabs>
        <w:tab w:val="left" w:pos="720"/>
        <w:tab w:val="left" w:pos="900"/>
        <w:tab w:val="left" w:pos="1260"/>
      </w:tabs>
      <w:spacing w:before="120" w:after="0" w:line="240" w:lineRule="auto"/>
      <w:jc w:val="both"/>
      <w:outlineLvl w:val="1"/>
    </w:pPr>
    <w:rPr>
      <w:rFonts w:eastAsia="Times New Roman" w:cs="Times New Roman"/>
      <w:b/>
      <w:bCs/>
      <w:sz w:val="24"/>
      <w:szCs w:val="24"/>
    </w:rPr>
  </w:style>
  <w:style w:type="paragraph" w:styleId="Heading3">
    <w:name w:val="heading 3"/>
    <w:basedOn w:val="Normal"/>
    <w:next w:val="Normal"/>
    <w:link w:val="Heading3Char"/>
    <w:uiPriority w:val="9"/>
    <w:unhideWhenUsed/>
    <w:qFormat/>
    <w:rsid w:val="00A814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814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49D3"/>
    <w:pPr>
      <w:keepNext/>
      <w:keepLines/>
      <w:spacing w:after="220" w:line="240" w:lineRule="auto"/>
      <w:outlineLvl w:val="4"/>
    </w:pPr>
    <w:rPr>
      <w:rFonts w:ascii="Arial" w:eastAsiaTheme="majorEastAsia" w:hAnsi="Arial" w:cstheme="majorBidi"/>
      <w:color w:val="44546A" w:themeColor="text2"/>
    </w:rPr>
  </w:style>
  <w:style w:type="paragraph" w:styleId="Heading6">
    <w:name w:val="heading 6"/>
    <w:basedOn w:val="Normal"/>
    <w:next w:val="Normal"/>
    <w:link w:val="Heading6Char"/>
    <w:uiPriority w:val="9"/>
    <w:unhideWhenUsed/>
    <w:qFormat/>
    <w:rsid w:val="005F49D3"/>
    <w:pPr>
      <w:keepNext/>
      <w:keepLines/>
      <w:spacing w:before="40" w:after="0" w:line="240" w:lineRule="auto"/>
      <w:outlineLvl w:val="5"/>
    </w:pPr>
    <w:rPr>
      <w:rFonts w:asciiTheme="majorHAnsi" w:eastAsiaTheme="majorEastAsia" w:hAnsiTheme="majorHAnsi" w:cstheme="majorBidi"/>
      <w:color w:val="44546A" w:themeColor="text2"/>
    </w:rPr>
  </w:style>
  <w:style w:type="paragraph" w:styleId="Heading7">
    <w:name w:val="heading 7"/>
    <w:basedOn w:val="Normal"/>
    <w:next w:val="Normal"/>
    <w:link w:val="Heading7Char"/>
    <w:uiPriority w:val="9"/>
    <w:unhideWhenUsed/>
    <w:qFormat/>
    <w:rsid w:val="005F49D3"/>
    <w:pPr>
      <w:keepNext/>
      <w:keepLines/>
      <w:spacing w:before="40" w:after="0" w:line="240" w:lineRule="auto"/>
      <w:outlineLvl w:val="6"/>
    </w:pPr>
    <w:rPr>
      <w:rFonts w:asciiTheme="majorHAnsi" w:eastAsiaTheme="majorEastAsia" w:hAnsiTheme="majorHAnsi"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AC"/>
    <w:rPr>
      <w:rFonts w:ascii="Times New Roman" w:eastAsia="Times New Roman" w:hAnsi="Times New Roman" w:cs="Times New Roman"/>
      <w:b/>
      <w:bCs/>
      <w:sz w:val="24"/>
      <w:szCs w:val="20"/>
    </w:rPr>
  </w:style>
  <w:style w:type="character" w:customStyle="1" w:styleId="Heading2Char">
    <w:name w:val="Heading 2 Char"/>
    <w:aliases w:val="h2 Char"/>
    <w:basedOn w:val="DefaultParagraphFont"/>
    <w:link w:val="Heading2"/>
    <w:uiPriority w:val="9"/>
    <w:rsid w:val="00041553"/>
    <w:rPr>
      <w:rFonts w:eastAsia="Times New Roman" w:cs="Times New Roman"/>
      <w:b/>
      <w:bCs/>
      <w:sz w:val="24"/>
      <w:szCs w:val="24"/>
    </w:rPr>
  </w:style>
  <w:style w:type="character" w:customStyle="1" w:styleId="Heading3Char">
    <w:name w:val="Heading 3 Char"/>
    <w:basedOn w:val="DefaultParagraphFont"/>
    <w:link w:val="Heading3"/>
    <w:uiPriority w:val="9"/>
    <w:rsid w:val="00A814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814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F49D3"/>
    <w:rPr>
      <w:rFonts w:ascii="Arial" w:eastAsiaTheme="majorEastAsia" w:hAnsi="Arial" w:cstheme="majorBidi"/>
      <w:color w:val="44546A" w:themeColor="text2"/>
    </w:rPr>
  </w:style>
  <w:style w:type="character" w:customStyle="1" w:styleId="Heading6Char">
    <w:name w:val="Heading 6 Char"/>
    <w:basedOn w:val="DefaultParagraphFont"/>
    <w:link w:val="Heading6"/>
    <w:uiPriority w:val="9"/>
    <w:rsid w:val="005F49D3"/>
    <w:rPr>
      <w:rFonts w:asciiTheme="majorHAnsi" w:eastAsiaTheme="majorEastAsia" w:hAnsiTheme="majorHAnsi" w:cstheme="majorBidi"/>
      <w:color w:val="44546A" w:themeColor="text2"/>
    </w:rPr>
  </w:style>
  <w:style w:type="character" w:customStyle="1" w:styleId="Heading7Char">
    <w:name w:val="Heading 7 Char"/>
    <w:basedOn w:val="DefaultParagraphFont"/>
    <w:link w:val="Heading7"/>
    <w:uiPriority w:val="9"/>
    <w:rsid w:val="005F49D3"/>
    <w:rPr>
      <w:rFonts w:asciiTheme="majorHAnsi" w:eastAsiaTheme="majorEastAsia" w:hAnsiTheme="majorHAnsi" w:cstheme="majorBidi"/>
      <w:i/>
      <w:iCs/>
      <w:color w:val="44546A" w:themeColor="text2"/>
    </w:rPr>
  </w:style>
  <w:style w:type="paragraph" w:styleId="ListParagraph">
    <w:name w:val="List Paragraph"/>
    <w:basedOn w:val="Normal"/>
    <w:link w:val="ListParagraphChar"/>
    <w:uiPriority w:val="34"/>
    <w:qFormat/>
    <w:rsid w:val="006B0FEF"/>
    <w:pPr>
      <w:ind w:left="720"/>
      <w:contextualSpacing/>
    </w:pPr>
  </w:style>
  <w:style w:type="character" w:customStyle="1" w:styleId="ListParagraphChar">
    <w:name w:val="List Paragraph Char"/>
    <w:basedOn w:val="DefaultParagraphFont"/>
    <w:link w:val="ListParagraph"/>
    <w:uiPriority w:val="34"/>
    <w:rsid w:val="00192EAC"/>
  </w:style>
  <w:style w:type="character" w:styleId="CommentReference">
    <w:name w:val="annotation reference"/>
    <w:basedOn w:val="DefaultParagraphFont"/>
    <w:uiPriority w:val="99"/>
    <w:unhideWhenUsed/>
    <w:rsid w:val="00BC1B4A"/>
    <w:rPr>
      <w:sz w:val="16"/>
      <w:szCs w:val="16"/>
    </w:rPr>
  </w:style>
  <w:style w:type="paragraph" w:styleId="CommentText">
    <w:name w:val="annotation text"/>
    <w:basedOn w:val="Normal"/>
    <w:link w:val="CommentTextChar"/>
    <w:uiPriority w:val="99"/>
    <w:unhideWhenUsed/>
    <w:rsid w:val="00BC1B4A"/>
    <w:pPr>
      <w:spacing w:line="240" w:lineRule="auto"/>
    </w:pPr>
    <w:rPr>
      <w:sz w:val="20"/>
      <w:szCs w:val="20"/>
    </w:rPr>
  </w:style>
  <w:style w:type="character" w:customStyle="1" w:styleId="CommentTextChar">
    <w:name w:val="Comment Text Char"/>
    <w:basedOn w:val="DefaultParagraphFont"/>
    <w:link w:val="CommentText"/>
    <w:uiPriority w:val="99"/>
    <w:rsid w:val="00BC1B4A"/>
    <w:rPr>
      <w:sz w:val="20"/>
      <w:szCs w:val="20"/>
    </w:rPr>
  </w:style>
  <w:style w:type="paragraph" w:styleId="CommentSubject">
    <w:name w:val="annotation subject"/>
    <w:basedOn w:val="CommentText"/>
    <w:next w:val="CommentText"/>
    <w:link w:val="CommentSubjectChar"/>
    <w:uiPriority w:val="99"/>
    <w:unhideWhenUsed/>
    <w:rsid w:val="00AE429A"/>
    <w:rPr>
      <w:b/>
      <w:bCs/>
    </w:rPr>
  </w:style>
  <w:style w:type="character" w:customStyle="1" w:styleId="CommentSubjectChar">
    <w:name w:val="Comment Subject Char"/>
    <w:basedOn w:val="CommentTextChar"/>
    <w:link w:val="CommentSubject"/>
    <w:uiPriority w:val="99"/>
    <w:rsid w:val="00BC1B4A"/>
    <w:rPr>
      <w:b/>
      <w:bCs/>
      <w:sz w:val="20"/>
      <w:szCs w:val="20"/>
    </w:rPr>
  </w:style>
  <w:style w:type="paragraph" w:styleId="BalloonText">
    <w:name w:val="Balloon Text"/>
    <w:basedOn w:val="Normal"/>
    <w:link w:val="BalloonTextChar"/>
    <w:uiPriority w:val="99"/>
    <w:semiHidden/>
    <w:unhideWhenUsed/>
    <w:rsid w:val="00BC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A"/>
    <w:rPr>
      <w:rFonts w:ascii="Segoe UI" w:hAnsi="Segoe UI" w:cs="Segoe UI"/>
      <w:sz w:val="18"/>
      <w:szCs w:val="18"/>
    </w:rPr>
  </w:style>
  <w:style w:type="paragraph" w:styleId="BodyText">
    <w:name w:val="Body Text"/>
    <w:basedOn w:val="Normal"/>
    <w:link w:val="BodyTextChar"/>
    <w:uiPriority w:val="1"/>
    <w:qFormat/>
    <w:rsid w:val="00192EAC"/>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192EAC"/>
    <w:rPr>
      <w:rFonts w:ascii="Arial" w:eastAsia="Times New Roman" w:hAnsi="Arial" w:cs="Times New Roman"/>
      <w:sz w:val="24"/>
      <w:szCs w:val="20"/>
    </w:rPr>
  </w:style>
  <w:style w:type="paragraph" w:customStyle="1" w:styleId="Default">
    <w:name w:val="Default"/>
    <w:rsid w:val="00192E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C00FC7"/>
    <w:rPr>
      <w:rFonts w:cs="Times New Roman"/>
      <w:color w:val="0000FF"/>
      <w:u w:val="single"/>
    </w:rPr>
  </w:style>
  <w:style w:type="paragraph" w:customStyle="1" w:styleId="Style2">
    <w:name w:val="Style2"/>
    <w:basedOn w:val="Heading2"/>
    <w:rsid w:val="00C00FC7"/>
    <w:pPr>
      <w:numPr>
        <w:ilvl w:val="1"/>
        <w:numId w:val="2"/>
      </w:numPr>
      <w:tabs>
        <w:tab w:val="left" w:pos="360"/>
      </w:tabs>
      <w:outlineLvl w:val="9"/>
    </w:pPr>
    <w:rPr>
      <w:bCs w:val="0"/>
      <w:kern w:val="28"/>
      <w:sz w:val="22"/>
      <w:szCs w:val="20"/>
    </w:rPr>
  </w:style>
  <w:style w:type="paragraph" w:customStyle="1" w:styleId="p2">
    <w:name w:val="p2"/>
    <w:basedOn w:val="Normal"/>
    <w:uiPriority w:val="99"/>
    <w:rsid w:val="008F6459"/>
    <w:pPr>
      <w:widowControl w:val="0"/>
      <w:tabs>
        <w:tab w:val="left" w:pos="720"/>
      </w:tabs>
      <w:spacing w:before="120" w:after="0" w:line="280" w:lineRule="atLeast"/>
      <w:jc w:val="both"/>
    </w:pPr>
    <w:rPr>
      <w:rFonts w:ascii="Times New Roman" w:eastAsia="Times New Roman" w:hAnsi="Times New Roman" w:cs="Times New Roman"/>
      <w:kern w:val="28"/>
      <w:szCs w:val="20"/>
    </w:rPr>
  </w:style>
  <w:style w:type="paragraph" w:styleId="PlainText">
    <w:name w:val="Plain Text"/>
    <w:basedOn w:val="Normal"/>
    <w:link w:val="PlainTextChar"/>
    <w:uiPriority w:val="99"/>
    <w:unhideWhenUsed/>
    <w:rsid w:val="00F373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3732C"/>
    <w:rPr>
      <w:rFonts w:ascii="Courier New" w:eastAsia="Times New Roman" w:hAnsi="Courier New" w:cs="Times New Roman"/>
      <w:sz w:val="20"/>
      <w:szCs w:val="20"/>
    </w:rPr>
  </w:style>
  <w:style w:type="paragraph" w:styleId="BodyTextIndent">
    <w:name w:val="Body Text Indent"/>
    <w:basedOn w:val="Normal"/>
    <w:link w:val="BodyTextIndentChar"/>
    <w:unhideWhenUsed/>
    <w:rsid w:val="00AE429A"/>
    <w:pPr>
      <w:spacing w:after="120"/>
      <w:ind w:left="360"/>
    </w:pPr>
  </w:style>
  <w:style w:type="character" w:customStyle="1" w:styleId="BodyTextIndentChar">
    <w:name w:val="Body Text Indent Char"/>
    <w:basedOn w:val="DefaultParagraphFont"/>
    <w:link w:val="BodyTextIndent"/>
    <w:rsid w:val="005D1985"/>
  </w:style>
  <w:style w:type="paragraph" w:styleId="BodyTextFirstIndent2">
    <w:name w:val="Body Text First Indent 2"/>
    <w:basedOn w:val="BodyTextIndent"/>
    <w:link w:val="BodyTextFirstIndent2Char"/>
    <w:uiPriority w:val="99"/>
    <w:rsid w:val="005D1985"/>
    <w:pPr>
      <w:spacing w:after="0" w:line="240" w:lineRule="auto"/>
      <w:ind w:firstLine="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rsid w:val="005D1985"/>
    <w:rPr>
      <w:rFonts w:ascii="Times New Roman" w:eastAsia="Times New Roman" w:hAnsi="Times New Roman" w:cs="Times New Roman"/>
      <w:sz w:val="24"/>
      <w:szCs w:val="24"/>
    </w:rPr>
  </w:style>
  <w:style w:type="paragraph" w:styleId="BodyText2">
    <w:name w:val="Body Text 2"/>
    <w:basedOn w:val="Normal"/>
    <w:link w:val="BodyText2Char"/>
    <w:rsid w:val="00686F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86FE2"/>
    <w:rPr>
      <w:rFonts w:ascii="Times New Roman" w:eastAsia="Times New Roman" w:hAnsi="Times New Roman" w:cs="Times New Roman"/>
      <w:sz w:val="24"/>
      <w:szCs w:val="24"/>
    </w:rPr>
  </w:style>
  <w:style w:type="paragraph" w:styleId="Quote">
    <w:name w:val="Quote"/>
    <w:aliases w:val="Attachment"/>
    <w:basedOn w:val="Heading1"/>
    <w:next w:val="Normal"/>
    <w:link w:val="QuoteChar"/>
    <w:uiPriority w:val="29"/>
    <w:qFormat/>
    <w:rsid w:val="007339EB"/>
    <w:pPr>
      <w:spacing w:after="240"/>
      <w:ind w:left="0" w:firstLine="0"/>
    </w:pPr>
    <w:rPr>
      <w:rFonts w:asciiTheme="minorHAnsi" w:eastAsia="MS Mincho" w:hAnsiTheme="minorHAnsi" w:cstheme="minorHAnsi"/>
      <w:sz w:val="28"/>
    </w:rPr>
  </w:style>
  <w:style w:type="character" w:customStyle="1" w:styleId="QuoteChar">
    <w:name w:val="Quote Char"/>
    <w:aliases w:val="Attachment Char"/>
    <w:basedOn w:val="DefaultParagraphFont"/>
    <w:link w:val="Quote"/>
    <w:uiPriority w:val="29"/>
    <w:rsid w:val="007339EB"/>
    <w:rPr>
      <w:rFonts w:eastAsia="MS Mincho" w:cstheme="minorHAnsi"/>
      <w:b/>
      <w:bCs/>
      <w:sz w:val="28"/>
      <w:szCs w:val="20"/>
    </w:rPr>
  </w:style>
  <w:style w:type="character" w:styleId="Strong">
    <w:name w:val="Strong"/>
    <w:uiPriority w:val="22"/>
    <w:qFormat/>
    <w:rsid w:val="007339EB"/>
  </w:style>
  <w:style w:type="paragraph" w:customStyle="1" w:styleId="Strong-excluded">
    <w:name w:val="Strong - excluded"/>
    <w:basedOn w:val="NoSpacing"/>
    <w:link w:val="Strong-excludedChar"/>
    <w:qFormat/>
    <w:rsid w:val="007339EB"/>
    <w:rPr>
      <w:b/>
    </w:rPr>
  </w:style>
  <w:style w:type="paragraph" w:styleId="NoSpacing">
    <w:name w:val="No Spacing"/>
    <w:uiPriority w:val="1"/>
    <w:qFormat/>
    <w:rsid w:val="007339EB"/>
    <w:pPr>
      <w:spacing w:after="0" w:line="240" w:lineRule="auto"/>
      <w:jc w:val="both"/>
    </w:pPr>
    <w:rPr>
      <w:rFonts w:eastAsia="MS Mincho" w:cstheme="minorHAnsi"/>
      <w:sz w:val="24"/>
      <w:szCs w:val="24"/>
    </w:rPr>
  </w:style>
  <w:style w:type="character" w:customStyle="1" w:styleId="Strong-excludedChar">
    <w:name w:val="Strong - excluded Char"/>
    <w:basedOn w:val="DefaultParagraphFont"/>
    <w:link w:val="Strong-excluded"/>
    <w:rsid w:val="007339EB"/>
    <w:rPr>
      <w:rFonts w:eastAsia="MS Mincho" w:cstheme="minorHAnsi"/>
      <w:b/>
      <w:sz w:val="24"/>
      <w:szCs w:val="24"/>
    </w:rPr>
  </w:style>
  <w:style w:type="paragraph" w:styleId="Header">
    <w:name w:val="header"/>
    <w:basedOn w:val="Normal"/>
    <w:link w:val="HeaderChar"/>
    <w:uiPriority w:val="99"/>
    <w:rsid w:val="00F500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0086"/>
    <w:rPr>
      <w:rFonts w:ascii="Times New Roman" w:eastAsia="Times New Roman" w:hAnsi="Times New Roman" w:cs="Times New Roman"/>
      <w:sz w:val="24"/>
      <w:szCs w:val="24"/>
    </w:rPr>
  </w:style>
  <w:style w:type="table" w:styleId="TableGrid">
    <w:name w:val="Table Grid"/>
    <w:basedOn w:val="TableNormal"/>
    <w:uiPriority w:val="39"/>
    <w:rsid w:val="00F5008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50086"/>
    <w:pPr>
      <w:spacing w:after="0" w:line="240" w:lineRule="auto"/>
      <w:ind w:left="720"/>
    </w:pPr>
    <w:rPr>
      <w:rFonts w:ascii="Times New Roman" w:eastAsia="Times New Roman" w:hAnsi="Times New Roman" w:cs="Times New Roman"/>
      <w:szCs w:val="24"/>
    </w:rPr>
  </w:style>
  <w:style w:type="paragraph" w:customStyle="1" w:styleId="AttachmentHeading2">
    <w:name w:val="Attachment Heading2"/>
    <w:basedOn w:val="Subtitle"/>
    <w:link w:val="AttachmentHeading2Char"/>
    <w:qFormat/>
    <w:rsid w:val="00815BBB"/>
    <w:pPr>
      <w:spacing w:before="240" w:line="240" w:lineRule="auto"/>
      <w:jc w:val="both"/>
    </w:pPr>
    <w:rPr>
      <w:rFonts w:cstheme="minorHAnsi"/>
      <w:b/>
      <w:sz w:val="24"/>
      <w:szCs w:val="24"/>
    </w:rPr>
  </w:style>
  <w:style w:type="paragraph" w:styleId="Subtitle">
    <w:name w:val="Subtitle"/>
    <w:basedOn w:val="Normal"/>
    <w:next w:val="Normal"/>
    <w:link w:val="SubtitleChar"/>
    <w:uiPriority w:val="11"/>
    <w:qFormat/>
    <w:rsid w:val="00815B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5BBB"/>
    <w:rPr>
      <w:rFonts w:eastAsiaTheme="minorEastAsia"/>
      <w:color w:val="5A5A5A" w:themeColor="text1" w:themeTint="A5"/>
      <w:spacing w:val="15"/>
    </w:rPr>
  </w:style>
  <w:style w:type="character" w:customStyle="1" w:styleId="AttachmentHeading2Char">
    <w:name w:val="Attachment Heading2 Char"/>
    <w:basedOn w:val="SubtitleChar"/>
    <w:link w:val="AttachmentHeading2"/>
    <w:rsid w:val="00815BBB"/>
    <w:rPr>
      <w:rFonts w:eastAsiaTheme="minorEastAsia" w:cstheme="minorHAnsi"/>
      <w:b/>
      <w:color w:val="5A5A5A" w:themeColor="text1" w:themeTint="A5"/>
      <w:spacing w:val="15"/>
      <w:sz w:val="24"/>
      <w:szCs w:val="24"/>
    </w:rPr>
  </w:style>
  <w:style w:type="paragraph" w:customStyle="1" w:styleId="TxBrp7">
    <w:name w:val="TxBr_p7"/>
    <w:basedOn w:val="Normal"/>
    <w:rsid w:val="002E51D1"/>
    <w:pPr>
      <w:widowControl w:val="0"/>
      <w:tabs>
        <w:tab w:val="left" w:pos="368"/>
      </w:tabs>
      <w:spacing w:after="0" w:line="260" w:lineRule="atLeast"/>
      <w:ind w:left="889" w:hanging="368"/>
    </w:pPr>
    <w:rPr>
      <w:rFonts w:ascii="Times New Roman" w:eastAsia="Times New Roman" w:hAnsi="Times New Roman" w:cs="Times New Roman"/>
      <w:snapToGrid w:val="0"/>
      <w:sz w:val="24"/>
      <w:szCs w:val="24"/>
    </w:rPr>
  </w:style>
  <w:style w:type="paragraph" w:customStyle="1" w:styleId="TableParagraph">
    <w:name w:val="Table Paragraph"/>
    <w:basedOn w:val="Normal"/>
    <w:uiPriority w:val="1"/>
    <w:qFormat/>
    <w:rsid w:val="00D9687B"/>
    <w:pPr>
      <w:widowControl w:val="0"/>
      <w:autoSpaceDE w:val="0"/>
      <w:autoSpaceDN w:val="0"/>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A4A34"/>
  </w:style>
  <w:style w:type="character" w:customStyle="1" w:styleId="contextualspellingandgrammarerror">
    <w:name w:val="contextualspellingandgrammarerror"/>
    <w:basedOn w:val="DefaultParagraphFont"/>
    <w:rsid w:val="009A4A34"/>
  </w:style>
  <w:style w:type="paragraph" w:styleId="Revision">
    <w:name w:val="Revision"/>
    <w:hidden/>
    <w:uiPriority w:val="99"/>
    <w:semiHidden/>
    <w:rsid w:val="004A5A6A"/>
    <w:pPr>
      <w:spacing w:after="0" w:line="240" w:lineRule="auto"/>
    </w:pPr>
  </w:style>
  <w:style w:type="character" w:styleId="UnresolvedMention">
    <w:name w:val="Unresolved Mention"/>
    <w:basedOn w:val="DefaultParagraphFont"/>
    <w:uiPriority w:val="99"/>
    <w:unhideWhenUsed/>
    <w:rsid w:val="00006C8B"/>
    <w:rPr>
      <w:color w:val="605E5C"/>
      <w:shd w:val="clear" w:color="auto" w:fill="E1DFDD"/>
    </w:rPr>
  </w:style>
  <w:style w:type="paragraph" w:styleId="Footer">
    <w:name w:val="footer"/>
    <w:basedOn w:val="Normal"/>
    <w:link w:val="FooterChar"/>
    <w:uiPriority w:val="99"/>
    <w:unhideWhenUsed/>
    <w:qFormat/>
    <w:rsid w:val="00AE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20"/>
  </w:style>
  <w:style w:type="character" w:styleId="FollowedHyperlink">
    <w:name w:val="FollowedHyperlink"/>
    <w:basedOn w:val="DefaultParagraphFont"/>
    <w:uiPriority w:val="99"/>
    <w:unhideWhenUsed/>
    <w:rsid w:val="00AE429A"/>
    <w:rPr>
      <w:color w:val="954F72" w:themeColor="followedHyperlink"/>
      <w:u w:val="single"/>
    </w:rPr>
  </w:style>
  <w:style w:type="character" w:styleId="Mention">
    <w:name w:val="Mention"/>
    <w:basedOn w:val="DefaultParagraphFont"/>
    <w:uiPriority w:val="99"/>
    <w:unhideWhenUsed/>
    <w:rsid w:val="00F21139"/>
    <w:rPr>
      <w:color w:val="2B579A"/>
      <w:shd w:val="clear" w:color="auto" w:fill="E1DFDD"/>
    </w:rPr>
  </w:style>
  <w:style w:type="character" w:customStyle="1" w:styleId="eop">
    <w:name w:val="eop"/>
    <w:basedOn w:val="DefaultParagraphFont"/>
    <w:rsid w:val="0057254E"/>
  </w:style>
  <w:style w:type="paragraph" w:customStyle="1" w:styleId="paragraph">
    <w:name w:val="paragraph"/>
    <w:basedOn w:val="Normal"/>
    <w:rsid w:val="00035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75267493">
    <w:name w:val="scxw75267493"/>
    <w:basedOn w:val="DefaultParagraphFont"/>
    <w:rsid w:val="0003573F"/>
  </w:style>
  <w:style w:type="paragraph" w:styleId="TOCHeading">
    <w:name w:val="TOC Heading"/>
    <w:basedOn w:val="Heading1"/>
    <w:next w:val="Normal"/>
    <w:uiPriority w:val="39"/>
    <w:unhideWhenUsed/>
    <w:qFormat/>
    <w:rsid w:val="00A82F12"/>
    <w:pPr>
      <w:keepLines/>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aliases w:val="ASPR Branded TOC"/>
    <w:basedOn w:val="Normal"/>
    <w:next w:val="Normal"/>
    <w:autoRedefine/>
    <w:uiPriority w:val="39"/>
    <w:unhideWhenUsed/>
    <w:qFormat/>
    <w:rsid w:val="00A82049"/>
    <w:pPr>
      <w:tabs>
        <w:tab w:val="left" w:pos="440"/>
        <w:tab w:val="right" w:leader="dot" w:pos="9620"/>
      </w:tabs>
      <w:spacing w:before="120" w:after="120"/>
    </w:pPr>
    <w:rPr>
      <w:rFonts w:ascii="Calibri" w:eastAsia="Calibri" w:hAnsi="Calibri" w:cs="Calibri"/>
      <w:b/>
      <w:caps/>
      <w:noProof/>
      <w:sz w:val="20"/>
      <w:szCs w:val="20"/>
    </w:rPr>
  </w:style>
  <w:style w:type="paragraph" w:styleId="TOC2">
    <w:name w:val="toc 2"/>
    <w:basedOn w:val="Normal"/>
    <w:next w:val="Normal"/>
    <w:autoRedefine/>
    <w:uiPriority w:val="39"/>
    <w:unhideWhenUsed/>
    <w:qFormat/>
    <w:rsid w:val="00AF3421"/>
    <w:pPr>
      <w:tabs>
        <w:tab w:val="left" w:pos="880"/>
        <w:tab w:val="right" w:leader="dot" w:pos="9620"/>
      </w:tabs>
      <w:spacing w:after="0"/>
      <w:ind w:left="220"/>
    </w:pPr>
    <w:rPr>
      <w:rFonts w:cstheme="minorHAnsi"/>
      <w:smallCaps/>
      <w:sz w:val="20"/>
      <w:szCs w:val="20"/>
    </w:rPr>
  </w:style>
  <w:style w:type="paragraph" w:styleId="TOC3">
    <w:name w:val="toc 3"/>
    <w:basedOn w:val="Normal"/>
    <w:next w:val="Normal"/>
    <w:autoRedefine/>
    <w:uiPriority w:val="39"/>
    <w:unhideWhenUsed/>
    <w:rsid w:val="00D13E0A"/>
    <w:pPr>
      <w:spacing w:after="0"/>
      <w:ind w:left="440"/>
    </w:pPr>
    <w:rPr>
      <w:rFonts w:cstheme="minorHAnsi"/>
      <w:i/>
      <w:iCs/>
      <w:sz w:val="20"/>
      <w:szCs w:val="20"/>
    </w:rPr>
  </w:style>
  <w:style w:type="character" w:customStyle="1" w:styleId="ui-provider">
    <w:name w:val="ui-provider"/>
    <w:basedOn w:val="DefaultParagraphFont"/>
    <w:rsid w:val="00D6553B"/>
  </w:style>
  <w:style w:type="character" w:styleId="PageNumber">
    <w:name w:val="page number"/>
    <w:basedOn w:val="DefaultParagraphFont"/>
    <w:rsid w:val="005F49D3"/>
  </w:style>
  <w:style w:type="table" w:customStyle="1" w:styleId="Table">
    <w:name w:val="Table"/>
    <w:basedOn w:val="TableNormal"/>
    <w:rsid w:val="005F49D3"/>
    <w:pPr>
      <w:spacing w:after="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5F49D3"/>
    <w:pPr>
      <w:numPr>
        <w:numId w:val="3"/>
      </w:numPr>
      <w:spacing w:after="240" w:line="240" w:lineRule="auto"/>
    </w:pPr>
    <w:rPr>
      <w:rFonts w:ascii="Arial" w:hAnsi="Arial"/>
    </w:rPr>
  </w:style>
  <w:style w:type="character" w:customStyle="1" w:styleId="ListBulletChar">
    <w:name w:val="List Bullet Char"/>
    <w:basedOn w:val="DefaultParagraphFont"/>
    <w:link w:val="ListBullet"/>
    <w:rsid w:val="005F49D3"/>
    <w:rPr>
      <w:rFonts w:ascii="Arial" w:hAnsi="Arial"/>
    </w:rPr>
  </w:style>
  <w:style w:type="paragraph" w:customStyle="1" w:styleId="Tabletext">
    <w:name w:val="Table text"/>
    <w:basedOn w:val="Normal"/>
    <w:rsid w:val="005F49D3"/>
    <w:pPr>
      <w:spacing w:before="40" w:after="40" w:line="240" w:lineRule="auto"/>
    </w:pPr>
    <w:rPr>
      <w:rFonts w:ascii="Arial" w:hAnsi="Arial"/>
      <w:sz w:val="20"/>
    </w:rPr>
  </w:style>
  <w:style w:type="paragraph" w:customStyle="1" w:styleId="TableHead">
    <w:name w:val="Table Head"/>
    <w:basedOn w:val="Normal"/>
    <w:rsid w:val="005F49D3"/>
    <w:pPr>
      <w:spacing w:before="40" w:after="40" w:line="240" w:lineRule="auto"/>
      <w:jc w:val="center"/>
    </w:pPr>
    <w:rPr>
      <w:rFonts w:ascii="Arial" w:hAnsi="Arial"/>
      <w:b/>
      <w:sz w:val="20"/>
    </w:rPr>
  </w:style>
  <w:style w:type="paragraph" w:styleId="Caption">
    <w:name w:val="caption"/>
    <w:aliases w:val="Caption/Credit/Table/Chart"/>
    <w:basedOn w:val="Normal"/>
    <w:next w:val="Normal"/>
    <w:uiPriority w:val="35"/>
    <w:unhideWhenUsed/>
    <w:qFormat/>
    <w:rsid w:val="005F49D3"/>
    <w:pPr>
      <w:spacing w:after="200" w:line="240" w:lineRule="auto"/>
    </w:pPr>
    <w:rPr>
      <w:rFonts w:ascii="Arial" w:hAnsi="Arial"/>
      <w:bCs/>
      <w:i/>
      <w:color w:val="44546A" w:themeColor="text2"/>
      <w:sz w:val="18"/>
      <w:szCs w:val="18"/>
    </w:rPr>
  </w:style>
  <w:style w:type="paragraph" w:customStyle="1" w:styleId="HeaderTitle">
    <w:name w:val="HeaderTitle"/>
    <w:basedOn w:val="Normal"/>
    <w:rsid w:val="005F49D3"/>
    <w:pPr>
      <w:spacing w:after="240" w:line="240" w:lineRule="auto"/>
    </w:pPr>
    <w:rPr>
      <w:rFonts w:ascii="Verdana" w:hAnsi="Verdana" w:cs="Arial"/>
      <w:b/>
      <w:caps/>
      <w:color w:val="FFFFFF"/>
      <w:sz w:val="28"/>
      <w:szCs w:val="28"/>
      <w:lang w:val="fr-FR"/>
    </w:rPr>
  </w:style>
  <w:style w:type="paragraph" w:customStyle="1" w:styleId="HeaderSubTitle">
    <w:name w:val="HeaderSubTitle"/>
    <w:basedOn w:val="Normal"/>
    <w:rsid w:val="005F49D3"/>
    <w:pPr>
      <w:spacing w:after="240" w:line="240" w:lineRule="auto"/>
    </w:pPr>
    <w:rPr>
      <w:rFonts w:ascii="Arial" w:hAnsi="Arial" w:cs="Arial"/>
      <w:b/>
      <w:color w:val="FFFFFF"/>
      <w:lang w:val="fr-FR"/>
    </w:rPr>
  </w:style>
  <w:style w:type="paragraph" w:styleId="Title">
    <w:name w:val="Title"/>
    <w:basedOn w:val="Normal"/>
    <w:link w:val="TitleChar"/>
    <w:uiPriority w:val="10"/>
    <w:qFormat/>
    <w:rsid w:val="005F49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9D3"/>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5F49D3"/>
    <w:pPr>
      <w:tabs>
        <w:tab w:val="center" w:pos="4680"/>
        <w:tab w:val="right" w:pos="9360"/>
      </w:tabs>
      <w:spacing w:after="0" w:line="240" w:lineRule="auto"/>
    </w:pPr>
    <w:rPr>
      <w:rFonts w:ascii="Arial Bold" w:eastAsia="Times New Roman" w:hAnsi="Arial Bold" w:cs="Arial"/>
      <w:b/>
      <w:color w:val="2E368F"/>
      <w:sz w:val="18"/>
      <w:szCs w:val="18"/>
    </w:rPr>
  </w:style>
  <w:style w:type="character" w:customStyle="1" w:styleId="FooterTitleChar">
    <w:name w:val="FooterTitle Char"/>
    <w:basedOn w:val="HeaderChar"/>
    <w:link w:val="FooterTitle"/>
    <w:rsid w:val="005F49D3"/>
    <w:rPr>
      <w:rFonts w:ascii="Arial Bold" w:eastAsia="Times New Roman" w:hAnsi="Arial Bold" w:cs="Arial"/>
      <w:b/>
      <w:color w:val="2E368F"/>
      <w:sz w:val="18"/>
      <w:szCs w:val="18"/>
    </w:rPr>
  </w:style>
  <w:style w:type="paragraph" w:customStyle="1" w:styleId="PageNumber0">
    <w:name w:val="PageNumber"/>
    <w:basedOn w:val="FooterTitle"/>
    <w:link w:val="PageNumberChar"/>
    <w:rsid w:val="005F49D3"/>
    <w:rPr>
      <w:rFonts w:ascii="Arial" w:hAnsi="Arial"/>
    </w:rPr>
  </w:style>
  <w:style w:type="character" w:customStyle="1" w:styleId="PageNumberChar">
    <w:name w:val="PageNumber Char"/>
    <w:basedOn w:val="FooterTitleChar"/>
    <w:link w:val="PageNumber0"/>
    <w:rsid w:val="005F49D3"/>
    <w:rPr>
      <w:rFonts w:ascii="Arial" w:eastAsia="Times New Roman" w:hAnsi="Arial" w:cs="Arial"/>
      <w:b/>
      <w:color w:val="2E368F"/>
      <w:sz w:val="18"/>
      <w:szCs w:val="18"/>
    </w:rPr>
  </w:style>
  <w:style w:type="paragraph" w:customStyle="1" w:styleId="Draft">
    <w:name w:val="Draft"/>
    <w:basedOn w:val="Header"/>
    <w:link w:val="DraftChar"/>
    <w:rsid w:val="005F49D3"/>
    <w:pPr>
      <w:tabs>
        <w:tab w:val="clear" w:pos="4320"/>
        <w:tab w:val="clear" w:pos="8640"/>
        <w:tab w:val="center" w:pos="4680"/>
        <w:tab w:val="right" w:pos="9360"/>
      </w:tabs>
      <w:spacing w:after="240"/>
      <w:jc w:val="center"/>
    </w:pPr>
    <w:rPr>
      <w:rFonts w:ascii="Verdana" w:hAnsi="Verdana" w:cs="Arial"/>
      <w:caps/>
      <w:color w:val="2E368F"/>
      <w:sz w:val="18"/>
      <w:szCs w:val="18"/>
    </w:rPr>
  </w:style>
  <w:style w:type="character" w:customStyle="1" w:styleId="DraftChar">
    <w:name w:val="Draft Char"/>
    <w:basedOn w:val="HeaderChar"/>
    <w:link w:val="Draft"/>
    <w:rsid w:val="005F49D3"/>
    <w:rPr>
      <w:rFonts w:ascii="Verdana" w:eastAsia="Times New Roman" w:hAnsi="Verdana" w:cs="Arial"/>
      <w:caps/>
      <w:color w:val="2E368F"/>
      <w:sz w:val="18"/>
      <w:szCs w:val="18"/>
    </w:rPr>
  </w:style>
  <w:style w:type="paragraph" w:styleId="ListBullet2">
    <w:name w:val="List Bullet 2"/>
    <w:basedOn w:val="Normal"/>
    <w:rsid w:val="005F49D3"/>
    <w:pPr>
      <w:numPr>
        <w:numId w:val="4"/>
      </w:numPr>
      <w:spacing w:after="120" w:line="240" w:lineRule="auto"/>
      <w:ind w:left="1080"/>
    </w:pPr>
    <w:rPr>
      <w:rFonts w:ascii="Arial" w:hAnsi="Arial"/>
    </w:rPr>
  </w:style>
  <w:style w:type="paragraph" w:customStyle="1" w:styleId="Report">
    <w:name w:val="Report"/>
    <w:basedOn w:val="Heading1"/>
    <w:rsid w:val="005F49D3"/>
    <w:pPr>
      <w:keepLines/>
      <w:spacing w:after="480"/>
      <w:ind w:left="0" w:firstLine="0"/>
      <w:jc w:val="left"/>
    </w:pPr>
    <w:rPr>
      <w:rFonts w:ascii="Verdana" w:eastAsiaTheme="majorEastAsia" w:hAnsi="Verdana" w:cstheme="majorBidi"/>
      <w:smallCaps/>
      <w:color w:val="44546A" w:themeColor="text2"/>
      <w:sz w:val="56"/>
      <w:szCs w:val="56"/>
    </w:rPr>
  </w:style>
  <w:style w:type="paragraph" w:customStyle="1" w:styleId="Exercise">
    <w:name w:val="Exercise"/>
    <w:basedOn w:val="Report"/>
    <w:rsid w:val="005F49D3"/>
    <w:rPr>
      <w:b w:val="0"/>
      <w:smallCaps w:val="0"/>
      <w:sz w:val="28"/>
      <w:szCs w:val="28"/>
    </w:rPr>
  </w:style>
  <w:style w:type="paragraph" w:customStyle="1" w:styleId="DHS">
    <w:name w:val="DHS"/>
    <w:basedOn w:val="Exercise"/>
    <w:rsid w:val="005F49D3"/>
    <w:pPr>
      <w:spacing w:before="3000"/>
    </w:pPr>
  </w:style>
  <w:style w:type="paragraph" w:styleId="Date">
    <w:name w:val="Date"/>
    <w:basedOn w:val="Normal"/>
    <w:next w:val="Normal"/>
    <w:link w:val="DateChar"/>
    <w:rsid w:val="005F49D3"/>
    <w:pPr>
      <w:spacing w:before="480" w:after="240" w:line="240" w:lineRule="auto"/>
      <w:jc w:val="center"/>
    </w:pPr>
    <w:rPr>
      <w:rFonts w:ascii="Verdana" w:hAnsi="Verdana"/>
      <w:b/>
      <w:color w:val="000080"/>
      <w:sz w:val="28"/>
      <w:szCs w:val="28"/>
    </w:rPr>
  </w:style>
  <w:style w:type="character" w:customStyle="1" w:styleId="DateChar">
    <w:name w:val="Date Char"/>
    <w:basedOn w:val="DefaultParagraphFont"/>
    <w:link w:val="Date"/>
    <w:rsid w:val="005F49D3"/>
    <w:rPr>
      <w:rFonts w:ascii="Verdana" w:hAnsi="Verdana"/>
      <w:b/>
      <w:color w:val="000080"/>
      <w:sz w:val="28"/>
      <w:szCs w:val="28"/>
    </w:rPr>
  </w:style>
  <w:style w:type="paragraph" w:customStyle="1" w:styleId="Subheading">
    <w:name w:val="Subheading"/>
    <w:basedOn w:val="Heading3"/>
    <w:rsid w:val="005F49D3"/>
    <w:pPr>
      <w:spacing w:before="0" w:line="240" w:lineRule="auto"/>
    </w:pPr>
    <w:rPr>
      <w:rFonts w:ascii="Arial Bold" w:hAnsi="Arial Bold"/>
      <w:b/>
      <w:bCs/>
      <w:color w:val="44546A" w:themeColor="text2"/>
      <w:szCs w:val="22"/>
    </w:rPr>
  </w:style>
  <w:style w:type="paragraph" w:customStyle="1" w:styleId="Contents">
    <w:name w:val="Contents"/>
    <w:basedOn w:val="BodyText"/>
    <w:rsid w:val="005F49D3"/>
    <w:pPr>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5F49D3"/>
    <w:pPr>
      <w:spacing w:after="120"/>
    </w:pPr>
  </w:style>
  <w:style w:type="paragraph" w:customStyle="1" w:styleId="BlueBox">
    <w:name w:val="Blue Box"/>
    <w:basedOn w:val="BodyText"/>
    <w:rsid w:val="005F49D3"/>
    <w:pPr>
      <w:shd w:val="clear" w:color="auto" w:fill="000080"/>
      <w:spacing w:before="160" w:after="120"/>
      <w:jc w:val="center"/>
    </w:pPr>
    <w:rPr>
      <w:rFonts w:eastAsiaTheme="minorHAnsi" w:cs="Arial"/>
      <w:b/>
      <w:color w:val="FFFFFF"/>
      <w:sz w:val="28"/>
      <w:szCs w:val="28"/>
    </w:rPr>
  </w:style>
  <w:style w:type="table" w:customStyle="1" w:styleId="Tableshaded">
    <w:name w:val="Table shaded"/>
    <w:basedOn w:val="TableNormal"/>
    <w:rsid w:val="005F49D3"/>
    <w:pPr>
      <w:spacing w:after="0" w:line="240" w:lineRule="auto"/>
    </w:pPr>
    <w:rPr>
      <w:rFonts w:ascii="Arial" w:hAnsi="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5F49D3"/>
    <w:pPr>
      <w:spacing w:before="500"/>
    </w:pPr>
    <w:rPr>
      <w:rFonts w:cs="Times New Roman"/>
      <w:b/>
      <w:szCs w:val="20"/>
    </w:rPr>
  </w:style>
  <w:style w:type="paragraph" w:customStyle="1" w:styleId="StyleDHSWhiteBefore36pt">
    <w:name w:val="Style DHS + White Before:  36 pt"/>
    <w:basedOn w:val="DHS"/>
    <w:rsid w:val="005F49D3"/>
    <w:pPr>
      <w:spacing w:before="720"/>
    </w:pPr>
    <w:rPr>
      <w:rFonts w:cs="Times New Roman"/>
      <w:bCs w:val="0"/>
      <w:color w:val="FFFFFF"/>
      <w:szCs w:val="20"/>
    </w:rPr>
  </w:style>
  <w:style w:type="paragraph" w:customStyle="1" w:styleId="HeadNoNum">
    <w:name w:val="HeadNoNum"/>
    <w:basedOn w:val="BodyText"/>
    <w:rsid w:val="005F49D3"/>
    <w:pPr>
      <w:keepNext/>
      <w:spacing w:after="160"/>
      <w:jc w:val="left"/>
    </w:pPr>
    <w:rPr>
      <w:rFonts w:eastAsiaTheme="minorHAnsi" w:cs="Arial"/>
      <w:b/>
      <w:color w:val="000080"/>
      <w:sz w:val="22"/>
      <w:szCs w:val="22"/>
    </w:rPr>
  </w:style>
  <w:style w:type="character" w:styleId="Emphasis">
    <w:name w:val="Emphasis"/>
    <w:basedOn w:val="DefaultParagraphFont"/>
    <w:uiPriority w:val="20"/>
    <w:qFormat/>
    <w:rsid w:val="005F49D3"/>
    <w:rPr>
      <w:i/>
      <w:iCs/>
    </w:rPr>
  </w:style>
  <w:style w:type="paragraph" w:customStyle="1" w:styleId="01-ChapterHead">
    <w:name w:val="01-Chapter Head"/>
    <w:rsid w:val="005F49D3"/>
    <w:pPr>
      <w:tabs>
        <w:tab w:val="left" w:pos="720"/>
      </w:tabs>
      <w:spacing w:after="503" w:line="720" w:lineRule="exact"/>
    </w:pPr>
    <w:rPr>
      <w:rFonts w:ascii="Univers 57 Condensed" w:hAnsi="Univers 57 Condensed"/>
      <w:caps/>
      <w:sz w:val="44"/>
    </w:rPr>
  </w:style>
  <w:style w:type="paragraph" w:customStyle="1" w:styleId="SectionHeading2">
    <w:name w:val="Section Heading 2"/>
    <w:basedOn w:val="Normal"/>
    <w:rsid w:val="005F49D3"/>
    <w:pPr>
      <w:widowControl w:val="0"/>
      <w:autoSpaceDE w:val="0"/>
      <w:autoSpaceDN w:val="0"/>
      <w:adjustRightInd w:val="0"/>
      <w:spacing w:before="240" w:line="240" w:lineRule="auto"/>
    </w:pPr>
    <w:rPr>
      <w:rFonts w:ascii="Arial" w:hAnsi="Arial" w:cs="Arial"/>
      <w:b/>
      <w:color w:val="000080"/>
      <w:sz w:val="28"/>
      <w:szCs w:val="28"/>
    </w:rPr>
  </w:style>
  <w:style w:type="table" w:customStyle="1" w:styleId="TableGrid1">
    <w:name w:val="Table Grid1"/>
    <w:basedOn w:val="TableNormal"/>
    <w:next w:val="TableGrid"/>
    <w:uiPriority w:val="59"/>
    <w:rsid w:val="005F49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
    <w:name w:val="Header Tex"/>
    <w:basedOn w:val="Header"/>
    <w:link w:val="HeaderTexChar"/>
    <w:rsid w:val="005F49D3"/>
    <w:pPr>
      <w:tabs>
        <w:tab w:val="clear" w:pos="4320"/>
        <w:tab w:val="clear" w:pos="8640"/>
        <w:tab w:val="right" w:pos="9360"/>
      </w:tabs>
      <w:spacing w:after="240"/>
    </w:pPr>
    <w:rPr>
      <w:rFonts w:ascii="Arial" w:hAnsi="Arial" w:cs="Arial"/>
      <w:b/>
      <w:color w:val="000080"/>
      <w:sz w:val="20"/>
      <w:szCs w:val="20"/>
    </w:rPr>
  </w:style>
  <w:style w:type="character" w:customStyle="1" w:styleId="HeaderTexChar">
    <w:name w:val="Header Tex Char"/>
    <w:basedOn w:val="HeaderChar"/>
    <w:link w:val="HeaderTex"/>
    <w:rsid w:val="005F49D3"/>
    <w:rPr>
      <w:rFonts w:ascii="Arial" w:eastAsia="Times New Roman" w:hAnsi="Arial" w:cs="Arial"/>
      <w:b/>
      <w:color w:val="000080"/>
      <w:sz w:val="20"/>
      <w:szCs w:val="20"/>
    </w:rPr>
  </w:style>
  <w:style w:type="paragraph" w:customStyle="1" w:styleId="HeaderTitle0">
    <w:name w:val="Header Title"/>
    <w:basedOn w:val="Normal"/>
    <w:link w:val="HeaderTitleChar"/>
    <w:rsid w:val="005F49D3"/>
    <w:pPr>
      <w:spacing w:before="60" w:after="240" w:line="240" w:lineRule="auto"/>
      <w:jc w:val="center"/>
    </w:pPr>
    <w:rPr>
      <w:rFonts w:ascii="Verdana" w:hAnsi="Verdana"/>
      <w:color w:val="000080"/>
    </w:rPr>
  </w:style>
  <w:style w:type="character" w:customStyle="1" w:styleId="HeaderTitleChar">
    <w:name w:val="Header Title Char"/>
    <w:basedOn w:val="DefaultParagraphFont"/>
    <w:link w:val="HeaderTitle0"/>
    <w:rsid w:val="005F49D3"/>
    <w:rPr>
      <w:rFonts w:ascii="Verdana" w:hAnsi="Verdana"/>
      <w:color w:val="000080"/>
    </w:rPr>
  </w:style>
  <w:style w:type="paragraph" w:customStyle="1" w:styleId="FooterProtectiveMarking">
    <w:name w:val="Footer Protective Marking"/>
    <w:basedOn w:val="Normal"/>
    <w:link w:val="FooterProtectiveMarkingChar"/>
    <w:rsid w:val="005F49D3"/>
    <w:pPr>
      <w:tabs>
        <w:tab w:val="center" w:pos="4680"/>
        <w:tab w:val="right" w:pos="9360"/>
      </w:tabs>
      <w:spacing w:after="240" w:line="240" w:lineRule="auto"/>
      <w:jc w:val="center"/>
    </w:pPr>
    <w:rPr>
      <w:rFonts w:ascii="Verdana"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5F49D3"/>
    <w:rPr>
      <w:rFonts w:ascii="Verdana" w:hAnsi="Verdana" w:cs="Arial"/>
      <w:b/>
      <w:caps/>
      <w:smallCaps/>
      <w:color w:val="000080"/>
      <w:sz w:val="18"/>
      <w:szCs w:val="18"/>
    </w:rPr>
  </w:style>
  <w:style w:type="paragraph" w:customStyle="1" w:styleId="FooterJurisdictionAgency-SectionTitle">
    <w:name w:val="Footer Jurisdiction/Agency - Section Title"/>
    <w:basedOn w:val="Header"/>
    <w:link w:val="FooterJurisdictionAgency-SectionTitleChar"/>
    <w:rsid w:val="005F49D3"/>
    <w:pPr>
      <w:pBdr>
        <w:top w:val="single" w:sz="8" w:space="1" w:color="000080"/>
      </w:pBdr>
      <w:tabs>
        <w:tab w:val="clear" w:pos="4320"/>
        <w:tab w:val="clear" w:pos="8640"/>
        <w:tab w:val="center" w:pos="4620"/>
        <w:tab w:val="right" w:pos="9350"/>
      </w:tabs>
      <w:spacing w:after="240"/>
    </w:pPr>
    <w:rPr>
      <w:rFonts w:ascii="Arial" w:hAnsi="Arial" w:cs="Arial"/>
      <w:b/>
      <w:color w:val="000080"/>
      <w:sz w:val="20"/>
      <w:szCs w:val="20"/>
    </w:rPr>
  </w:style>
  <w:style w:type="character" w:customStyle="1" w:styleId="FooterJurisdictionAgency-SectionTitleChar">
    <w:name w:val="Footer Jurisdiction/Agency - Section Title Char"/>
    <w:basedOn w:val="HeaderChar"/>
    <w:link w:val="FooterJurisdictionAgency-SectionTitle"/>
    <w:rsid w:val="005F49D3"/>
    <w:rPr>
      <w:rFonts w:ascii="Arial" w:eastAsia="Times New Roman" w:hAnsi="Arial" w:cs="Arial"/>
      <w:b/>
      <w:color w:val="000080"/>
      <w:sz w:val="20"/>
      <w:szCs w:val="20"/>
    </w:rPr>
  </w:style>
  <w:style w:type="table" w:customStyle="1" w:styleId="Tableshaded1">
    <w:name w:val="Table shaded1"/>
    <w:basedOn w:val="TableNormal"/>
    <w:rsid w:val="005F49D3"/>
    <w:pPr>
      <w:spacing w:after="0" w:line="240" w:lineRule="auto"/>
    </w:pPr>
    <w:rPr>
      <w:rFonts w:ascii="Arial" w:hAnsi="Arial" w:cs="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5F49D3"/>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5F49D3"/>
    <w:rPr>
      <w:rFonts w:ascii="Arial" w:eastAsia="Arial" w:hAnsi="Arial" w:cs="Arial"/>
      <w:b/>
      <w:bCs/>
      <w:sz w:val="21"/>
      <w:szCs w:val="21"/>
    </w:rPr>
  </w:style>
  <w:style w:type="table" w:customStyle="1" w:styleId="TableGridJ">
    <w:name w:val="Table Grid J"/>
    <w:basedOn w:val="TableNormal"/>
    <w:rsid w:val="005F49D3"/>
    <w:pPr>
      <w:spacing w:after="0" w:line="240" w:lineRule="auto"/>
    </w:pPr>
    <w:rPr>
      <w:rFonts w:ascii="Arial" w:eastAsia="Arial" w:hAnsi="Arial" w:cs="Arial"/>
    </w:rPr>
    <w:tblPr/>
    <w:tblStylePr w:type="firstRow">
      <w:rPr>
        <w:color w:val="auto"/>
      </w:rPr>
    </w:tblStylePr>
  </w:style>
  <w:style w:type="table" w:customStyle="1" w:styleId="DGSTable">
    <w:name w:val="DGS Table"/>
    <w:basedOn w:val="TableNormal"/>
    <w:rsid w:val="005F49D3"/>
    <w:pPr>
      <w:spacing w:after="0" w:line="240" w:lineRule="auto"/>
    </w:pPr>
    <w:rPr>
      <w:rFonts w:ascii="Arial" w:eastAsia="Arial" w:hAnsi="Arial" w:cs="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4">
    <w:name w:val="toc 4"/>
    <w:basedOn w:val="Normal"/>
    <w:next w:val="Normal"/>
    <w:autoRedefine/>
    <w:uiPriority w:val="39"/>
    <w:rsid w:val="005F49D3"/>
    <w:pPr>
      <w:spacing w:after="0"/>
      <w:ind w:left="660"/>
    </w:pPr>
    <w:rPr>
      <w:rFonts w:cstheme="minorHAnsi"/>
      <w:sz w:val="18"/>
      <w:szCs w:val="18"/>
    </w:rPr>
  </w:style>
  <w:style w:type="paragraph" w:styleId="TOC5">
    <w:name w:val="toc 5"/>
    <w:basedOn w:val="Normal"/>
    <w:next w:val="Normal"/>
    <w:autoRedefine/>
    <w:uiPriority w:val="39"/>
    <w:rsid w:val="005F49D3"/>
    <w:pPr>
      <w:spacing w:after="0"/>
      <w:ind w:left="880"/>
    </w:pPr>
    <w:rPr>
      <w:rFonts w:cstheme="minorHAnsi"/>
      <w:sz w:val="18"/>
      <w:szCs w:val="18"/>
    </w:rPr>
  </w:style>
  <w:style w:type="paragraph" w:styleId="TOC6">
    <w:name w:val="toc 6"/>
    <w:basedOn w:val="Normal"/>
    <w:next w:val="Normal"/>
    <w:autoRedefine/>
    <w:uiPriority w:val="39"/>
    <w:rsid w:val="005F49D3"/>
    <w:pPr>
      <w:spacing w:after="0"/>
      <w:ind w:left="1100"/>
    </w:pPr>
    <w:rPr>
      <w:rFonts w:cstheme="minorHAnsi"/>
      <w:sz w:val="18"/>
      <w:szCs w:val="18"/>
    </w:rPr>
  </w:style>
  <w:style w:type="character" w:customStyle="1" w:styleId="Hyperlink-toc">
    <w:name w:val="Hyperlink-toc"/>
    <w:basedOn w:val="DefaultParagraphFont"/>
    <w:rsid w:val="005F49D3"/>
    <w:rPr>
      <w:color w:val="0000FF"/>
    </w:rPr>
  </w:style>
  <w:style w:type="character" w:customStyle="1" w:styleId="HeaderChar1">
    <w:name w:val="Header Char1"/>
    <w:basedOn w:val="DefaultParagraphFont"/>
    <w:rsid w:val="005F49D3"/>
    <w:rPr>
      <w:rFonts w:ascii="Arial" w:eastAsia="Arial" w:hAnsi="Arial" w:cs="Arial"/>
      <w:lang w:val="en-US" w:eastAsia="en-US" w:bidi="ar-SA"/>
    </w:rPr>
  </w:style>
  <w:style w:type="paragraph" w:styleId="NormalWeb">
    <w:name w:val="Normal (Web)"/>
    <w:basedOn w:val="Normal"/>
    <w:rsid w:val="005F49D3"/>
    <w:pPr>
      <w:spacing w:before="100" w:beforeAutospacing="1" w:after="100" w:afterAutospacing="1" w:line="240" w:lineRule="auto"/>
    </w:pPr>
    <w:rPr>
      <w:rFonts w:ascii="Arial" w:hAnsi="Arial"/>
    </w:rPr>
  </w:style>
  <w:style w:type="character" w:customStyle="1" w:styleId="Hypertext">
    <w:name w:val="Hypertext"/>
    <w:rsid w:val="005F49D3"/>
    <w:rPr>
      <w:color w:val="0000FF"/>
      <w:u w:val="single"/>
    </w:rPr>
  </w:style>
  <w:style w:type="character" w:customStyle="1" w:styleId="ptb01">
    <w:name w:val="ptb01"/>
    <w:basedOn w:val="DefaultParagraphFont"/>
    <w:rsid w:val="005F49D3"/>
  </w:style>
  <w:style w:type="character" w:customStyle="1" w:styleId="body1">
    <w:name w:val="body1"/>
    <w:basedOn w:val="DefaultParagraphFont"/>
    <w:rsid w:val="005F49D3"/>
    <w:rPr>
      <w:rFonts w:ascii="Verdana" w:hAnsi="Verdana" w:hint="default"/>
      <w:color w:val="000000"/>
      <w:sz w:val="18"/>
      <w:szCs w:val="18"/>
    </w:rPr>
  </w:style>
  <w:style w:type="character" w:customStyle="1" w:styleId="cred1">
    <w:name w:val="cred1"/>
    <w:basedOn w:val="DefaultParagraphFont"/>
    <w:rsid w:val="005F49D3"/>
    <w:rPr>
      <w:rFonts w:ascii="Verdana" w:hAnsi="Verdana" w:hint="default"/>
      <w:color w:val="333333"/>
      <w:sz w:val="15"/>
      <w:szCs w:val="15"/>
    </w:rPr>
  </w:style>
  <w:style w:type="paragraph" w:customStyle="1" w:styleId="PHSinstructions">
    <w:name w:val="PHS instructions"/>
    <w:basedOn w:val="Normal"/>
    <w:rsid w:val="005F49D3"/>
    <w:pPr>
      <w:keepLines/>
      <w:spacing w:before="40" w:after="240" w:line="240" w:lineRule="auto"/>
      <w:jc w:val="both"/>
    </w:pPr>
    <w:rPr>
      <w:rFonts w:ascii="Helvetica" w:hAnsi="Helvetica"/>
      <w:sz w:val="14"/>
      <w:szCs w:val="20"/>
    </w:rPr>
  </w:style>
  <w:style w:type="character" w:customStyle="1" w:styleId="ti2">
    <w:name w:val="ti2"/>
    <w:basedOn w:val="DefaultParagraphFont"/>
    <w:rsid w:val="005F49D3"/>
    <w:rPr>
      <w:sz w:val="22"/>
      <w:szCs w:val="22"/>
    </w:rPr>
  </w:style>
  <w:style w:type="paragraph" w:styleId="BodyTextIndent3">
    <w:name w:val="Body Text Indent 3"/>
    <w:basedOn w:val="Normal"/>
    <w:link w:val="BodyTextIndent3Char"/>
    <w:rsid w:val="005F49D3"/>
    <w:pPr>
      <w:spacing w:after="120" w:line="240" w:lineRule="auto"/>
      <w:ind w:left="360"/>
    </w:pPr>
    <w:rPr>
      <w:rFonts w:ascii="Arial" w:hAnsi="Arial"/>
      <w:sz w:val="16"/>
      <w:szCs w:val="16"/>
    </w:rPr>
  </w:style>
  <w:style w:type="character" w:customStyle="1" w:styleId="BodyTextIndent3Char">
    <w:name w:val="Body Text Indent 3 Char"/>
    <w:basedOn w:val="DefaultParagraphFont"/>
    <w:link w:val="BodyTextIndent3"/>
    <w:rsid w:val="005F49D3"/>
    <w:rPr>
      <w:rFonts w:ascii="Arial" w:hAnsi="Arial"/>
      <w:sz w:val="16"/>
      <w:szCs w:val="16"/>
    </w:rPr>
  </w:style>
  <w:style w:type="paragraph" w:customStyle="1" w:styleId="StyleHeading112ptBefore6ptAfter6ptLinespacing">
    <w:name w:val="Style Heading 1 + 12 pt Before:  6 pt After:  6 pt Line spacing:..."/>
    <w:basedOn w:val="Heading3"/>
    <w:next w:val="Normal"/>
    <w:rsid w:val="005F49D3"/>
    <w:pPr>
      <w:spacing w:before="120" w:after="120" w:line="298" w:lineRule="exact"/>
    </w:pPr>
    <w:rPr>
      <w:rFonts w:ascii="Arial" w:hAnsi="Arial" w:cs="Times New Roman"/>
      <w:b/>
      <w:bCs/>
      <w:color w:val="auto"/>
      <w:szCs w:val="20"/>
    </w:rPr>
  </w:style>
  <w:style w:type="paragraph" w:customStyle="1" w:styleId="DataField10pt">
    <w:name w:val="Data Field 10pt"/>
    <w:basedOn w:val="Normal"/>
    <w:rsid w:val="005F49D3"/>
    <w:pPr>
      <w:autoSpaceDE w:val="0"/>
      <w:autoSpaceDN w:val="0"/>
      <w:spacing w:after="240" w:line="240" w:lineRule="auto"/>
    </w:pPr>
    <w:rPr>
      <w:rFonts w:ascii="Arial" w:hAnsi="Arial" w:cs="Arial"/>
      <w:sz w:val="20"/>
      <w:szCs w:val="20"/>
    </w:rPr>
  </w:style>
  <w:style w:type="paragraph" w:customStyle="1" w:styleId="DataField11pt">
    <w:name w:val="Data Field 11pt"/>
    <w:basedOn w:val="Normal"/>
    <w:rsid w:val="005F49D3"/>
    <w:pPr>
      <w:autoSpaceDE w:val="0"/>
      <w:autoSpaceDN w:val="0"/>
      <w:spacing w:after="240" w:line="300" w:lineRule="exact"/>
    </w:pPr>
    <w:rPr>
      <w:rFonts w:ascii="Arial" w:hAnsi="Arial" w:cs="Arial"/>
      <w:szCs w:val="20"/>
    </w:rPr>
  </w:style>
  <w:style w:type="paragraph" w:customStyle="1" w:styleId="PIHeader">
    <w:name w:val="PI Header"/>
    <w:basedOn w:val="Normal"/>
    <w:rsid w:val="005F49D3"/>
    <w:pPr>
      <w:autoSpaceDE w:val="0"/>
      <w:autoSpaceDN w:val="0"/>
      <w:spacing w:after="40" w:line="240" w:lineRule="auto"/>
      <w:ind w:left="864"/>
    </w:pPr>
    <w:rPr>
      <w:rFonts w:ascii="Arial" w:hAnsi="Arial" w:cs="Arial"/>
      <w:noProof/>
      <w:sz w:val="16"/>
      <w:szCs w:val="20"/>
    </w:rPr>
  </w:style>
  <w:style w:type="paragraph" w:customStyle="1" w:styleId="FormFieldCaption">
    <w:name w:val="Form Field Caption"/>
    <w:basedOn w:val="Normal"/>
    <w:rsid w:val="005F49D3"/>
    <w:pPr>
      <w:tabs>
        <w:tab w:val="left" w:pos="270"/>
      </w:tabs>
      <w:autoSpaceDE w:val="0"/>
      <w:autoSpaceDN w:val="0"/>
      <w:spacing w:after="240" w:line="240" w:lineRule="auto"/>
    </w:pPr>
    <w:rPr>
      <w:rFonts w:ascii="Arial" w:hAnsi="Arial"/>
      <w:sz w:val="16"/>
    </w:rPr>
  </w:style>
  <w:style w:type="paragraph" w:customStyle="1" w:styleId="DataField11pt-Single">
    <w:name w:val="Data Field 11pt-Single"/>
    <w:basedOn w:val="Normal"/>
    <w:link w:val="DataField11pt-SingleChar"/>
    <w:rsid w:val="005F49D3"/>
    <w:pPr>
      <w:autoSpaceDE w:val="0"/>
      <w:autoSpaceDN w:val="0"/>
      <w:spacing w:after="240" w:line="240" w:lineRule="auto"/>
    </w:pPr>
    <w:rPr>
      <w:rFonts w:ascii="Arial" w:hAnsi="Arial" w:cs="Arial"/>
      <w:szCs w:val="20"/>
    </w:rPr>
  </w:style>
  <w:style w:type="character" w:customStyle="1" w:styleId="DataField11pt-SingleChar">
    <w:name w:val="Data Field 11pt-Single Char"/>
    <w:basedOn w:val="DefaultParagraphFont"/>
    <w:link w:val="DataField11pt-Single"/>
    <w:rsid w:val="005F49D3"/>
    <w:rPr>
      <w:rFonts w:ascii="Arial" w:hAnsi="Arial" w:cs="Arial"/>
      <w:szCs w:val="20"/>
    </w:rPr>
  </w:style>
  <w:style w:type="paragraph" w:customStyle="1" w:styleId="FormFooter">
    <w:name w:val="Form Footer"/>
    <w:basedOn w:val="Normal"/>
    <w:rsid w:val="005F49D3"/>
    <w:pPr>
      <w:tabs>
        <w:tab w:val="center" w:pos="5328"/>
        <w:tab w:val="right" w:pos="10728"/>
      </w:tabs>
      <w:autoSpaceDE w:val="0"/>
      <w:autoSpaceDN w:val="0"/>
      <w:spacing w:after="240" w:line="240" w:lineRule="auto"/>
      <w:ind w:left="58"/>
    </w:pPr>
    <w:rPr>
      <w:rFonts w:ascii="Arial" w:hAnsi="Arial" w:cs="Arial"/>
      <w:sz w:val="16"/>
      <w:szCs w:val="16"/>
    </w:rPr>
  </w:style>
  <w:style w:type="paragraph" w:customStyle="1" w:styleId="FormFooterBorder">
    <w:name w:val="FormFooter/Border"/>
    <w:basedOn w:val="Footer"/>
    <w:rsid w:val="005F49D3"/>
    <w:pPr>
      <w:pBdr>
        <w:top w:val="single" w:sz="6" w:space="1" w:color="auto"/>
      </w:pBdr>
      <w:tabs>
        <w:tab w:val="center" w:pos="5400"/>
        <w:tab w:val="right" w:pos="10800"/>
      </w:tabs>
      <w:autoSpaceDE w:val="0"/>
      <w:autoSpaceDN w:val="0"/>
      <w:jc w:val="right"/>
    </w:pPr>
    <w:rPr>
      <w:rFonts w:ascii="Arial" w:hAnsi="Arial" w:cs="Arial"/>
      <w:i/>
      <w:sz w:val="16"/>
      <w:szCs w:val="16"/>
    </w:rPr>
  </w:style>
  <w:style w:type="paragraph" w:customStyle="1" w:styleId="HeadNoteNotItalics">
    <w:name w:val="HeadNoteNotItalics"/>
    <w:basedOn w:val="Normal"/>
    <w:rsid w:val="005F49D3"/>
    <w:pPr>
      <w:autoSpaceDE w:val="0"/>
      <w:autoSpaceDN w:val="0"/>
      <w:spacing w:before="40" w:after="40" w:line="240" w:lineRule="auto"/>
      <w:jc w:val="center"/>
    </w:pPr>
    <w:rPr>
      <w:rFonts w:ascii="Arial" w:hAnsi="Arial" w:cs="Arial"/>
      <w:iCs/>
      <w:sz w:val="16"/>
      <w:szCs w:val="16"/>
    </w:rPr>
  </w:style>
  <w:style w:type="paragraph" w:customStyle="1" w:styleId="SectionTitle">
    <w:name w:val="Section Title"/>
    <w:basedOn w:val="Normal"/>
    <w:next w:val="Normal"/>
    <w:rsid w:val="005F49D3"/>
    <w:pPr>
      <w:pBdr>
        <w:bottom w:val="single" w:sz="6" w:space="1" w:color="808080"/>
      </w:pBdr>
      <w:spacing w:before="220" w:after="240" w:line="220" w:lineRule="atLeast"/>
    </w:pPr>
    <w:rPr>
      <w:rFonts w:ascii="Garamond" w:hAnsi="Garamond"/>
      <w:caps/>
      <w:spacing w:val="15"/>
      <w:sz w:val="20"/>
      <w:szCs w:val="20"/>
    </w:rPr>
  </w:style>
  <w:style w:type="character" w:customStyle="1" w:styleId="journalname">
    <w:name w:val="journalname"/>
    <w:basedOn w:val="DefaultParagraphFont"/>
    <w:rsid w:val="005F49D3"/>
  </w:style>
  <w:style w:type="paragraph" w:customStyle="1" w:styleId="Achievement">
    <w:name w:val="Achievement"/>
    <w:basedOn w:val="BodyText"/>
    <w:autoRedefine/>
    <w:rsid w:val="005F49D3"/>
    <w:pPr>
      <w:tabs>
        <w:tab w:val="num" w:pos="360"/>
      </w:tabs>
      <w:spacing w:line="200" w:lineRule="atLeast"/>
      <w:ind w:left="360" w:hanging="360"/>
      <w:jc w:val="left"/>
    </w:pPr>
    <w:rPr>
      <w:rFonts w:eastAsiaTheme="minorHAnsi" w:cstheme="minorBidi"/>
      <w:bCs/>
      <w:sz w:val="18"/>
    </w:rPr>
  </w:style>
  <w:style w:type="paragraph" w:customStyle="1" w:styleId="AuthorNamesAffiliations">
    <w:name w:val="Author Names &amp; Affiliations"/>
    <w:basedOn w:val="BodyText"/>
    <w:next w:val="BodyText"/>
    <w:rsid w:val="005F49D3"/>
    <w:pPr>
      <w:overflowPunct w:val="0"/>
      <w:autoSpaceDE w:val="0"/>
      <w:autoSpaceDN w:val="0"/>
      <w:adjustRightInd w:val="0"/>
      <w:jc w:val="center"/>
      <w:textAlignment w:val="baseline"/>
    </w:pPr>
    <w:rPr>
      <w:rFonts w:eastAsiaTheme="minorHAnsi" w:cstheme="minorBidi"/>
      <w:sz w:val="22"/>
    </w:rPr>
  </w:style>
  <w:style w:type="paragraph" w:customStyle="1" w:styleId="xl24">
    <w:name w:val="xl24"/>
    <w:basedOn w:val="Normal"/>
    <w:rsid w:val="005F49D3"/>
    <w:pPr>
      <w:pBdr>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5">
    <w:name w:val="xl25"/>
    <w:basedOn w:val="Normal"/>
    <w:rsid w:val="005F49D3"/>
    <w:pPr>
      <w:pBdr>
        <w:top w:val="single" w:sz="4" w:space="0" w:color="auto"/>
      </w:pBdr>
      <w:shd w:val="clear" w:color="auto" w:fill="FFCC99"/>
      <w:spacing w:before="100" w:beforeAutospacing="1" w:after="100" w:afterAutospacing="1" w:line="240" w:lineRule="auto"/>
    </w:pPr>
    <w:rPr>
      <w:rFonts w:ascii="Arial" w:hAnsi="Arial"/>
    </w:rPr>
  </w:style>
  <w:style w:type="paragraph" w:customStyle="1" w:styleId="xl26">
    <w:name w:val="xl26"/>
    <w:basedOn w:val="Normal"/>
    <w:rsid w:val="005F49D3"/>
    <w:pPr>
      <w:pBdr>
        <w:top w:val="single" w:sz="4" w:space="0" w:color="auto"/>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7">
    <w:name w:val="xl27"/>
    <w:basedOn w:val="Normal"/>
    <w:rsid w:val="005F49D3"/>
    <w:pPr>
      <w:pBdr>
        <w:left w:val="single" w:sz="4" w:space="0" w:color="auto"/>
      </w:pBdr>
      <w:shd w:val="clear" w:color="auto" w:fill="FFCC99"/>
      <w:spacing w:before="100" w:beforeAutospacing="1" w:after="100" w:afterAutospacing="1" w:line="240" w:lineRule="auto"/>
    </w:pPr>
    <w:rPr>
      <w:rFonts w:ascii="Arial" w:hAnsi="Arial"/>
    </w:rPr>
  </w:style>
  <w:style w:type="paragraph" w:customStyle="1" w:styleId="xl28">
    <w:name w:val="xl28"/>
    <w:basedOn w:val="Normal"/>
    <w:rsid w:val="005F49D3"/>
    <w:pPr>
      <w:shd w:val="clear" w:color="auto" w:fill="FFCC99"/>
      <w:spacing w:before="100" w:beforeAutospacing="1" w:after="100" w:afterAutospacing="1" w:line="240" w:lineRule="auto"/>
    </w:pPr>
    <w:rPr>
      <w:rFonts w:ascii="Arial" w:hAnsi="Arial"/>
    </w:rPr>
  </w:style>
  <w:style w:type="paragraph" w:customStyle="1" w:styleId="xl29">
    <w:name w:val="xl29"/>
    <w:basedOn w:val="Normal"/>
    <w:rsid w:val="005F49D3"/>
    <w:pPr>
      <w:pBdr>
        <w:left w:val="single" w:sz="4" w:space="0" w:color="auto"/>
      </w:pBdr>
      <w:shd w:val="clear" w:color="auto" w:fill="CCFFFF"/>
      <w:spacing w:before="100" w:beforeAutospacing="1" w:after="100" w:afterAutospacing="1" w:line="240" w:lineRule="auto"/>
    </w:pPr>
    <w:rPr>
      <w:rFonts w:ascii="Arial" w:hAnsi="Arial"/>
    </w:rPr>
  </w:style>
  <w:style w:type="paragraph" w:customStyle="1" w:styleId="xl30">
    <w:name w:val="xl30"/>
    <w:basedOn w:val="Normal"/>
    <w:rsid w:val="005F49D3"/>
    <w:pPr>
      <w:shd w:val="clear" w:color="auto" w:fill="CCFFFF"/>
      <w:spacing w:before="100" w:beforeAutospacing="1" w:after="100" w:afterAutospacing="1" w:line="240" w:lineRule="auto"/>
    </w:pPr>
    <w:rPr>
      <w:rFonts w:ascii="Arial" w:hAnsi="Arial"/>
    </w:rPr>
  </w:style>
  <w:style w:type="paragraph" w:customStyle="1" w:styleId="xl31">
    <w:name w:val="xl31"/>
    <w:basedOn w:val="Normal"/>
    <w:rsid w:val="005F49D3"/>
    <w:pPr>
      <w:pBdr>
        <w:right w:val="single" w:sz="4" w:space="0" w:color="auto"/>
      </w:pBdr>
      <w:shd w:val="clear" w:color="auto" w:fill="CCFFFF"/>
      <w:spacing w:before="100" w:beforeAutospacing="1" w:after="100" w:afterAutospacing="1" w:line="240" w:lineRule="auto"/>
    </w:pPr>
    <w:rPr>
      <w:rFonts w:ascii="Arial" w:hAnsi="Arial"/>
    </w:rPr>
  </w:style>
  <w:style w:type="paragraph" w:customStyle="1" w:styleId="xl32">
    <w:name w:val="xl32"/>
    <w:basedOn w:val="Normal"/>
    <w:rsid w:val="005F49D3"/>
    <w:pPr>
      <w:pBdr>
        <w:left w:val="single" w:sz="4" w:space="0" w:color="auto"/>
      </w:pBdr>
      <w:shd w:val="clear" w:color="auto" w:fill="3366FF"/>
      <w:spacing w:before="100" w:beforeAutospacing="1" w:after="100" w:afterAutospacing="1" w:line="240" w:lineRule="auto"/>
    </w:pPr>
    <w:rPr>
      <w:rFonts w:ascii="Arial" w:hAnsi="Arial"/>
    </w:rPr>
  </w:style>
  <w:style w:type="paragraph" w:customStyle="1" w:styleId="xl33">
    <w:name w:val="xl33"/>
    <w:basedOn w:val="Normal"/>
    <w:rsid w:val="005F49D3"/>
    <w:pPr>
      <w:shd w:val="clear" w:color="auto" w:fill="3366FF"/>
      <w:spacing w:before="100" w:beforeAutospacing="1" w:after="100" w:afterAutospacing="1" w:line="240" w:lineRule="auto"/>
    </w:pPr>
    <w:rPr>
      <w:rFonts w:ascii="Arial" w:hAnsi="Arial"/>
    </w:rPr>
  </w:style>
  <w:style w:type="paragraph" w:customStyle="1" w:styleId="xl34">
    <w:name w:val="xl34"/>
    <w:basedOn w:val="Normal"/>
    <w:rsid w:val="005F49D3"/>
    <w:pPr>
      <w:pBdr>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5">
    <w:name w:val="xl35"/>
    <w:basedOn w:val="Normal"/>
    <w:rsid w:val="005F49D3"/>
    <w:pP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36">
    <w:name w:val="xl36"/>
    <w:basedOn w:val="Normal"/>
    <w:rsid w:val="005F49D3"/>
    <w:pPr>
      <w:pBdr>
        <w:bottom w:val="single" w:sz="4" w:space="0" w:color="auto"/>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7">
    <w:name w:val="xl37"/>
    <w:basedOn w:val="Normal"/>
    <w:rsid w:val="005F49D3"/>
    <w:pPr>
      <w:pBdr>
        <w:top w:val="single" w:sz="4" w:space="0" w:color="auto"/>
      </w:pBdr>
      <w:shd w:val="clear" w:color="auto" w:fill="FFCC99"/>
      <w:spacing w:before="100" w:beforeAutospacing="1" w:after="100" w:afterAutospacing="1" w:line="240" w:lineRule="auto"/>
    </w:pPr>
    <w:rPr>
      <w:rFonts w:ascii="Arial" w:hAnsi="Arial" w:cs="Arial"/>
      <w:b/>
      <w:bCs/>
      <w:i/>
      <w:iCs/>
    </w:rPr>
  </w:style>
  <w:style w:type="paragraph" w:customStyle="1" w:styleId="xl38">
    <w:name w:val="xl38"/>
    <w:basedOn w:val="Normal"/>
    <w:rsid w:val="005F49D3"/>
    <w:pPr>
      <w:shd w:val="clear" w:color="auto" w:fill="CCFFFF"/>
      <w:spacing w:before="100" w:beforeAutospacing="1" w:after="100" w:afterAutospacing="1" w:line="240" w:lineRule="auto"/>
    </w:pPr>
    <w:rPr>
      <w:rFonts w:ascii="Arial" w:hAnsi="Arial" w:cs="Arial"/>
      <w:b/>
      <w:bCs/>
      <w:i/>
      <w:iCs/>
    </w:rPr>
  </w:style>
  <w:style w:type="paragraph" w:customStyle="1" w:styleId="xl39">
    <w:name w:val="xl39"/>
    <w:basedOn w:val="Normal"/>
    <w:rsid w:val="005F49D3"/>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0">
    <w:name w:val="xl40"/>
    <w:basedOn w:val="Normal"/>
    <w:rsid w:val="005F49D3"/>
    <w:pPr>
      <w:pBdr>
        <w:left w:val="single" w:sz="4" w:space="0" w:color="auto"/>
        <w:right w:val="single" w:sz="4" w:space="0" w:color="auto"/>
      </w:pBdr>
      <w:shd w:val="clear" w:color="auto" w:fill="CCFFFF"/>
      <w:spacing w:before="100" w:beforeAutospacing="1" w:after="100" w:afterAutospacing="1" w:line="240" w:lineRule="auto"/>
      <w:jc w:val="center"/>
    </w:pPr>
    <w:rPr>
      <w:rFonts w:ascii="Arial" w:hAnsi="Arial"/>
      <w:b/>
      <w:bCs/>
      <w:i/>
      <w:iCs/>
      <w:sz w:val="18"/>
      <w:szCs w:val="18"/>
    </w:rPr>
  </w:style>
  <w:style w:type="paragraph" w:customStyle="1" w:styleId="xl41">
    <w:name w:val="xl41"/>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b/>
      <w:bCs/>
      <w:i/>
      <w:iCs/>
      <w:sz w:val="18"/>
      <w:szCs w:val="18"/>
    </w:rPr>
  </w:style>
  <w:style w:type="paragraph" w:customStyle="1" w:styleId="xl42">
    <w:name w:val="xl42"/>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cs="Arial"/>
      <w:i/>
      <w:iCs/>
      <w:sz w:val="18"/>
      <w:szCs w:val="18"/>
    </w:rPr>
  </w:style>
  <w:style w:type="paragraph" w:customStyle="1" w:styleId="xl43">
    <w:name w:val="xl43"/>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4">
    <w:name w:val="xl44"/>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5">
    <w:name w:val="xl45"/>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i/>
      <w:iCs/>
      <w:sz w:val="18"/>
      <w:szCs w:val="18"/>
    </w:rPr>
  </w:style>
  <w:style w:type="paragraph" w:customStyle="1" w:styleId="xl46">
    <w:name w:val="xl46"/>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b/>
      <w:bCs/>
      <w:i/>
      <w:iCs/>
      <w:sz w:val="18"/>
      <w:szCs w:val="18"/>
    </w:rPr>
  </w:style>
  <w:style w:type="paragraph" w:customStyle="1" w:styleId="xl47">
    <w:name w:val="xl47"/>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i/>
      <w:iCs/>
      <w:sz w:val="18"/>
      <w:szCs w:val="18"/>
    </w:rPr>
  </w:style>
  <w:style w:type="paragraph" w:customStyle="1" w:styleId="xl48">
    <w:name w:val="xl48"/>
    <w:basedOn w:val="Normal"/>
    <w:rsid w:val="005F49D3"/>
    <w:pPr>
      <w:pBdr>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9">
    <w:name w:val="xl49"/>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b/>
      <w:bCs/>
      <w:i/>
      <w:iCs/>
      <w:sz w:val="18"/>
      <w:szCs w:val="18"/>
    </w:rPr>
  </w:style>
  <w:style w:type="paragraph" w:customStyle="1" w:styleId="xl50">
    <w:name w:val="xl50"/>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xl51">
    <w:name w:val="xl51"/>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b/>
      <w:bCs/>
      <w:i/>
      <w:iCs/>
      <w:sz w:val="18"/>
      <w:szCs w:val="18"/>
    </w:rPr>
  </w:style>
  <w:style w:type="paragraph" w:customStyle="1" w:styleId="xl52">
    <w:name w:val="xl52"/>
    <w:basedOn w:val="Normal"/>
    <w:rsid w:val="005F49D3"/>
    <w:pPr>
      <w:pBdr>
        <w:left w:val="single" w:sz="4" w:space="0" w:color="auto"/>
        <w:right w:val="single" w:sz="4" w:space="0" w:color="auto"/>
      </w:pBdr>
      <w:shd w:val="clear" w:color="auto" w:fill="FFCC99"/>
      <w:spacing w:before="100" w:beforeAutospacing="1" w:after="100" w:afterAutospacing="1" w:line="240" w:lineRule="auto"/>
      <w:textAlignment w:val="top"/>
    </w:pPr>
    <w:rPr>
      <w:rFonts w:ascii="Arial" w:hAnsi="Arial"/>
      <w:i/>
      <w:iCs/>
      <w:sz w:val="18"/>
      <w:szCs w:val="18"/>
    </w:rPr>
  </w:style>
  <w:style w:type="paragraph" w:customStyle="1" w:styleId="xl53">
    <w:name w:val="xl53"/>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i/>
      <w:iCs/>
      <w:sz w:val="18"/>
      <w:szCs w:val="18"/>
    </w:rPr>
  </w:style>
  <w:style w:type="paragraph" w:customStyle="1" w:styleId="xl54">
    <w:name w:val="xl54"/>
    <w:basedOn w:val="Normal"/>
    <w:rsid w:val="005F49D3"/>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RadResHead1">
    <w:name w:val="RadResHead1"/>
    <w:basedOn w:val="Title"/>
    <w:rsid w:val="005F49D3"/>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5F49D3"/>
    <w:pPr>
      <w:spacing w:after="240" w:line="480" w:lineRule="auto"/>
      <w:jc w:val="center"/>
    </w:pPr>
    <w:rPr>
      <w:rFonts w:ascii="Arial" w:hAnsi="Arial"/>
    </w:rPr>
  </w:style>
  <w:style w:type="paragraph" w:styleId="DocumentMap">
    <w:name w:val="Document Map"/>
    <w:basedOn w:val="Normal"/>
    <w:link w:val="DocumentMapChar"/>
    <w:semiHidden/>
    <w:rsid w:val="005F49D3"/>
    <w:pPr>
      <w:shd w:val="clear" w:color="auto" w:fill="000080"/>
      <w:spacing w:after="240" w:line="240" w:lineRule="auto"/>
    </w:pPr>
    <w:rPr>
      <w:rFonts w:ascii="Tahoma" w:eastAsia="Arial" w:hAnsi="Tahoma" w:cs="Tahoma"/>
      <w:sz w:val="20"/>
      <w:szCs w:val="20"/>
    </w:rPr>
  </w:style>
  <w:style w:type="character" w:customStyle="1" w:styleId="DocumentMapChar">
    <w:name w:val="Document Map Char"/>
    <w:basedOn w:val="DefaultParagraphFont"/>
    <w:link w:val="DocumentMap"/>
    <w:semiHidden/>
    <w:rsid w:val="005F49D3"/>
    <w:rPr>
      <w:rFonts w:ascii="Tahoma" w:eastAsia="Arial" w:hAnsi="Tahoma" w:cs="Tahoma"/>
      <w:sz w:val="20"/>
      <w:szCs w:val="20"/>
      <w:shd w:val="clear" w:color="auto" w:fill="000080"/>
    </w:rPr>
  </w:style>
  <w:style w:type="paragraph" w:customStyle="1" w:styleId="NormalWeb1">
    <w:name w:val="Normal (Web)1"/>
    <w:basedOn w:val="Normal"/>
    <w:rsid w:val="005F49D3"/>
    <w:pPr>
      <w:spacing w:before="100" w:beforeAutospacing="1" w:after="100" w:afterAutospacing="1" w:line="199" w:lineRule="atLeast"/>
    </w:pPr>
    <w:rPr>
      <w:rFonts w:ascii="Verdana" w:eastAsia="Arial Unicode MS" w:hAnsi="Verdana" w:cs="Arial Unicode MS"/>
      <w:color w:val="000000"/>
      <w:sz w:val="15"/>
      <w:szCs w:val="15"/>
    </w:rPr>
  </w:style>
  <w:style w:type="paragraph" w:customStyle="1" w:styleId="Form10pt">
    <w:name w:val="Form 10 pt"/>
    <w:basedOn w:val="Normal"/>
    <w:rsid w:val="005F49D3"/>
    <w:pPr>
      <w:spacing w:after="240" w:line="240" w:lineRule="auto"/>
    </w:pPr>
    <w:rPr>
      <w:rFonts w:ascii="Arial" w:hAnsi="Arial"/>
      <w:b/>
      <w:noProof/>
      <w:sz w:val="20"/>
      <w:szCs w:val="20"/>
    </w:rPr>
  </w:style>
  <w:style w:type="paragraph" w:customStyle="1" w:styleId="pbody">
    <w:name w:val="pbody"/>
    <w:basedOn w:val="Normal"/>
    <w:rsid w:val="005F49D3"/>
    <w:pPr>
      <w:spacing w:after="240" w:line="288" w:lineRule="auto"/>
      <w:ind w:firstLine="240"/>
    </w:pPr>
    <w:rPr>
      <w:rFonts w:ascii="Arial" w:hAnsi="Arial" w:cs="Arial"/>
      <w:color w:val="000000"/>
      <w:sz w:val="20"/>
      <w:szCs w:val="20"/>
    </w:rPr>
  </w:style>
  <w:style w:type="paragraph" w:customStyle="1" w:styleId="pindented2">
    <w:name w:val="pindented2"/>
    <w:basedOn w:val="Normal"/>
    <w:rsid w:val="005F49D3"/>
    <w:pPr>
      <w:spacing w:after="240" w:line="288" w:lineRule="auto"/>
      <w:ind w:firstLine="720"/>
    </w:pPr>
    <w:rPr>
      <w:rFonts w:ascii="Arial" w:hAnsi="Arial" w:cs="Arial"/>
      <w:color w:val="000000"/>
      <w:sz w:val="20"/>
      <w:szCs w:val="20"/>
    </w:rPr>
  </w:style>
  <w:style w:type="paragraph" w:customStyle="1" w:styleId="pindented3">
    <w:name w:val="pindented3"/>
    <w:basedOn w:val="Normal"/>
    <w:rsid w:val="005F49D3"/>
    <w:pPr>
      <w:spacing w:after="240" w:line="288" w:lineRule="auto"/>
      <w:ind w:firstLine="960"/>
    </w:pPr>
    <w:rPr>
      <w:rFonts w:ascii="Arial" w:hAnsi="Arial" w:cs="Arial"/>
      <w:color w:val="000000"/>
      <w:sz w:val="20"/>
      <w:szCs w:val="20"/>
    </w:rPr>
  </w:style>
  <w:style w:type="paragraph" w:customStyle="1" w:styleId="NormalBoldCentered">
    <w:name w:val="Normal Bold Centered"/>
    <w:basedOn w:val="Normal"/>
    <w:autoRedefine/>
    <w:rsid w:val="005F49D3"/>
    <w:pPr>
      <w:keepNext/>
      <w:keepLines/>
      <w:tabs>
        <w:tab w:val="left" w:pos="400"/>
      </w:tabs>
      <w:spacing w:after="240" w:line="240" w:lineRule="auto"/>
    </w:pPr>
    <w:rPr>
      <w:rFonts w:ascii="Arial" w:hAnsi="Arial"/>
      <w:b/>
      <w:bCs/>
      <w:color w:val="0000FF"/>
      <w:sz w:val="20"/>
      <w:szCs w:val="20"/>
    </w:rPr>
  </w:style>
  <w:style w:type="paragraph" w:customStyle="1" w:styleId="Section">
    <w:name w:val="Section"/>
    <w:basedOn w:val="Normal"/>
    <w:rsid w:val="005F49D3"/>
    <w:pPr>
      <w:spacing w:after="120" w:line="240" w:lineRule="auto"/>
      <w:jc w:val="center"/>
    </w:pPr>
    <w:rPr>
      <w:rFonts w:ascii="Arial" w:hAnsi="Arial"/>
      <w:b/>
      <w:szCs w:val="20"/>
    </w:rPr>
  </w:style>
  <w:style w:type="paragraph" w:styleId="HTMLPreformatted">
    <w:name w:val="HTML Preformatted"/>
    <w:basedOn w:val="Normal"/>
    <w:link w:val="HTMLPreformattedChar"/>
    <w:rsid w:val="005F4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5F49D3"/>
    <w:rPr>
      <w:rFonts w:ascii="Courier New" w:hAnsi="Courier New" w:cs="Courier New"/>
      <w:sz w:val="20"/>
      <w:szCs w:val="20"/>
    </w:rPr>
  </w:style>
  <w:style w:type="paragraph" w:customStyle="1" w:styleId="NormalBold">
    <w:name w:val="Normal Bold"/>
    <w:basedOn w:val="Normal"/>
    <w:autoRedefine/>
    <w:rsid w:val="005F49D3"/>
    <w:pPr>
      <w:spacing w:after="240" w:line="240" w:lineRule="auto"/>
    </w:pPr>
    <w:rPr>
      <w:rFonts w:ascii="Arial" w:hAnsi="Arial"/>
    </w:rPr>
  </w:style>
  <w:style w:type="paragraph" w:customStyle="1" w:styleId="NumberingI3">
    <w:name w:val="NumberingI3"/>
    <w:rsid w:val="005F49D3"/>
    <w:pPr>
      <w:autoSpaceDE w:val="0"/>
      <w:autoSpaceDN w:val="0"/>
      <w:adjustRightInd w:val="0"/>
      <w:spacing w:after="0" w:line="240" w:lineRule="auto"/>
      <w:ind w:left="720"/>
    </w:pPr>
    <w:rPr>
      <w:sz w:val="24"/>
      <w:szCs w:val="24"/>
    </w:rPr>
  </w:style>
  <w:style w:type="paragraph" w:customStyle="1" w:styleId="para">
    <w:name w:val="para"/>
    <w:basedOn w:val="Normal"/>
    <w:rsid w:val="005F49D3"/>
    <w:pPr>
      <w:spacing w:before="160" w:after="80" w:line="264" w:lineRule="auto"/>
    </w:pPr>
    <w:rPr>
      <w:rFonts w:ascii="Arial" w:hAnsi="Arial"/>
      <w:szCs w:val="20"/>
    </w:rPr>
  </w:style>
  <w:style w:type="paragraph" w:customStyle="1" w:styleId="C-BodyText">
    <w:name w:val="C-Body Text"/>
    <w:rsid w:val="005F49D3"/>
    <w:pPr>
      <w:spacing w:before="120" w:after="120" w:line="280" w:lineRule="atLeast"/>
    </w:pPr>
    <w:rPr>
      <w:sz w:val="24"/>
    </w:rPr>
  </w:style>
  <w:style w:type="paragraph" w:customStyle="1" w:styleId="pbodyctrsmcaps">
    <w:name w:val="pbodyctrsmcaps"/>
    <w:basedOn w:val="Normal"/>
    <w:rsid w:val="005F49D3"/>
    <w:pPr>
      <w:spacing w:before="240" w:after="240" w:line="288" w:lineRule="auto"/>
      <w:jc w:val="center"/>
    </w:pPr>
    <w:rPr>
      <w:rFonts w:ascii="Arial" w:hAnsi="Arial" w:cs="Arial"/>
      <w:smallCaps/>
      <w:color w:val="000000"/>
      <w:sz w:val="20"/>
      <w:szCs w:val="20"/>
    </w:rPr>
  </w:style>
  <w:style w:type="character" w:customStyle="1" w:styleId="CharChar9">
    <w:name w:val="Char Char9"/>
    <w:basedOn w:val="DefaultParagraphFont"/>
    <w:rsid w:val="005F49D3"/>
    <w:rPr>
      <w:rFonts w:ascii="Arial" w:eastAsia="Arial" w:hAnsi="Arial" w:cs="Arial"/>
      <w:b/>
      <w:bCs/>
      <w:sz w:val="32"/>
      <w:szCs w:val="32"/>
      <w:lang w:val="en-US" w:eastAsia="en-US" w:bidi="ar-SA"/>
    </w:rPr>
  </w:style>
  <w:style w:type="character" w:customStyle="1" w:styleId="CharChar11">
    <w:name w:val="Char Char11"/>
    <w:basedOn w:val="DefaultParagraphFont"/>
    <w:rsid w:val="005F49D3"/>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5F49D3"/>
    <w:rPr>
      <w:rFonts w:ascii="Arial" w:eastAsia="Arial" w:hAnsi="Arial" w:cs="Arial"/>
      <w:b/>
      <w:bCs/>
      <w:sz w:val="32"/>
      <w:szCs w:val="32"/>
      <w:lang w:val="en-US" w:eastAsia="en-US" w:bidi="ar-SA"/>
    </w:rPr>
  </w:style>
  <w:style w:type="character" w:customStyle="1" w:styleId="CharChar12">
    <w:name w:val="Char Char12"/>
    <w:basedOn w:val="DefaultParagraphFont"/>
    <w:rsid w:val="005F49D3"/>
    <w:rPr>
      <w:rFonts w:ascii="Arial" w:eastAsia="Arial" w:hAnsi="Arial" w:cs="Arial"/>
      <w:b/>
      <w:bCs/>
      <w:sz w:val="32"/>
      <w:szCs w:val="32"/>
      <w:lang w:val="en-US" w:eastAsia="en-US" w:bidi="ar-SA"/>
    </w:rPr>
  </w:style>
  <w:style w:type="character" w:customStyle="1" w:styleId="st1">
    <w:name w:val="st1"/>
    <w:basedOn w:val="DefaultParagraphFont"/>
    <w:rsid w:val="005F49D3"/>
  </w:style>
  <w:style w:type="character" w:styleId="IntenseEmphasis">
    <w:name w:val="Intense Emphasis"/>
    <w:basedOn w:val="DefaultParagraphFont"/>
    <w:uiPriority w:val="21"/>
    <w:qFormat/>
    <w:rsid w:val="005F49D3"/>
    <w:rPr>
      <w:i/>
      <w:iCs/>
      <w:color w:val="44546A" w:themeColor="text2"/>
    </w:rPr>
  </w:style>
  <w:style w:type="character" w:customStyle="1" w:styleId="Mention1">
    <w:name w:val="Mention1"/>
    <w:basedOn w:val="DefaultParagraphFont"/>
    <w:uiPriority w:val="99"/>
    <w:unhideWhenUsed/>
    <w:rsid w:val="005F49D3"/>
    <w:rPr>
      <w:color w:val="2B579A"/>
      <w:shd w:val="clear" w:color="auto" w:fill="E6E6E6"/>
    </w:rPr>
  </w:style>
  <w:style w:type="character" w:customStyle="1" w:styleId="findhit">
    <w:name w:val="findhit"/>
    <w:basedOn w:val="DefaultParagraphFont"/>
    <w:rsid w:val="005F49D3"/>
  </w:style>
  <w:style w:type="character" w:customStyle="1" w:styleId="spellingerror">
    <w:name w:val="spellingerror"/>
    <w:basedOn w:val="DefaultParagraphFont"/>
    <w:rsid w:val="005F49D3"/>
  </w:style>
  <w:style w:type="paragraph" w:styleId="FootnoteText">
    <w:name w:val="footnote text"/>
    <w:basedOn w:val="Normal"/>
    <w:link w:val="FootnoteTextChar"/>
    <w:uiPriority w:val="99"/>
    <w:unhideWhenUsed/>
    <w:rsid w:val="005F49D3"/>
    <w:pPr>
      <w:spacing w:after="24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5F49D3"/>
    <w:rPr>
      <w:rFonts w:ascii="Arial" w:hAnsi="Arial"/>
      <w:sz w:val="20"/>
      <w:szCs w:val="20"/>
    </w:rPr>
  </w:style>
  <w:style w:type="character" w:styleId="FootnoteReference">
    <w:name w:val="footnote reference"/>
    <w:basedOn w:val="DefaultParagraphFont"/>
    <w:uiPriority w:val="99"/>
    <w:semiHidden/>
    <w:unhideWhenUsed/>
    <w:rsid w:val="005F49D3"/>
    <w:rPr>
      <w:vertAlign w:val="superscript"/>
    </w:rPr>
  </w:style>
  <w:style w:type="character" w:customStyle="1" w:styleId="IntenseEmphasis1">
    <w:name w:val="Intense Emphasis1"/>
    <w:basedOn w:val="DefaultParagraphFont"/>
    <w:uiPriority w:val="21"/>
    <w:rsid w:val="005F49D3"/>
    <w:rPr>
      <w:i/>
      <w:iCs/>
      <w:color w:val="4F81BD"/>
    </w:rPr>
  </w:style>
  <w:style w:type="paragraph" w:styleId="TOC7">
    <w:name w:val="toc 7"/>
    <w:basedOn w:val="Normal"/>
    <w:next w:val="Normal"/>
    <w:autoRedefine/>
    <w:uiPriority w:val="39"/>
    <w:unhideWhenUsed/>
    <w:rsid w:val="005F49D3"/>
    <w:pPr>
      <w:spacing w:after="0"/>
      <w:ind w:left="1320"/>
    </w:pPr>
    <w:rPr>
      <w:rFonts w:cstheme="minorHAnsi"/>
      <w:sz w:val="18"/>
      <w:szCs w:val="18"/>
    </w:rPr>
  </w:style>
  <w:style w:type="paragraph" w:styleId="TOC8">
    <w:name w:val="toc 8"/>
    <w:basedOn w:val="Normal"/>
    <w:next w:val="Normal"/>
    <w:autoRedefine/>
    <w:uiPriority w:val="39"/>
    <w:unhideWhenUsed/>
    <w:rsid w:val="005F49D3"/>
    <w:pPr>
      <w:spacing w:after="0"/>
      <w:ind w:left="1540"/>
    </w:pPr>
    <w:rPr>
      <w:rFonts w:cstheme="minorHAnsi"/>
      <w:sz w:val="18"/>
      <w:szCs w:val="18"/>
    </w:rPr>
  </w:style>
  <w:style w:type="paragraph" w:styleId="TOC9">
    <w:name w:val="toc 9"/>
    <w:basedOn w:val="Normal"/>
    <w:next w:val="Normal"/>
    <w:autoRedefine/>
    <w:uiPriority w:val="39"/>
    <w:unhideWhenUsed/>
    <w:rsid w:val="005F49D3"/>
    <w:pPr>
      <w:spacing w:after="0"/>
      <w:ind w:left="1760"/>
    </w:pPr>
    <w:rPr>
      <w:rFonts w:cstheme="minorHAnsi"/>
      <w:sz w:val="18"/>
      <w:szCs w:val="18"/>
    </w:rPr>
  </w:style>
  <w:style w:type="paragraph" w:customStyle="1" w:styleId="xmsonormal">
    <w:name w:val="x_msonormal"/>
    <w:basedOn w:val="Normal"/>
    <w:uiPriority w:val="99"/>
    <w:rsid w:val="005F49D3"/>
    <w:pPr>
      <w:spacing w:after="240" w:line="240" w:lineRule="auto"/>
    </w:pPr>
    <w:rPr>
      <w:rFonts w:ascii="Calibri" w:hAnsi="Calibri" w:cs="Calibri"/>
    </w:rPr>
  </w:style>
  <w:style w:type="paragraph" w:customStyle="1" w:styleId="C-Heading1nopagebreak">
    <w:name w:val="C-Heading 1 (no page break"/>
    <w:aliases w:val="non-numbered)"/>
    <w:basedOn w:val="Normal"/>
    <w:next w:val="Normal"/>
    <w:rsid w:val="005F49D3"/>
    <w:pPr>
      <w:keepNext/>
      <w:tabs>
        <w:tab w:val="left" w:pos="1080"/>
      </w:tabs>
      <w:spacing w:before="480" w:after="120" w:line="240" w:lineRule="auto"/>
      <w:ind w:left="1080" w:hanging="1080"/>
      <w:outlineLvl w:val="0"/>
    </w:pPr>
    <w:rPr>
      <w:rFonts w:ascii="Arial" w:hAnsi="Arial"/>
      <w:b/>
      <w:caps/>
      <w:sz w:val="28"/>
      <w:szCs w:val="20"/>
    </w:rPr>
  </w:style>
  <w:style w:type="table" w:customStyle="1" w:styleId="TableGrid2">
    <w:name w:val="Table Grid2"/>
    <w:basedOn w:val="TableNormal"/>
    <w:next w:val="TableGrid"/>
    <w:uiPriority w:val="39"/>
    <w:rsid w:val="005F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F49D3"/>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44546A" w:themeColor="text2"/>
    </w:rPr>
  </w:style>
  <w:style w:type="character" w:customStyle="1" w:styleId="IntenseQuoteChar">
    <w:name w:val="Intense Quote Char"/>
    <w:basedOn w:val="DefaultParagraphFont"/>
    <w:link w:val="IntenseQuote"/>
    <w:uiPriority w:val="30"/>
    <w:rsid w:val="005F49D3"/>
    <w:rPr>
      <w:rFonts w:ascii="Arial" w:hAnsi="Arial"/>
      <w:i/>
      <w:iCs/>
      <w:color w:val="44546A" w:themeColor="text2"/>
    </w:rPr>
  </w:style>
  <w:style w:type="character" w:styleId="IntenseReference">
    <w:name w:val="Intense Reference"/>
    <w:basedOn w:val="DefaultParagraphFont"/>
    <w:uiPriority w:val="32"/>
    <w:qFormat/>
    <w:rsid w:val="005F49D3"/>
    <w:rPr>
      <w:b/>
      <w:bCs/>
      <w:smallCaps/>
      <w:color w:val="44546A" w:themeColor="text2"/>
      <w:spacing w:val="5"/>
    </w:rPr>
  </w:style>
  <w:style w:type="character" w:customStyle="1" w:styleId="superscript">
    <w:name w:val="superscript"/>
    <w:basedOn w:val="DefaultParagraphFont"/>
    <w:rsid w:val="005F49D3"/>
  </w:style>
  <w:style w:type="paragraph" w:styleId="BlockText">
    <w:name w:val="Block Text"/>
    <w:basedOn w:val="Normal"/>
    <w:uiPriority w:val="99"/>
    <w:rsid w:val="00E44C63"/>
    <w:pPr>
      <w:spacing w:before="120" w:after="0" w:line="240" w:lineRule="auto"/>
      <w:ind w:left="540" w:right="720"/>
      <w:jc w:val="both"/>
    </w:pPr>
    <w:rPr>
      <w:rFonts w:ascii="Times New Roman" w:eastAsia="Times New Roman" w:hAnsi="Times New Roman" w:cs="Times New Roman"/>
      <w:i/>
      <w:kern w:val="28"/>
      <w:szCs w:val="20"/>
    </w:rPr>
  </w:style>
  <w:style w:type="paragraph" w:customStyle="1" w:styleId="msonormal0">
    <w:name w:val="msonormal"/>
    <w:basedOn w:val="Normal"/>
    <w:rsid w:val="00EA1532"/>
    <w:pPr>
      <w:spacing w:before="100" w:beforeAutospacing="1" w:after="100" w:afterAutospacing="1" w:line="240" w:lineRule="auto"/>
    </w:pPr>
    <w:rPr>
      <w:rFonts w:ascii="Arial" w:hAnsi="Arial"/>
    </w:rPr>
  </w:style>
  <w:style w:type="paragraph" w:customStyle="1" w:styleId="xmsonormal0">
    <w:name w:val="xmsonormal"/>
    <w:basedOn w:val="Normal"/>
    <w:rsid w:val="00B32D2A"/>
    <w:pPr>
      <w:spacing w:before="100" w:beforeAutospacing="1" w:after="100" w:afterAutospacing="1" w:line="240" w:lineRule="auto"/>
    </w:pPr>
    <w:rPr>
      <w:rFonts w:ascii="Calibri" w:hAnsi="Calibri" w:cs="Calibri"/>
    </w:rPr>
  </w:style>
  <w:style w:type="character" w:customStyle="1" w:styleId="advancedproofingissue">
    <w:name w:val="advancedproofingissue"/>
    <w:basedOn w:val="DefaultParagraphFont"/>
    <w:rsid w:val="00FB7989"/>
  </w:style>
  <w:style w:type="numbering" w:customStyle="1" w:styleId="NoList1">
    <w:name w:val="No List1"/>
    <w:next w:val="NoList"/>
    <w:uiPriority w:val="99"/>
    <w:semiHidden/>
    <w:unhideWhenUsed/>
    <w:rsid w:val="00DA185F"/>
  </w:style>
  <w:style w:type="table" w:customStyle="1" w:styleId="TableGrid3">
    <w:name w:val="Table Grid3"/>
    <w:basedOn w:val="TableNormal"/>
    <w:next w:val="TableGrid"/>
    <w:uiPriority w:val="39"/>
    <w:rsid w:val="00DA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85F"/>
  </w:style>
  <w:style w:type="table" w:customStyle="1" w:styleId="Tableshaded21">
    <w:name w:val="Table shaded21"/>
    <w:basedOn w:val="Table"/>
    <w:rsid w:val="00DA185F"/>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EmailStyle111">
    <w:name w:val="EmailStyle111"/>
    <w:basedOn w:val="DefaultParagraphFont"/>
    <w:semiHidden/>
    <w:rsid w:val="00DA185F"/>
    <w:rPr>
      <w:rFonts w:ascii="Arial" w:hAnsi="Arial" w:cs="Arial"/>
      <w:color w:val="000080"/>
      <w:sz w:val="20"/>
      <w:szCs w:val="20"/>
    </w:rPr>
  </w:style>
  <w:style w:type="character" w:customStyle="1" w:styleId="CharChar8">
    <w:name w:val="Char Char8"/>
    <w:basedOn w:val="DefaultParagraphFont"/>
    <w:semiHidden/>
    <w:locked/>
    <w:rsid w:val="00DA185F"/>
    <w:rPr>
      <w:rFonts w:ascii="Arial" w:eastAsia="Arial" w:hAnsi="Arial" w:cs="Arial"/>
      <w:lang w:val="en-US" w:eastAsia="en-US" w:bidi="ar-SA"/>
    </w:rPr>
  </w:style>
  <w:style w:type="character" w:customStyle="1" w:styleId="CommentTextChar1">
    <w:name w:val="Comment Text Char1"/>
    <w:basedOn w:val="DefaultParagraphFont"/>
    <w:semiHidden/>
    <w:locked/>
    <w:rsid w:val="00DA185F"/>
    <w:rPr>
      <w:rFonts w:ascii="Arial" w:hAnsi="Arial" w:cs="Arial"/>
      <w:sz w:val="20"/>
      <w:szCs w:val="20"/>
    </w:rPr>
  </w:style>
  <w:style w:type="character" w:customStyle="1" w:styleId="EmailStyle133">
    <w:name w:val="EmailStyle133"/>
    <w:basedOn w:val="DefaultParagraphFont"/>
    <w:semiHidden/>
    <w:rsid w:val="00DA185F"/>
    <w:rPr>
      <w:rFonts w:ascii="Arial" w:hAnsi="Arial" w:cs="Arial"/>
      <w:color w:val="000080"/>
      <w:sz w:val="20"/>
      <w:szCs w:val="20"/>
    </w:rPr>
  </w:style>
  <w:style w:type="character" w:styleId="PlaceholderText">
    <w:name w:val="Placeholder Text"/>
    <w:basedOn w:val="DefaultParagraphFont"/>
    <w:uiPriority w:val="99"/>
    <w:semiHidden/>
    <w:rsid w:val="00DA185F"/>
    <w:rPr>
      <w:color w:val="808080"/>
    </w:rPr>
  </w:style>
  <w:style w:type="character" w:customStyle="1" w:styleId="cf01">
    <w:name w:val="cf01"/>
    <w:basedOn w:val="DefaultParagraphFont"/>
    <w:rsid w:val="00C413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050">
      <w:bodyDiv w:val="1"/>
      <w:marLeft w:val="0"/>
      <w:marRight w:val="0"/>
      <w:marTop w:val="0"/>
      <w:marBottom w:val="0"/>
      <w:divBdr>
        <w:top w:val="none" w:sz="0" w:space="0" w:color="auto"/>
        <w:left w:val="none" w:sz="0" w:space="0" w:color="auto"/>
        <w:bottom w:val="none" w:sz="0" w:space="0" w:color="auto"/>
        <w:right w:val="none" w:sz="0" w:space="0" w:color="auto"/>
      </w:divBdr>
    </w:div>
    <w:div w:id="51317815">
      <w:bodyDiv w:val="1"/>
      <w:marLeft w:val="0"/>
      <w:marRight w:val="0"/>
      <w:marTop w:val="0"/>
      <w:marBottom w:val="0"/>
      <w:divBdr>
        <w:top w:val="none" w:sz="0" w:space="0" w:color="auto"/>
        <w:left w:val="none" w:sz="0" w:space="0" w:color="auto"/>
        <w:bottom w:val="none" w:sz="0" w:space="0" w:color="auto"/>
        <w:right w:val="none" w:sz="0" w:space="0" w:color="auto"/>
      </w:divBdr>
    </w:div>
    <w:div w:id="92437083">
      <w:bodyDiv w:val="1"/>
      <w:marLeft w:val="0"/>
      <w:marRight w:val="0"/>
      <w:marTop w:val="0"/>
      <w:marBottom w:val="0"/>
      <w:divBdr>
        <w:top w:val="none" w:sz="0" w:space="0" w:color="auto"/>
        <w:left w:val="none" w:sz="0" w:space="0" w:color="auto"/>
        <w:bottom w:val="none" w:sz="0" w:space="0" w:color="auto"/>
        <w:right w:val="none" w:sz="0" w:space="0" w:color="auto"/>
      </w:divBdr>
      <w:divsChild>
        <w:div w:id="93138838">
          <w:marLeft w:val="0"/>
          <w:marRight w:val="0"/>
          <w:marTop w:val="0"/>
          <w:marBottom w:val="0"/>
          <w:divBdr>
            <w:top w:val="none" w:sz="0" w:space="0" w:color="auto"/>
            <w:left w:val="none" w:sz="0" w:space="0" w:color="auto"/>
            <w:bottom w:val="none" w:sz="0" w:space="0" w:color="auto"/>
            <w:right w:val="none" w:sz="0" w:space="0" w:color="auto"/>
          </w:divBdr>
          <w:divsChild>
            <w:div w:id="1575772650">
              <w:marLeft w:val="0"/>
              <w:marRight w:val="0"/>
              <w:marTop w:val="0"/>
              <w:marBottom w:val="0"/>
              <w:divBdr>
                <w:top w:val="none" w:sz="0" w:space="0" w:color="auto"/>
                <w:left w:val="none" w:sz="0" w:space="0" w:color="auto"/>
                <w:bottom w:val="none" w:sz="0" w:space="0" w:color="auto"/>
                <w:right w:val="none" w:sz="0" w:space="0" w:color="auto"/>
              </w:divBdr>
            </w:div>
          </w:divsChild>
        </w:div>
        <w:div w:id="133564607">
          <w:marLeft w:val="0"/>
          <w:marRight w:val="0"/>
          <w:marTop w:val="0"/>
          <w:marBottom w:val="0"/>
          <w:divBdr>
            <w:top w:val="none" w:sz="0" w:space="0" w:color="auto"/>
            <w:left w:val="none" w:sz="0" w:space="0" w:color="auto"/>
            <w:bottom w:val="none" w:sz="0" w:space="0" w:color="auto"/>
            <w:right w:val="none" w:sz="0" w:space="0" w:color="auto"/>
          </w:divBdr>
          <w:divsChild>
            <w:div w:id="1813015813">
              <w:marLeft w:val="0"/>
              <w:marRight w:val="0"/>
              <w:marTop w:val="0"/>
              <w:marBottom w:val="0"/>
              <w:divBdr>
                <w:top w:val="none" w:sz="0" w:space="0" w:color="auto"/>
                <w:left w:val="none" w:sz="0" w:space="0" w:color="auto"/>
                <w:bottom w:val="none" w:sz="0" w:space="0" w:color="auto"/>
                <w:right w:val="none" w:sz="0" w:space="0" w:color="auto"/>
              </w:divBdr>
            </w:div>
          </w:divsChild>
        </w:div>
        <w:div w:id="183595389">
          <w:marLeft w:val="0"/>
          <w:marRight w:val="0"/>
          <w:marTop w:val="0"/>
          <w:marBottom w:val="0"/>
          <w:divBdr>
            <w:top w:val="none" w:sz="0" w:space="0" w:color="auto"/>
            <w:left w:val="none" w:sz="0" w:space="0" w:color="auto"/>
            <w:bottom w:val="none" w:sz="0" w:space="0" w:color="auto"/>
            <w:right w:val="none" w:sz="0" w:space="0" w:color="auto"/>
          </w:divBdr>
          <w:divsChild>
            <w:div w:id="1955210002">
              <w:marLeft w:val="0"/>
              <w:marRight w:val="0"/>
              <w:marTop w:val="0"/>
              <w:marBottom w:val="0"/>
              <w:divBdr>
                <w:top w:val="none" w:sz="0" w:space="0" w:color="auto"/>
                <w:left w:val="none" w:sz="0" w:space="0" w:color="auto"/>
                <w:bottom w:val="none" w:sz="0" w:space="0" w:color="auto"/>
                <w:right w:val="none" w:sz="0" w:space="0" w:color="auto"/>
              </w:divBdr>
            </w:div>
          </w:divsChild>
        </w:div>
        <w:div w:id="248931197">
          <w:marLeft w:val="0"/>
          <w:marRight w:val="0"/>
          <w:marTop w:val="0"/>
          <w:marBottom w:val="0"/>
          <w:divBdr>
            <w:top w:val="none" w:sz="0" w:space="0" w:color="auto"/>
            <w:left w:val="none" w:sz="0" w:space="0" w:color="auto"/>
            <w:bottom w:val="none" w:sz="0" w:space="0" w:color="auto"/>
            <w:right w:val="none" w:sz="0" w:space="0" w:color="auto"/>
          </w:divBdr>
          <w:divsChild>
            <w:div w:id="929970444">
              <w:marLeft w:val="0"/>
              <w:marRight w:val="0"/>
              <w:marTop w:val="0"/>
              <w:marBottom w:val="0"/>
              <w:divBdr>
                <w:top w:val="none" w:sz="0" w:space="0" w:color="auto"/>
                <w:left w:val="none" w:sz="0" w:space="0" w:color="auto"/>
                <w:bottom w:val="none" w:sz="0" w:space="0" w:color="auto"/>
                <w:right w:val="none" w:sz="0" w:space="0" w:color="auto"/>
              </w:divBdr>
            </w:div>
          </w:divsChild>
        </w:div>
        <w:div w:id="394475852">
          <w:marLeft w:val="0"/>
          <w:marRight w:val="0"/>
          <w:marTop w:val="0"/>
          <w:marBottom w:val="0"/>
          <w:divBdr>
            <w:top w:val="none" w:sz="0" w:space="0" w:color="auto"/>
            <w:left w:val="none" w:sz="0" w:space="0" w:color="auto"/>
            <w:bottom w:val="none" w:sz="0" w:space="0" w:color="auto"/>
            <w:right w:val="none" w:sz="0" w:space="0" w:color="auto"/>
          </w:divBdr>
          <w:divsChild>
            <w:div w:id="658117884">
              <w:marLeft w:val="0"/>
              <w:marRight w:val="0"/>
              <w:marTop w:val="0"/>
              <w:marBottom w:val="0"/>
              <w:divBdr>
                <w:top w:val="none" w:sz="0" w:space="0" w:color="auto"/>
                <w:left w:val="none" w:sz="0" w:space="0" w:color="auto"/>
                <w:bottom w:val="none" w:sz="0" w:space="0" w:color="auto"/>
                <w:right w:val="none" w:sz="0" w:space="0" w:color="auto"/>
              </w:divBdr>
            </w:div>
          </w:divsChild>
        </w:div>
        <w:div w:id="421487982">
          <w:marLeft w:val="0"/>
          <w:marRight w:val="0"/>
          <w:marTop w:val="0"/>
          <w:marBottom w:val="0"/>
          <w:divBdr>
            <w:top w:val="none" w:sz="0" w:space="0" w:color="auto"/>
            <w:left w:val="none" w:sz="0" w:space="0" w:color="auto"/>
            <w:bottom w:val="none" w:sz="0" w:space="0" w:color="auto"/>
            <w:right w:val="none" w:sz="0" w:space="0" w:color="auto"/>
          </w:divBdr>
          <w:divsChild>
            <w:div w:id="1887447070">
              <w:marLeft w:val="0"/>
              <w:marRight w:val="0"/>
              <w:marTop w:val="0"/>
              <w:marBottom w:val="0"/>
              <w:divBdr>
                <w:top w:val="none" w:sz="0" w:space="0" w:color="auto"/>
                <w:left w:val="none" w:sz="0" w:space="0" w:color="auto"/>
                <w:bottom w:val="none" w:sz="0" w:space="0" w:color="auto"/>
                <w:right w:val="none" w:sz="0" w:space="0" w:color="auto"/>
              </w:divBdr>
            </w:div>
          </w:divsChild>
        </w:div>
        <w:div w:id="536549953">
          <w:marLeft w:val="0"/>
          <w:marRight w:val="0"/>
          <w:marTop w:val="0"/>
          <w:marBottom w:val="0"/>
          <w:divBdr>
            <w:top w:val="none" w:sz="0" w:space="0" w:color="auto"/>
            <w:left w:val="none" w:sz="0" w:space="0" w:color="auto"/>
            <w:bottom w:val="none" w:sz="0" w:space="0" w:color="auto"/>
            <w:right w:val="none" w:sz="0" w:space="0" w:color="auto"/>
          </w:divBdr>
          <w:divsChild>
            <w:div w:id="288827983">
              <w:marLeft w:val="0"/>
              <w:marRight w:val="0"/>
              <w:marTop w:val="0"/>
              <w:marBottom w:val="0"/>
              <w:divBdr>
                <w:top w:val="none" w:sz="0" w:space="0" w:color="auto"/>
                <w:left w:val="none" w:sz="0" w:space="0" w:color="auto"/>
                <w:bottom w:val="none" w:sz="0" w:space="0" w:color="auto"/>
                <w:right w:val="none" w:sz="0" w:space="0" w:color="auto"/>
              </w:divBdr>
            </w:div>
            <w:div w:id="815298095">
              <w:marLeft w:val="0"/>
              <w:marRight w:val="0"/>
              <w:marTop w:val="0"/>
              <w:marBottom w:val="0"/>
              <w:divBdr>
                <w:top w:val="none" w:sz="0" w:space="0" w:color="auto"/>
                <w:left w:val="none" w:sz="0" w:space="0" w:color="auto"/>
                <w:bottom w:val="none" w:sz="0" w:space="0" w:color="auto"/>
                <w:right w:val="none" w:sz="0" w:space="0" w:color="auto"/>
              </w:divBdr>
            </w:div>
          </w:divsChild>
        </w:div>
        <w:div w:id="613945358">
          <w:marLeft w:val="0"/>
          <w:marRight w:val="0"/>
          <w:marTop w:val="0"/>
          <w:marBottom w:val="0"/>
          <w:divBdr>
            <w:top w:val="none" w:sz="0" w:space="0" w:color="auto"/>
            <w:left w:val="none" w:sz="0" w:space="0" w:color="auto"/>
            <w:bottom w:val="none" w:sz="0" w:space="0" w:color="auto"/>
            <w:right w:val="none" w:sz="0" w:space="0" w:color="auto"/>
          </w:divBdr>
          <w:divsChild>
            <w:div w:id="1291592784">
              <w:marLeft w:val="0"/>
              <w:marRight w:val="0"/>
              <w:marTop w:val="0"/>
              <w:marBottom w:val="0"/>
              <w:divBdr>
                <w:top w:val="none" w:sz="0" w:space="0" w:color="auto"/>
                <w:left w:val="none" w:sz="0" w:space="0" w:color="auto"/>
                <w:bottom w:val="none" w:sz="0" w:space="0" w:color="auto"/>
                <w:right w:val="none" w:sz="0" w:space="0" w:color="auto"/>
              </w:divBdr>
            </w:div>
          </w:divsChild>
        </w:div>
        <w:div w:id="625818150">
          <w:marLeft w:val="0"/>
          <w:marRight w:val="0"/>
          <w:marTop w:val="0"/>
          <w:marBottom w:val="0"/>
          <w:divBdr>
            <w:top w:val="none" w:sz="0" w:space="0" w:color="auto"/>
            <w:left w:val="none" w:sz="0" w:space="0" w:color="auto"/>
            <w:bottom w:val="none" w:sz="0" w:space="0" w:color="auto"/>
            <w:right w:val="none" w:sz="0" w:space="0" w:color="auto"/>
          </w:divBdr>
          <w:divsChild>
            <w:div w:id="8260316">
              <w:marLeft w:val="0"/>
              <w:marRight w:val="0"/>
              <w:marTop w:val="0"/>
              <w:marBottom w:val="0"/>
              <w:divBdr>
                <w:top w:val="none" w:sz="0" w:space="0" w:color="auto"/>
                <w:left w:val="none" w:sz="0" w:space="0" w:color="auto"/>
                <w:bottom w:val="none" w:sz="0" w:space="0" w:color="auto"/>
                <w:right w:val="none" w:sz="0" w:space="0" w:color="auto"/>
              </w:divBdr>
            </w:div>
          </w:divsChild>
        </w:div>
        <w:div w:id="663898407">
          <w:marLeft w:val="0"/>
          <w:marRight w:val="0"/>
          <w:marTop w:val="0"/>
          <w:marBottom w:val="0"/>
          <w:divBdr>
            <w:top w:val="none" w:sz="0" w:space="0" w:color="auto"/>
            <w:left w:val="none" w:sz="0" w:space="0" w:color="auto"/>
            <w:bottom w:val="none" w:sz="0" w:space="0" w:color="auto"/>
            <w:right w:val="none" w:sz="0" w:space="0" w:color="auto"/>
          </w:divBdr>
          <w:divsChild>
            <w:div w:id="491717903">
              <w:marLeft w:val="0"/>
              <w:marRight w:val="0"/>
              <w:marTop w:val="0"/>
              <w:marBottom w:val="0"/>
              <w:divBdr>
                <w:top w:val="none" w:sz="0" w:space="0" w:color="auto"/>
                <w:left w:val="none" w:sz="0" w:space="0" w:color="auto"/>
                <w:bottom w:val="none" w:sz="0" w:space="0" w:color="auto"/>
                <w:right w:val="none" w:sz="0" w:space="0" w:color="auto"/>
              </w:divBdr>
            </w:div>
          </w:divsChild>
        </w:div>
        <w:div w:id="762989531">
          <w:marLeft w:val="0"/>
          <w:marRight w:val="0"/>
          <w:marTop w:val="0"/>
          <w:marBottom w:val="0"/>
          <w:divBdr>
            <w:top w:val="none" w:sz="0" w:space="0" w:color="auto"/>
            <w:left w:val="none" w:sz="0" w:space="0" w:color="auto"/>
            <w:bottom w:val="none" w:sz="0" w:space="0" w:color="auto"/>
            <w:right w:val="none" w:sz="0" w:space="0" w:color="auto"/>
          </w:divBdr>
          <w:divsChild>
            <w:div w:id="586891026">
              <w:marLeft w:val="0"/>
              <w:marRight w:val="0"/>
              <w:marTop w:val="0"/>
              <w:marBottom w:val="0"/>
              <w:divBdr>
                <w:top w:val="none" w:sz="0" w:space="0" w:color="auto"/>
                <w:left w:val="none" w:sz="0" w:space="0" w:color="auto"/>
                <w:bottom w:val="none" w:sz="0" w:space="0" w:color="auto"/>
                <w:right w:val="none" w:sz="0" w:space="0" w:color="auto"/>
              </w:divBdr>
            </w:div>
          </w:divsChild>
        </w:div>
        <w:div w:id="780413524">
          <w:marLeft w:val="0"/>
          <w:marRight w:val="0"/>
          <w:marTop w:val="0"/>
          <w:marBottom w:val="0"/>
          <w:divBdr>
            <w:top w:val="none" w:sz="0" w:space="0" w:color="auto"/>
            <w:left w:val="none" w:sz="0" w:space="0" w:color="auto"/>
            <w:bottom w:val="none" w:sz="0" w:space="0" w:color="auto"/>
            <w:right w:val="none" w:sz="0" w:space="0" w:color="auto"/>
          </w:divBdr>
          <w:divsChild>
            <w:div w:id="1296372528">
              <w:marLeft w:val="0"/>
              <w:marRight w:val="0"/>
              <w:marTop w:val="0"/>
              <w:marBottom w:val="0"/>
              <w:divBdr>
                <w:top w:val="none" w:sz="0" w:space="0" w:color="auto"/>
                <w:left w:val="none" w:sz="0" w:space="0" w:color="auto"/>
                <w:bottom w:val="none" w:sz="0" w:space="0" w:color="auto"/>
                <w:right w:val="none" w:sz="0" w:space="0" w:color="auto"/>
              </w:divBdr>
            </w:div>
          </w:divsChild>
        </w:div>
        <w:div w:id="847597088">
          <w:marLeft w:val="0"/>
          <w:marRight w:val="0"/>
          <w:marTop w:val="0"/>
          <w:marBottom w:val="0"/>
          <w:divBdr>
            <w:top w:val="none" w:sz="0" w:space="0" w:color="auto"/>
            <w:left w:val="none" w:sz="0" w:space="0" w:color="auto"/>
            <w:bottom w:val="none" w:sz="0" w:space="0" w:color="auto"/>
            <w:right w:val="none" w:sz="0" w:space="0" w:color="auto"/>
          </w:divBdr>
          <w:divsChild>
            <w:div w:id="794300688">
              <w:marLeft w:val="0"/>
              <w:marRight w:val="0"/>
              <w:marTop w:val="0"/>
              <w:marBottom w:val="0"/>
              <w:divBdr>
                <w:top w:val="none" w:sz="0" w:space="0" w:color="auto"/>
                <w:left w:val="none" w:sz="0" w:space="0" w:color="auto"/>
                <w:bottom w:val="none" w:sz="0" w:space="0" w:color="auto"/>
                <w:right w:val="none" w:sz="0" w:space="0" w:color="auto"/>
              </w:divBdr>
            </w:div>
            <w:div w:id="914702428">
              <w:marLeft w:val="0"/>
              <w:marRight w:val="0"/>
              <w:marTop w:val="0"/>
              <w:marBottom w:val="0"/>
              <w:divBdr>
                <w:top w:val="none" w:sz="0" w:space="0" w:color="auto"/>
                <w:left w:val="none" w:sz="0" w:space="0" w:color="auto"/>
                <w:bottom w:val="none" w:sz="0" w:space="0" w:color="auto"/>
                <w:right w:val="none" w:sz="0" w:space="0" w:color="auto"/>
              </w:divBdr>
            </w:div>
          </w:divsChild>
        </w:div>
        <w:div w:id="855386497">
          <w:marLeft w:val="0"/>
          <w:marRight w:val="0"/>
          <w:marTop w:val="0"/>
          <w:marBottom w:val="0"/>
          <w:divBdr>
            <w:top w:val="none" w:sz="0" w:space="0" w:color="auto"/>
            <w:left w:val="none" w:sz="0" w:space="0" w:color="auto"/>
            <w:bottom w:val="none" w:sz="0" w:space="0" w:color="auto"/>
            <w:right w:val="none" w:sz="0" w:space="0" w:color="auto"/>
          </w:divBdr>
          <w:divsChild>
            <w:div w:id="528179912">
              <w:marLeft w:val="0"/>
              <w:marRight w:val="0"/>
              <w:marTop w:val="0"/>
              <w:marBottom w:val="0"/>
              <w:divBdr>
                <w:top w:val="none" w:sz="0" w:space="0" w:color="auto"/>
                <w:left w:val="none" w:sz="0" w:space="0" w:color="auto"/>
                <w:bottom w:val="none" w:sz="0" w:space="0" w:color="auto"/>
                <w:right w:val="none" w:sz="0" w:space="0" w:color="auto"/>
              </w:divBdr>
            </w:div>
          </w:divsChild>
        </w:div>
        <w:div w:id="948852430">
          <w:marLeft w:val="0"/>
          <w:marRight w:val="0"/>
          <w:marTop w:val="0"/>
          <w:marBottom w:val="0"/>
          <w:divBdr>
            <w:top w:val="none" w:sz="0" w:space="0" w:color="auto"/>
            <w:left w:val="none" w:sz="0" w:space="0" w:color="auto"/>
            <w:bottom w:val="none" w:sz="0" w:space="0" w:color="auto"/>
            <w:right w:val="none" w:sz="0" w:space="0" w:color="auto"/>
          </w:divBdr>
          <w:divsChild>
            <w:div w:id="104426768">
              <w:marLeft w:val="0"/>
              <w:marRight w:val="0"/>
              <w:marTop w:val="0"/>
              <w:marBottom w:val="0"/>
              <w:divBdr>
                <w:top w:val="none" w:sz="0" w:space="0" w:color="auto"/>
                <w:left w:val="none" w:sz="0" w:space="0" w:color="auto"/>
                <w:bottom w:val="none" w:sz="0" w:space="0" w:color="auto"/>
                <w:right w:val="none" w:sz="0" w:space="0" w:color="auto"/>
              </w:divBdr>
            </w:div>
          </w:divsChild>
        </w:div>
        <w:div w:id="1005324742">
          <w:marLeft w:val="0"/>
          <w:marRight w:val="0"/>
          <w:marTop w:val="0"/>
          <w:marBottom w:val="0"/>
          <w:divBdr>
            <w:top w:val="none" w:sz="0" w:space="0" w:color="auto"/>
            <w:left w:val="none" w:sz="0" w:space="0" w:color="auto"/>
            <w:bottom w:val="none" w:sz="0" w:space="0" w:color="auto"/>
            <w:right w:val="none" w:sz="0" w:space="0" w:color="auto"/>
          </w:divBdr>
          <w:divsChild>
            <w:div w:id="886720849">
              <w:marLeft w:val="0"/>
              <w:marRight w:val="0"/>
              <w:marTop w:val="0"/>
              <w:marBottom w:val="0"/>
              <w:divBdr>
                <w:top w:val="none" w:sz="0" w:space="0" w:color="auto"/>
                <w:left w:val="none" w:sz="0" w:space="0" w:color="auto"/>
                <w:bottom w:val="none" w:sz="0" w:space="0" w:color="auto"/>
                <w:right w:val="none" w:sz="0" w:space="0" w:color="auto"/>
              </w:divBdr>
            </w:div>
            <w:div w:id="1775399892">
              <w:marLeft w:val="0"/>
              <w:marRight w:val="0"/>
              <w:marTop w:val="0"/>
              <w:marBottom w:val="0"/>
              <w:divBdr>
                <w:top w:val="none" w:sz="0" w:space="0" w:color="auto"/>
                <w:left w:val="none" w:sz="0" w:space="0" w:color="auto"/>
                <w:bottom w:val="none" w:sz="0" w:space="0" w:color="auto"/>
                <w:right w:val="none" w:sz="0" w:space="0" w:color="auto"/>
              </w:divBdr>
            </w:div>
          </w:divsChild>
        </w:div>
        <w:div w:id="1095133375">
          <w:marLeft w:val="0"/>
          <w:marRight w:val="0"/>
          <w:marTop w:val="0"/>
          <w:marBottom w:val="0"/>
          <w:divBdr>
            <w:top w:val="none" w:sz="0" w:space="0" w:color="auto"/>
            <w:left w:val="none" w:sz="0" w:space="0" w:color="auto"/>
            <w:bottom w:val="none" w:sz="0" w:space="0" w:color="auto"/>
            <w:right w:val="none" w:sz="0" w:space="0" w:color="auto"/>
          </w:divBdr>
          <w:divsChild>
            <w:div w:id="829753366">
              <w:marLeft w:val="0"/>
              <w:marRight w:val="0"/>
              <w:marTop w:val="0"/>
              <w:marBottom w:val="0"/>
              <w:divBdr>
                <w:top w:val="none" w:sz="0" w:space="0" w:color="auto"/>
                <w:left w:val="none" w:sz="0" w:space="0" w:color="auto"/>
                <w:bottom w:val="none" w:sz="0" w:space="0" w:color="auto"/>
                <w:right w:val="none" w:sz="0" w:space="0" w:color="auto"/>
              </w:divBdr>
            </w:div>
          </w:divsChild>
        </w:div>
        <w:div w:id="1147092355">
          <w:marLeft w:val="0"/>
          <w:marRight w:val="0"/>
          <w:marTop w:val="0"/>
          <w:marBottom w:val="0"/>
          <w:divBdr>
            <w:top w:val="none" w:sz="0" w:space="0" w:color="auto"/>
            <w:left w:val="none" w:sz="0" w:space="0" w:color="auto"/>
            <w:bottom w:val="none" w:sz="0" w:space="0" w:color="auto"/>
            <w:right w:val="none" w:sz="0" w:space="0" w:color="auto"/>
          </w:divBdr>
          <w:divsChild>
            <w:div w:id="213086594">
              <w:marLeft w:val="0"/>
              <w:marRight w:val="0"/>
              <w:marTop w:val="0"/>
              <w:marBottom w:val="0"/>
              <w:divBdr>
                <w:top w:val="none" w:sz="0" w:space="0" w:color="auto"/>
                <w:left w:val="none" w:sz="0" w:space="0" w:color="auto"/>
                <w:bottom w:val="none" w:sz="0" w:space="0" w:color="auto"/>
                <w:right w:val="none" w:sz="0" w:space="0" w:color="auto"/>
              </w:divBdr>
            </w:div>
            <w:div w:id="434640918">
              <w:marLeft w:val="0"/>
              <w:marRight w:val="0"/>
              <w:marTop w:val="0"/>
              <w:marBottom w:val="0"/>
              <w:divBdr>
                <w:top w:val="none" w:sz="0" w:space="0" w:color="auto"/>
                <w:left w:val="none" w:sz="0" w:space="0" w:color="auto"/>
                <w:bottom w:val="none" w:sz="0" w:space="0" w:color="auto"/>
                <w:right w:val="none" w:sz="0" w:space="0" w:color="auto"/>
              </w:divBdr>
            </w:div>
          </w:divsChild>
        </w:div>
        <w:div w:id="1148087592">
          <w:marLeft w:val="0"/>
          <w:marRight w:val="0"/>
          <w:marTop w:val="0"/>
          <w:marBottom w:val="0"/>
          <w:divBdr>
            <w:top w:val="none" w:sz="0" w:space="0" w:color="auto"/>
            <w:left w:val="none" w:sz="0" w:space="0" w:color="auto"/>
            <w:bottom w:val="none" w:sz="0" w:space="0" w:color="auto"/>
            <w:right w:val="none" w:sz="0" w:space="0" w:color="auto"/>
          </w:divBdr>
          <w:divsChild>
            <w:div w:id="75827012">
              <w:marLeft w:val="0"/>
              <w:marRight w:val="0"/>
              <w:marTop w:val="0"/>
              <w:marBottom w:val="0"/>
              <w:divBdr>
                <w:top w:val="none" w:sz="0" w:space="0" w:color="auto"/>
                <w:left w:val="none" w:sz="0" w:space="0" w:color="auto"/>
                <w:bottom w:val="none" w:sz="0" w:space="0" w:color="auto"/>
                <w:right w:val="none" w:sz="0" w:space="0" w:color="auto"/>
              </w:divBdr>
            </w:div>
          </w:divsChild>
        </w:div>
        <w:div w:id="1172181768">
          <w:marLeft w:val="0"/>
          <w:marRight w:val="0"/>
          <w:marTop w:val="0"/>
          <w:marBottom w:val="0"/>
          <w:divBdr>
            <w:top w:val="none" w:sz="0" w:space="0" w:color="auto"/>
            <w:left w:val="none" w:sz="0" w:space="0" w:color="auto"/>
            <w:bottom w:val="none" w:sz="0" w:space="0" w:color="auto"/>
            <w:right w:val="none" w:sz="0" w:space="0" w:color="auto"/>
          </w:divBdr>
          <w:divsChild>
            <w:div w:id="1329551671">
              <w:marLeft w:val="0"/>
              <w:marRight w:val="0"/>
              <w:marTop w:val="0"/>
              <w:marBottom w:val="0"/>
              <w:divBdr>
                <w:top w:val="none" w:sz="0" w:space="0" w:color="auto"/>
                <w:left w:val="none" w:sz="0" w:space="0" w:color="auto"/>
                <w:bottom w:val="none" w:sz="0" w:space="0" w:color="auto"/>
                <w:right w:val="none" w:sz="0" w:space="0" w:color="auto"/>
              </w:divBdr>
            </w:div>
          </w:divsChild>
        </w:div>
        <w:div w:id="1243680910">
          <w:marLeft w:val="0"/>
          <w:marRight w:val="0"/>
          <w:marTop w:val="0"/>
          <w:marBottom w:val="0"/>
          <w:divBdr>
            <w:top w:val="none" w:sz="0" w:space="0" w:color="auto"/>
            <w:left w:val="none" w:sz="0" w:space="0" w:color="auto"/>
            <w:bottom w:val="none" w:sz="0" w:space="0" w:color="auto"/>
            <w:right w:val="none" w:sz="0" w:space="0" w:color="auto"/>
          </w:divBdr>
          <w:divsChild>
            <w:div w:id="404380672">
              <w:marLeft w:val="0"/>
              <w:marRight w:val="0"/>
              <w:marTop w:val="0"/>
              <w:marBottom w:val="0"/>
              <w:divBdr>
                <w:top w:val="none" w:sz="0" w:space="0" w:color="auto"/>
                <w:left w:val="none" w:sz="0" w:space="0" w:color="auto"/>
                <w:bottom w:val="none" w:sz="0" w:space="0" w:color="auto"/>
                <w:right w:val="none" w:sz="0" w:space="0" w:color="auto"/>
              </w:divBdr>
            </w:div>
            <w:div w:id="453183744">
              <w:marLeft w:val="0"/>
              <w:marRight w:val="0"/>
              <w:marTop w:val="0"/>
              <w:marBottom w:val="0"/>
              <w:divBdr>
                <w:top w:val="none" w:sz="0" w:space="0" w:color="auto"/>
                <w:left w:val="none" w:sz="0" w:space="0" w:color="auto"/>
                <w:bottom w:val="none" w:sz="0" w:space="0" w:color="auto"/>
                <w:right w:val="none" w:sz="0" w:space="0" w:color="auto"/>
              </w:divBdr>
            </w:div>
          </w:divsChild>
        </w:div>
        <w:div w:id="1339650127">
          <w:marLeft w:val="0"/>
          <w:marRight w:val="0"/>
          <w:marTop w:val="0"/>
          <w:marBottom w:val="0"/>
          <w:divBdr>
            <w:top w:val="none" w:sz="0" w:space="0" w:color="auto"/>
            <w:left w:val="none" w:sz="0" w:space="0" w:color="auto"/>
            <w:bottom w:val="none" w:sz="0" w:space="0" w:color="auto"/>
            <w:right w:val="none" w:sz="0" w:space="0" w:color="auto"/>
          </w:divBdr>
          <w:divsChild>
            <w:div w:id="97995286">
              <w:marLeft w:val="0"/>
              <w:marRight w:val="0"/>
              <w:marTop w:val="0"/>
              <w:marBottom w:val="0"/>
              <w:divBdr>
                <w:top w:val="none" w:sz="0" w:space="0" w:color="auto"/>
                <w:left w:val="none" w:sz="0" w:space="0" w:color="auto"/>
                <w:bottom w:val="none" w:sz="0" w:space="0" w:color="auto"/>
                <w:right w:val="none" w:sz="0" w:space="0" w:color="auto"/>
              </w:divBdr>
            </w:div>
          </w:divsChild>
        </w:div>
        <w:div w:id="1505127372">
          <w:marLeft w:val="0"/>
          <w:marRight w:val="0"/>
          <w:marTop w:val="0"/>
          <w:marBottom w:val="0"/>
          <w:divBdr>
            <w:top w:val="none" w:sz="0" w:space="0" w:color="auto"/>
            <w:left w:val="none" w:sz="0" w:space="0" w:color="auto"/>
            <w:bottom w:val="none" w:sz="0" w:space="0" w:color="auto"/>
            <w:right w:val="none" w:sz="0" w:space="0" w:color="auto"/>
          </w:divBdr>
          <w:divsChild>
            <w:div w:id="1364284928">
              <w:marLeft w:val="0"/>
              <w:marRight w:val="0"/>
              <w:marTop w:val="0"/>
              <w:marBottom w:val="0"/>
              <w:divBdr>
                <w:top w:val="none" w:sz="0" w:space="0" w:color="auto"/>
                <w:left w:val="none" w:sz="0" w:space="0" w:color="auto"/>
                <w:bottom w:val="none" w:sz="0" w:space="0" w:color="auto"/>
                <w:right w:val="none" w:sz="0" w:space="0" w:color="auto"/>
              </w:divBdr>
            </w:div>
          </w:divsChild>
        </w:div>
        <w:div w:id="1505241008">
          <w:marLeft w:val="0"/>
          <w:marRight w:val="0"/>
          <w:marTop w:val="0"/>
          <w:marBottom w:val="0"/>
          <w:divBdr>
            <w:top w:val="none" w:sz="0" w:space="0" w:color="auto"/>
            <w:left w:val="none" w:sz="0" w:space="0" w:color="auto"/>
            <w:bottom w:val="none" w:sz="0" w:space="0" w:color="auto"/>
            <w:right w:val="none" w:sz="0" w:space="0" w:color="auto"/>
          </w:divBdr>
          <w:divsChild>
            <w:div w:id="2051950829">
              <w:marLeft w:val="0"/>
              <w:marRight w:val="0"/>
              <w:marTop w:val="0"/>
              <w:marBottom w:val="0"/>
              <w:divBdr>
                <w:top w:val="none" w:sz="0" w:space="0" w:color="auto"/>
                <w:left w:val="none" w:sz="0" w:space="0" w:color="auto"/>
                <w:bottom w:val="none" w:sz="0" w:space="0" w:color="auto"/>
                <w:right w:val="none" w:sz="0" w:space="0" w:color="auto"/>
              </w:divBdr>
            </w:div>
          </w:divsChild>
        </w:div>
        <w:div w:id="1517499800">
          <w:marLeft w:val="0"/>
          <w:marRight w:val="0"/>
          <w:marTop w:val="0"/>
          <w:marBottom w:val="0"/>
          <w:divBdr>
            <w:top w:val="none" w:sz="0" w:space="0" w:color="auto"/>
            <w:left w:val="none" w:sz="0" w:space="0" w:color="auto"/>
            <w:bottom w:val="none" w:sz="0" w:space="0" w:color="auto"/>
            <w:right w:val="none" w:sz="0" w:space="0" w:color="auto"/>
          </w:divBdr>
          <w:divsChild>
            <w:div w:id="140469734">
              <w:marLeft w:val="0"/>
              <w:marRight w:val="0"/>
              <w:marTop w:val="0"/>
              <w:marBottom w:val="0"/>
              <w:divBdr>
                <w:top w:val="none" w:sz="0" w:space="0" w:color="auto"/>
                <w:left w:val="none" w:sz="0" w:space="0" w:color="auto"/>
                <w:bottom w:val="none" w:sz="0" w:space="0" w:color="auto"/>
                <w:right w:val="none" w:sz="0" w:space="0" w:color="auto"/>
              </w:divBdr>
            </w:div>
          </w:divsChild>
        </w:div>
        <w:div w:id="1561206959">
          <w:marLeft w:val="0"/>
          <w:marRight w:val="0"/>
          <w:marTop w:val="0"/>
          <w:marBottom w:val="0"/>
          <w:divBdr>
            <w:top w:val="none" w:sz="0" w:space="0" w:color="auto"/>
            <w:left w:val="none" w:sz="0" w:space="0" w:color="auto"/>
            <w:bottom w:val="none" w:sz="0" w:space="0" w:color="auto"/>
            <w:right w:val="none" w:sz="0" w:space="0" w:color="auto"/>
          </w:divBdr>
          <w:divsChild>
            <w:div w:id="1965035517">
              <w:marLeft w:val="0"/>
              <w:marRight w:val="0"/>
              <w:marTop w:val="0"/>
              <w:marBottom w:val="0"/>
              <w:divBdr>
                <w:top w:val="none" w:sz="0" w:space="0" w:color="auto"/>
                <w:left w:val="none" w:sz="0" w:space="0" w:color="auto"/>
                <w:bottom w:val="none" w:sz="0" w:space="0" w:color="auto"/>
                <w:right w:val="none" w:sz="0" w:space="0" w:color="auto"/>
              </w:divBdr>
            </w:div>
          </w:divsChild>
        </w:div>
        <w:div w:id="1627269452">
          <w:marLeft w:val="0"/>
          <w:marRight w:val="0"/>
          <w:marTop w:val="0"/>
          <w:marBottom w:val="0"/>
          <w:divBdr>
            <w:top w:val="none" w:sz="0" w:space="0" w:color="auto"/>
            <w:left w:val="none" w:sz="0" w:space="0" w:color="auto"/>
            <w:bottom w:val="none" w:sz="0" w:space="0" w:color="auto"/>
            <w:right w:val="none" w:sz="0" w:space="0" w:color="auto"/>
          </w:divBdr>
          <w:divsChild>
            <w:div w:id="364333053">
              <w:marLeft w:val="0"/>
              <w:marRight w:val="0"/>
              <w:marTop w:val="0"/>
              <w:marBottom w:val="0"/>
              <w:divBdr>
                <w:top w:val="none" w:sz="0" w:space="0" w:color="auto"/>
                <w:left w:val="none" w:sz="0" w:space="0" w:color="auto"/>
                <w:bottom w:val="none" w:sz="0" w:space="0" w:color="auto"/>
                <w:right w:val="none" w:sz="0" w:space="0" w:color="auto"/>
              </w:divBdr>
            </w:div>
          </w:divsChild>
        </w:div>
        <w:div w:id="1661424116">
          <w:marLeft w:val="0"/>
          <w:marRight w:val="0"/>
          <w:marTop w:val="0"/>
          <w:marBottom w:val="0"/>
          <w:divBdr>
            <w:top w:val="none" w:sz="0" w:space="0" w:color="auto"/>
            <w:left w:val="none" w:sz="0" w:space="0" w:color="auto"/>
            <w:bottom w:val="none" w:sz="0" w:space="0" w:color="auto"/>
            <w:right w:val="none" w:sz="0" w:space="0" w:color="auto"/>
          </w:divBdr>
          <w:divsChild>
            <w:div w:id="1384518666">
              <w:marLeft w:val="0"/>
              <w:marRight w:val="0"/>
              <w:marTop w:val="0"/>
              <w:marBottom w:val="0"/>
              <w:divBdr>
                <w:top w:val="none" w:sz="0" w:space="0" w:color="auto"/>
                <w:left w:val="none" w:sz="0" w:space="0" w:color="auto"/>
                <w:bottom w:val="none" w:sz="0" w:space="0" w:color="auto"/>
                <w:right w:val="none" w:sz="0" w:space="0" w:color="auto"/>
              </w:divBdr>
            </w:div>
          </w:divsChild>
        </w:div>
        <w:div w:id="1705665652">
          <w:marLeft w:val="0"/>
          <w:marRight w:val="0"/>
          <w:marTop w:val="0"/>
          <w:marBottom w:val="0"/>
          <w:divBdr>
            <w:top w:val="none" w:sz="0" w:space="0" w:color="auto"/>
            <w:left w:val="none" w:sz="0" w:space="0" w:color="auto"/>
            <w:bottom w:val="none" w:sz="0" w:space="0" w:color="auto"/>
            <w:right w:val="none" w:sz="0" w:space="0" w:color="auto"/>
          </w:divBdr>
          <w:divsChild>
            <w:div w:id="446463775">
              <w:marLeft w:val="0"/>
              <w:marRight w:val="0"/>
              <w:marTop w:val="0"/>
              <w:marBottom w:val="0"/>
              <w:divBdr>
                <w:top w:val="none" w:sz="0" w:space="0" w:color="auto"/>
                <w:left w:val="none" w:sz="0" w:space="0" w:color="auto"/>
                <w:bottom w:val="none" w:sz="0" w:space="0" w:color="auto"/>
                <w:right w:val="none" w:sz="0" w:space="0" w:color="auto"/>
              </w:divBdr>
            </w:div>
          </w:divsChild>
        </w:div>
        <w:div w:id="1722946238">
          <w:marLeft w:val="0"/>
          <w:marRight w:val="0"/>
          <w:marTop w:val="0"/>
          <w:marBottom w:val="0"/>
          <w:divBdr>
            <w:top w:val="none" w:sz="0" w:space="0" w:color="auto"/>
            <w:left w:val="none" w:sz="0" w:space="0" w:color="auto"/>
            <w:bottom w:val="none" w:sz="0" w:space="0" w:color="auto"/>
            <w:right w:val="none" w:sz="0" w:space="0" w:color="auto"/>
          </w:divBdr>
          <w:divsChild>
            <w:div w:id="646279746">
              <w:marLeft w:val="0"/>
              <w:marRight w:val="0"/>
              <w:marTop w:val="0"/>
              <w:marBottom w:val="0"/>
              <w:divBdr>
                <w:top w:val="none" w:sz="0" w:space="0" w:color="auto"/>
                <w:left w:val="none" w:sz="0" w:space="0" w:color="auto"/>
                <w:bottom w:val="none" w:sz="0" w:space="0" w:color="auto"/>
                <w:right w:val="none" w:sz="0" w:space="0" w:color="auto"/>
              </w:divBdr>
            </w:div>
          </w:divsChild>
        </w:div>
        <w:div w:id="1749571513">
          <w:marLeft w:val="0"/>
          <w:marRight w:val="0"/>
          <w:marTop w:val="0"/>
          <w:marBottom w:val="0"/>
          <w:divBdr>
            <w:top w:val="none" w:sz="0" w:space="0" w:color="auto"/>
            <w:left w:val="none" w:sz="0" w:space="0" w:color="auto"/>
            <w:bottom w:val="none" w:sz="0" w:space="0" w:color="auto"/>
            <w:right w:val="none" w:sz="0" w:space="0" w:color="auto"/>
          </w:divBdr>
          <w:divsChild>
            <w:div w:id="460924470">
              <w:marLeft w:val="0"/>
              <w:marRight w:val="0"/>
              <w:marTop w:val="0"/>
              <w:marBottom w:val="0"/>
              <w:divBdr>
                <w:top w:val="none" w:sz="0" w:space="0" w:color="auto"/>
                <w:left w:val="none" w:sz="0" w:space="0" w:color="auto"/>
                <w:bottom w:val="none" w:sz="0" w:space="0" w:color="auto"/>
                <w:right w:val="none" w:sz="0" w:space="0" w:color="auto"/>
              </w:divBdr>
            </w:div>
          </w:divsChild>
        </w:div>
        <w:div w:id="1873683405">
          <w:marLeft w:val="0"/>
          <w:marRight w:val="0"/>
          <w:marTop w:val="0"/>
          <w:marBottom w:val="0"/>
          <w:divBdr>
            <w:top w:val="none" w:sz="0" w:space="0" w:color="auto"/>
            <w:left w:val="none" w:sz="0" w:space="0" w:color="auto"/>
            <w:bottom w:val="none" w:sz="0" w:space="0" w:color="auto"/>
            <w:right w:val="none" w:sz="0" w:space="0" w:color="auto"/>
          </w:divBdr>
          <w:divsChild>
            <w:div w:id="686179928">
              <w:marLeft w:val="0"/>
              <w:marRight w:val="0"/>
              <w:marTop w:val="0"/>
              <w:marBottom w:val="0"/>
              <w:divBdr>
                <w:top w:val="none" w:sz="0" w:space="0" w:color="auto"/>
                <w:left w:val="none" w:sz="0" w:space="0" w:color="auto"/>
                <w:bottom w:val="none" w:sz="0" w:space="0" w:color="auto"/>
                <w:right w:val="none" w:sz="0" w:space="0" w:color="auto"/>
              </w:divBdr>
            </w:div>
            <w:div w:id="758595868">
              <w:marLeft w:val="0"/>
              <w:marRight w:val="0"/>
              <w:marTop w:val="0"/>
              <w:marBottom w:val="0"/>
              <w:divBdr>
                <w:top w:val="none" w:sz="0" w:space="0" w:color="auto"/>
                <w:left w:val="none" w:sz="0" w:space="0" w:color="auto"/>
                <w:bottom w:val="none" w:sz="0" w:space="0" w:color="auto"/>
                <w:right w:val="none" w:sz="0" w:space="0" w:color="auto"/>
              </w:divBdr>
            </w:div>
            <w:div w:id="1587835159">
              <w:marLeft w:val="0"/>
              <w:marRight w:val="0"/>
              <w:marTop w:val="0"/>
              <w:marBottom w:val="0"/>
              <w:divBdr>
                <w:top w:val="none" w:sz="0" w:space="0" w:color="auto"/>
                <w:left w:val="none" w:sz="0" w:space="0" w:color="auto"/>
                <w:bottom w:val="none" w:sz="0" w:space="0" w:color="auto"/>
                <w:right w:val="none" w:sz="0" w:space="0" w:color="auto"/>
              </w:divBdr>
            </w:div>
          </w:divsChild>
        </w:div>
        <w:div w:id="1961718225">
          <w:marLeft w:val="0"/>
          <w:marRight w:val="0"/>
          <w:marTop w:val="0"/>
          <w:marBottom w:val="0"/>
          <w:divBdr>
            <w:top w:val="none" w:sz="0" w:space="0" w:color="auto"/>
            <w:left w:val="none" w:sz="0" w:space="0" w:color="auto"/>
            <w:bottom w:val="none" w:sz="0" w:space="0" w:color="auto"/>
            <w:right w:val="none" w:sz="0" w:space="0" w:color="auto"/>
          </w:divBdr>
          <w:divsChild>
            <w:div w:id="1147357048">
              <w:marLeft w:val="0"/>
              <w:marRight w:val="0"/>
              <w:marTop w:val="0"/>
              <w:marBottom w:val="0"/>
              <w:divBdr>
                <w:top w:val="none" w:sz="0" w:space="0" w:color="auto"/>
                <w:left w:val="none" w:sz="0" w:space="0" w:color="auto"/>
                <w:bottom w:val="none" w:sz="0" w:space="0" w:color="auto"/>
                <w:right w:val="none" w:sz="0" w:space="0" w:color="auto"/>
              </w:divBdr>
            </w:div>
          </w:divsChild>
        </w:div>
        <w:div w:id="1965769454">
          <w:marLeft w:val="0"/>
          <w:marRight w:val="0"/>
          <w:marTop w:val="0"/>
          <w:marBottom w:val="0"/>
          <w:divBdr>
            <w:top w:val="none" w:sz="0" w:space="0" w:color="auto"/>
            <w:left w:val="none" w:sz="0" w:space="0" w:color="auto"/>
            <w:bottom w:val="none" w:sz="0" w:space="0" w:color="auto"/>
            <w:right w:val="none" w:sz="0" w:space="0" w:color="auto"/>
          </w:divBdr>
          <w:divsChild>
            <w:div w:id="483476348">
              <w:marLeft w:val="0"/>
              <w:marRight w:val="0"/>
              <w:marTop w:val="0"/>
              <w:marBottom w:val="0"/>
              <w:divBdr>
                <w:top w:val="none" w:sz="0" w:space="0" w:color="auto"/>
                <w:left w:val="none" w:sz="0" w:space="0" w:color="auto"/>
                <w:bottom w:val="none" w:sz="0" w:space="0" w:color="auto"/>
                <w:right w:val="none" w:sz="0" w:space="0" w:color="auto"/>
              </w:divBdr>
            </w:div>
          </w:divsChild>
        </w:div>
        <w:div w:id="2081364835">
          <w:marLeft w:val="0"/>
          <w:marRight w:val="0"/>
          <w:marTop w:val="0"/>
          <w:marBottom w:val="0"/>
          <w:divBdr>
            <w:top w:val="none" w:sz="0" w:space="0" w:color="auto"/>
            <w:left w:val="none" w:sz="0" w:space="0" w:color="auto"/>
            <w:bottom w:val="none" w:sz="0" w:space="0" w:color="auto"/>
            <w:right w:val="none" w:sz="0" w:space="0" w:color="auto"/>
          </w:divBdr>
          <w:divsChild>
            <w:div w:id="2065525510">
              <w:marLeft w:val="0"/>
              <w:marRight w:val="0"/>
              <w:marTop w:val="0"/>
              <w:marBottom w:val="0"/>
              <w:divBdr>
                <w:top w:val="none" w:sz="0" w:space="0" w:color="auto"/>
                <w:left w:val="none" w:sz="0" w:space="0" w:color="auto"/>
                <w:bottom w:val="none" w:sz="0" w:space="0" w:color="auto"/>
                <w:right w:val="none" w:sz="0" w:space="0" w:color="auto"/>
              </w:divBdr>
            </w:div>
          </w:divsChild>
        </w:div>
        <w:div w:id="2133209700">
          <w:marLeft w:val="0"/>
          <w:marRight w:val="0"/>
          <w:marTop w:val="0"/>
          <w:marBottom w:val="0"/>
          <w:divBdr>
            <w:top w:val="none" w:sz="0" w:space="0" w:color="auto"/>
            <w:left w:val="none" w:sz="0" w:space="0" w:color="auto"/>
            <w:bottom w:val="none" w:sz="0" w:space="0" w:color="auto"/>
            <w:right w:val="none" w:sz="0" w:space="0" w:color="auto"/>
          </w:divBdr>
          <w:divsChild>
            <w:div w:id="184563335">
              <w:marLeft w:val="0"/>
              <w:marRight w:val="0"/>
              <w:marTop w:val="0"/>
              <w:marBottom w:val="0"/>
              <w:divBdr>
                <w:top w:val="none" w:sz="0" w:space="0" w:color="auto"/>
                <w:left w:val="none" w:sz="0" w:space="0" w:color="auto"/>
                <w:bottom w:val="none" w:sz="0" w:space="0" w:color="auto"/>
                <w:right w:val="none" w:sz="0" w:space="0" w:color="auto"/>
              </w:divBdr>
            </w:div>
            <w:div w:id="2030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933">
      <w:bodyDiv w:val="1"/>
      <w:marLeft w:val="0"/>
      <w:marRight w:val="0"/>
      <w:marTop w:val="0"/>
      <w:marBottom w:val="0"/>
      <w:divBdr>
        <w:top w:val="none" w:sz="0" w:space="0" w:color="auto"/>
        <w:left w:val="none" w:sz="0" w:space="0" w:color="auto"/>
        <w:bottom w:val="none" w:sz="0" w:space="0" w:color="auto"/>
        <w:right w:val="none" w:sz="0" w:space="0" w:color="auto"/>
      </w:divBdr>
    </w:div>
    <w:div w:id="146822365">
      <w:bodyDiv w:val="1"/>
      <w:marLeft w:val="0"/>
      <w:marRight w:val="0"/>
      <w:marTop w:val="0"/>
      <w:marBottom w:val="0"/>
      <w:divBdr>
        <w:top w:val="none" w:sz="0" w:space="0" w:color="auto"/>
        <w:left w:val="none" w:sz="0" w:space="0" w:color="auto"/>
        <w:bottom w:val="none" w:sz="0" w:space="0" w:color="auto"/>
        <w:right w:val="none" w:sz="0" w:space="0" w:color="auto"/>
      </w:divBdr>
    </w:div>
    <w:div w:id="194120373">
      <w:bodyDiv w:val="1"/>
      <w:marLeft w:val="0"/>
      <w:marRight w:val="0"/>
      <w:marTop w:val="0"/>
      <w:marBottom w:val="0"/>
      <w:divBdr>
        <w:top w:val="none" w:sz="0" w:space="0" w:color="auto"/>
        <w:left w:val="none" w:sz="0" w:space="0" w:color="auto"/>
        <w:bottom w:val="none" w:sz="0" w:space="0" w:color="auto"/>
        <w:right w:val="none" w:sz="0" w:space="0" w:color="auto"/>
      </w:divBdr>
      <w:divsChild>
        <w:div w:id="360008674">
          <w:marLeft w:val="0"/>
          <w:marRight w:val="0"/>
          <w:marTop w:val="0"/>
          <w:marBottom w:val="0"/>
          <w:divBdr>
            <w:top w:val="none" w:sz="0" w:space="0" w:color="auto"/>
            <w:left w:val="none" w:sz="0" w:space="0" w:color="auto"/>
            <w:bottom w:val="none" w:sz="0" w:space="0" w:color="auto"/>
            <w:right w:val="none" w:sz="0" w:space="0" w:color="auto"/>
          </w:divBdr>
          <w:divsChild>
            <w:div w:id="1622876570">
              <w:marLeft w:val="0"/>
              <w:marRight w:val="0"/>
              <w:marTop w:val="0"/>
              <w:marBottom w:val="0"/>
              <w:divBdr>
                <w:top w:val="none" w:sz="0" w:space="0" w:color="auto"/>
                <w:left w:val="none" w:sz="0" w:space="0" w:color="auto"/>
                <w:bottom w:val="none" w:sz="0" w:space="0" w:color="auto"/>
                <w:right w:val="none" w:sz="0" w:space="0" w:color="auto"/>
              </w:divBdr>
            </w:div>
          </w:divsChild>
        </w:div>
        <w:div w:id="384565388">
          <w:marLeft w:val="0"/>
          <w:marRight w:val="0"/>
          <w:marTop w:val="0"/>
          <w:marBottom w:val="0"/>
          <w:divBdr>
            <w:top w:val="none" w:sz="0" w:space="0" w:color="auto"/>
            <w:left w:val="none" w:sz="0" w:space="0" w:color="auto"/>
            <w:bottom w:val="none" w:sz="0" w:space="0" w:color="auto"/>
            <w:right w:val="none" w:sz="0" w:space="0" w:color="auto"/>
          </w:divBdr>
          <w:divsChild>
            <w:div w:id="315690502">
              <w:marLeft w:val="0"/>
              <w:marRight w:val="0"/>
              <w:marTop w:val="0"/>
              <w:marBottom w:val="0"/>
              <w:divBdr>
                <w:top w:val="none" w:sz="0" w:space="0" w:color="auto"/>
                <w:left w:val="none" w:sz="0" w:space="0" w:color="auto"/>
                <w:bottom w:val="none" w:sz="0" w:space="0" w:color="auto"/>
                <w:right w:val="none" w:sz="0" w:space="0" w:color="auto"/>
              </w:divBdr>
            </w:div>
          </w:divsChild>
        </w:div>
        <w:div w:id="603459427">
          <w:marLeft w:val="0"/>
          <w:marRight w:val="0"/>
          <w:marTop w:val="0"/>
          <w:marBottom w:val="0"/>
          <w:divBdr>
            <w:top w:val="none" w:sz="0" w:space="0" w:color="auto"/>
            <w:left w:val="none" w:sz="0" w:space="0" w:color="auto"/>
            <w:bottom w:val="none" w:sz="0" w:space="0" w:color="auto"/>
            <w:right w:val="none" w:sz="0" w:space="0" w:color="auto"/>
          </w:divBdr>
          <w:divsChild>
            <w:div w:id="700398884">
              <w:marLeft w:val="0"/>
              <w:marRight w:val="0"/>
              <w:marTop w:val="0"/>
              <w:marBottom w:val="0"/>
              <w:divBdr>
                <w:top w:val="none" w:sz="0" w:space="0" w:color="auto"/>
                <w:left w:val="none" w:sz="0" w:space="0" w:color="auto"/>
                <w:bottom w:val="none" w:sz="0" w:space="0" w:color="auto"/>
                <w:right w:val="none" w:sz="0" w:space="0" w:color="auto"/>
              </w:divBdr>
            </w:div>
            <w:div w:id="1864899981">
              <w:marLeft w:val="0"/>
              <w:marRight w:val="0"/>
              <w:marTop w:val="0"/>
              <w:marBottom w:val="0"/>
              <w:divBdr>
                <w:top w:val="none" w:sz="0" w:space="0" w:color="auto"/>
                <w:left w:val="none" w:sz="0" w:space="0" w:color="auto"/>
                <w:bottom w:val="none" w:sz="0" w:space="0" w:color="auto"/>
                <w:right w:val="none" w:sz="0" w:space="0" w:color="auto"/>
              </w:divBdr>
            </w:div>
            <w:div w:id="2006400778">
              <w:marLeft w:val="0"/>
              <w:marRight w:val="0"/>
              <w:marTop w:val="0"/>
              <w:marBottom w:val="0"/>
              <w:divBdr>
                <w:top w:val="none" w:sz="0" w:space="0" w:color="auto"/>
                <w:left w:val="none" w:sz="0" w:space="0" w:color="auto"/>
                <w:bottom w:val="none" w:sz="0" w:space="0" w:color="auto"/>
                <w:right w:val="none" w:sz="0" w:space="0" w:color="auto"/>
              </w:divBdr>
            </w:div>
          </w:divsChild>
        </w:div>
        <w:div w:id="637564847">
          <w:marLeft w:val="0"/>
          <w:marRight w:val="0"/>
          <w:marTop w:val="0"/>
          <w:marBottom w:val="0"/>
          <w:divBdr>
            <w:top w:val="none" w:sz="0" w:space="0" w:color="auto"/>
            <w:left w:val="none" w:sz="0" w:space="0" w:color="auto"/>
            <w:bottom w:val="none" w:sz="0" w:space="0" w:color="auto"/>
            <w:right w:val="none" w:sz="0" w:space="0" w:color="auto"/>
          </w:divBdr>
          <w:divsChild>
            <w:div w:id="274097967">
              <w:marLeft w:val="0"/>
              <w:marRight w:val="0"/>
              <w:marTop w:val="0"/>
              <w:marBottom w:val="0"/>
              <w:divBdr>
                <w:top w:val="none" w:sz="0" w:space="0" w:color="auto"/>
                <w:left w:val="none" w:sz="0" w:space="0" w:color="auto"/>
                <w:bottom w:val="none" w:sz="0" w:space="0" w:color="auto"/>
                <w:right w:val="none" w:sz="0" w:space="0" w:color="auto"/>
              </w:divBdr>
            </w:div>
          </w:divsChild>
        </w:div>
        <w:div w:id="842209287">
          <w:marLeft w:val="0"/>
          <w:marRight w:val="0"/>
          <w:marTop w:val="0"/>
          <w:marBottom w:val="0"/>
          <w:divBdr>
            <w:top w:val="none" w:sz="0" w:space="0" w:color="auto"/>
            <w:left w:val="none" w:sz="0" w:space="0" w:color="auto"/>
            <w:bottom w:val="none" w:sz="0" w:space="0" w:color="auto"/>
            <w:right w:val="none" w:sz="0" w:space="0" w:color="auto"/>
          </w:divBdr>
          <w:divsChild>
            <w:div w:id="655064701">
              <w:marLeft w:val="0"/>
              <w:marRight w:val="0"/>
              <w:marTop w:val="0"/>
              <w:marBottom w:val="0"/>
              <w:divBdr>
                <w:top w:val="none" w:sz="0" w:space="0" w:color="auto"/>
                <w:left w:val="none" w:sz="0" w:space="0" w:color="auto"/>
                <w:bottom w:val="none" w:sz="0" w:space="0" w:color="auto"/>
                <w:right w:val="none" w:sz="0" w:space="0" w:color="auto"/>
              </w:divBdr>
            </w:div>
          </w:divsChild>
        </w:div>
        <w:div w:id="1034498749">
          <w:marLeft w:val="0"/>
          <w:marRight w:val="0"/>
          <w:marTop w:val="0"/>
          <w:marBottom w:val="0"/>
          <w:divBdr>
            <w:top w:val="none" w:sz="0" w:space="0" w:color="auto"/>
            <w:left w:val="none" w:sz="0" w:space="0" w:color="auto"/>
            <w:bottom w:val="none" w:sz="0" w:space="0" w:color="auto"/>
            <w:right w:val="none" w:sz="0" w:space="0" w:color="auto"/>
          </w:divBdr>
          <w:divsChild>
            <w:div w:id="958877092">
              <w:marLeft w:val="0"/>
              <w:marRight w:val="0"/>
              <w:marTop w:val="0"/>
              <w:marBottom w:val="0"/>
              <w:divBdr>
                <w:top w:val="none" w:sz="0" w:space="0" w:color="auto"/>
                <w:left w:val="none" w:sz="0" w:space="0" w:color="auto"/>
                <w:bottom w:val="none" w:sz="0" w:space="0" w:color="auto"/>
                <w:right w:val="none" w:sz="0" w:space="0" w:color="auto"/>
              </w:divBdr>
            </w:div>
          </w:divsChild>
        </w:div>
        <w:div w:id="1056978758">
          <w:marLeft w:val="0"/>
          <w:marRight w:val="0"/>
          <w:marTop w:val="0"/>
          <w:marBottom w:val="0"/>
          <w:divBdr>
            <w:top w:val="none" w:sz="0" w:space="0" w:color="auto"/>
            <w:left w:val="none" w:sz="0" w:space="0" w:color="auto"/>
            <w:bottom w:val="none" w:sz="0" w:space="0" w:color="auto"/>
            <w:right w:val="none" w:sz="0" w:space="0" w:color="auto"/>
          </w:divBdr>
          <w:divsChild>
            <w:div w:id="1753232553">
              <w:marLeft w:val="0"/>
              <w:marRight w:val="0"/>
              <w:marTop w:val="0"/>
              <w:marBottom w:val="0"/>
              <w:divBdr>
                <w:top w:val="none" w:sz="0" w:space="0" w:color="auto"/>
                <w:left w:val="none" w:sz="0" w:space="0" w:color="auto"/>
                <w:bottom w:val="none" w:sz="0" w:space="0" w:color="auto"/>
                <w:right w:val="none" w:sz="0" w:space="0" w:color="auto"/>
              </w:divBdr>
            </w:div>
          </w:divsChild>
        </w:div>
        <w:div w:id="1228153819">
          <w:marLeft w:val="0"/>
          <w:marRight w:val="0"/>
          <w:marTop w:val="0"/>
          <w:marBottom w:val="0"/>
          <w:divBdr>
            <w:top w:val="none" w:sz="0" w:space="0" w:color="auto"/>
            <w:left w:val="none" w:sz="0" w:space="0" w:color="auto"/>
            <w:bottom w:val="none" w:sz="0" w:space="0" w:color="auto"/>
            <w:right w:val="none" w:sz="0" w:space="0" w:color="auto"/>
          </w:divBdr>
          <w:divsChild>
            <w:div w:id="1498614720">
              <w:marLeft w:val="0"/>
              <w:marRight w:val="0"/>
              <w:marTop w:val="0"/>
              <w:marBottom w:val="0"/>
              <w:divBdr>
                <w:top w:val="none" w:sz="0" w:space="0" w:color="auto"/>
                <w:left w:val="none" w:sz="0" w:space="0" w:color="auto"/>
                <w:bottom w:val="none" w:sz="0" w:space="0" w:color="auto"/>
                <w:right w:val="none" w:sz="0" w:space="0" w:color="auto"/>
              </w:divBdr>
            </w:div>
          </w:divsChild>
        </w:div>
        <w:div w:id="1412700325">
          <w:marLeft w:val="0"/>
          <w:marRight w:val="0"/>
          <w:marTop w:val="0"/>
          <w:marBottom w:val="0"/>
          <w:divBdr>
            <w:top w:val="none" w:sz="0" w:space="0" w:color="auto"/>
            <w:left w:val="none" w:sz="0" w:space="0" w:color="auto"/>
            <w:bottom w:val="none" w:sz="0" w:space="0" w:color="auto"/>
            <w:right w:val="none" w:sz="0" w:space="0" w:color="auto"/>
          </w:divBdr>
          <w:divsChild>
            <w:div w:id="1701737712">
              <w:marLeft w:val="0"/>
              <w:marRight w:val="0"/>
              <w:marTop w:val="0"/>
              <w:marBottom w:val="0"/>
              <w:divBdr>
                <w:top w:val="none" w:sz="0" w:space="0" w:color="auto"/>
                <w:left w:val="none" w:sz="0" w:space="0" w:color="auto"/>
                <w:bottom w:val="none" w:sz="0" w:space="0" w:color="auto"/>
                <w:right w:val="none" w:sz="0" w:space="0" w:color="auto"/>
              </w:divBdr>
            </w:div>
          </w:divsChild>
        </w:div>
        <w:div w:id="1414468765">
          <w:marLeft w:val="0"/>
          <w:marRight w:val="0"/>
          <w:marTop w:val="0"/>
          <w:marBottom w:val="0"/>
          <w:divBdr>
            <w:top w:val="none" w:sz="0" w:space="0" w:color="auto"/>
            <w:left w:val="none" w:sz="0" w:space="0" w:color="auto"/>
            <w:bottom w:val="none" w:sz="0" w:space="0" w:color="auto"/>
            <w:right w:val="none" w:sz="0" w:space="0" w:color="auto"/>
          </w:divBdr>
          <w:divsChild>
            <w:div w:id="475227342">
              <w:marLeft w:val="0"/>
              <w:marRight w:val="0"/>
              <w:marTop w:val="0"/>
              <w:marBottom w:val="0"/>
              <w:divBdr>
                <w:top w:val="none" w:sz="0" w:space="0" w:color="auto"/>
                <w:left w:val="none" w:sz="0" w:space="0" w:color="auto"/>
                <w:bottom w:val="none" w:sz="0" w:space="0" w:color="auto"/>
                <w:right w:val="none" w:sz="0" w:space="0" w:color="auto"/>
              </w:divBdr>
            </w:div>
          </w:divsChild>
        </w:div>
        <w:div w:id="1430659322">
          <w:marLeft w:val="0"/>
          <w:marRight w:val="0"/>
          <w:marTop w:val="0"/>
          <w:marBottom w:val="0"/>
          <w:divBdr>
            <w:top w:val="none" w:sz="0" w:space="0" w:color="auto"/>
            <w:left w:val="none" w:sz="0" w:space="0" w:color="auto"/>
            <w:bottom w:val="none" w:sz="0" w:space="0" w:color="auto"/>
            <w:right w:val="none" w:sz="0" w:space="0" w:color="auto"/>
          </w:divBdr>
          <w:divsChild>
            <w:div w:id="411513204">
              <w:marLeft w:val="0"/>
              <w:marRight w:val="0"/>
              <w:marTop w:val="0"/>
              <w:marBottom w:val="0"/>
              <w:divBdr>
                <w:top w:val="none" w:sz="0" w:space="0" w:color="auto"/>
                <w:left w:val="none" w:sz="0" w:space="0" w:color="auto"/>
                <w:bottom w:val="none" w:sz="0" w:space="0" w:color="auto"/>
                <w:right w:val="none" w:sz="0" w:space="0" w:color="auto"/>
              </w:divBdr>
            </w:div>
          </w:divsChild>
        </w:div>
        <w:div w:id="1463961377">
          <w:marLeft w:val="0"/>
          <w:marRight w:val="0"/>
          <w:marTop w:val="0"/>
          <w:marBottom w:val="0"/>
          <w:divBdr>
            <w:top w:val="none" w:sz="0" w:space="0" w:color="auto"/>
            <w:left w:val="none" w:sz="0" w:space="0" w:color="auto"/>
            <w:bottom w:val="none" w:sz="0" w:space="0" w:color="auto"/>
            <w:right w:val="none" w:sz="0" w:space="0" w:color="auto"/>
          </w:divBdr>
          <w:divsChild>
            <w:div w:id="388190042">
              <w:marLeft w:val="0"/>
              <w:marRight w:val="0"/>
              <w:marTop w:val="0"/>
              <w:marBottom w:val="0"/>
              <w:divBdr>
                <w:top w:val="none" w:sz="0" w:space="0" w:color="auto"/>
                <w:left w:val="none" w:sz="0" w:space="0" w:color="auto"/>
                <w:bottom w:val="none" w:sz="0" w:space="0" w:color="auto"/>
                <w:right w:val="none" w:sz="0" w:space="0" w:color="auto"/>
              </w:divBdr>
            </w:div>
          </w:divsChild>
        </w:div>
        <w:div w:id="1549224749">
          <w:marLeft w:val="0"/>
          <w:marRight w:val="0"/>
          <w:marTop w:val="0"/>
          <w:marBottom w:val="0"/>
          <w:divBdr>
            <w:top w:val="none" w:sz="0" w:space="0" w:color="auto"/>
            <w:left w:val="none" w:sz="0" w:space="0" w:color="auto"/>
            <w:bottom w:val="none" w:sz="0" w:space="0" w:color="auto"/>
            <w:right w:val="none" w:sz="0" w:space="0" w:color="auto"/>
          </w:divBdr>
          <w:divsChild>
            <w:div w:id="1231504074">
              <w:marLeft w:val="0"/>
              <w:marRight w:val="0"/>
              <w:marTop w:val="0"/>
              <w:marBottom w:val="0"/>
              <w:divBdr>
                <w:top w:val="none" w:sz="0" w:space="0" w:color="auto"/>
                <w:left w:val="none" w:sz="0" w:space="0" w:color="auto"/>
                <w:bottom w:val="none" w:sz="0" w:space="0" w:color="auto"/>
                <w:right w:val="none" w:sz="0" w:space="0" w:color="auto"/>
              </w:divBdr>
            </w:div>
            <w:div w:id="1238127597">
              <w:marLeft w:val="0"/>
              <w:marRight w:val="0"/>
              <w:marTop w:val="0"/>
              <w:marBottom w:val="0"/>
              <w:divBdr>
                <w:top w:val="none" w:sz="0" w:space="0" w:color="auto"/>
                <w:left w:val="none" w:sz="0" w:space="0" w:color="auto"/>
                <w:bottom w:val="none" w:sz="0" w:space="0" w:color="auto"/>
                <w:right w:val="none" w:sz="0" w:space="0" w:color="auto"/>
              </w:divBdr>
            </w:div>
            <w:div w:id="1969509467">
              <w:marLeft w:val="0"/>
              <w:marRight w:val="0"/>
              <w:marTop w:val="0"/>
              <w:marBottom w:val="0"/>
              <w:divBdr>
                <w:top w:val="none" w:sz="0" w:space="0" w:color="auto"/>
                <w:left w:val="none" w:sz="0" w:space="0" w:color="auto"/>
                <w:bottom w:val="none" w:sz="0" w:space="0" w:color="auto"/>
                <w:right w:val="none" w:sz="0" w:space="0" w:color="auto"/>
              </w:divBdr>
            </w:div>
          </w:divsChild>
        </w:div>
        <w:div w:id="1636258994">
          <w:marLeft w:val="0"/>
          <w:marRight w:val="0"/>
          <w:marTop w:val="0"/>
          <w:marBottom w:val="0"/>
          <w:divBdr>
            <w:top w:val="none" w:sz="0" w:space="0" w:color="auto"/>
            <w:left w:val="none" w:sz="0" w:space="0" w:color="auto"/>
            <w:bottom w:val="none" w:sz="0" w:space="0" w:color="auto"/>
            <w:right w:val="none" w:sz="0" w:space="0" w:color="auto"/>
          </w:divBdr>
          <w:divsChild>
            <w:div w:id="1538618425">
              <w:marLeft w:val="0"/>
              <w:marRight w:val="0"/>
              <w:marTop w:val="0"/>
              <w:marBottom w:val="0"/>
              <w:divBdr>
                <w:top w:val="none" w:sz="0" w:space="0" w:color="auto"/>
                <w:left w:val="none" w:sz="0" w:space="0" w:color="auto"/>
                <w:bottom w:val="none" w:sz="0" w:space="0" w:color="auto"/>
                <w:right w:val="none" w:sz="0" w:space="0" w:color="auto"/>
              </w:divBdr>
            </w:div>
          </w:divsChild>
        </w:div>
        <w:div w:id="2031027654">
          <w:marLeft w:val="0"/>
          <w:marRight w:val="0"/>
          <w:marTop w:val="0"/>
          <w:marBottom w:val="0"/>
          <w:divBdr>
            <w:top w:val="none" w:sz="0" w:space="0" w:color="auto"/>
            <w:left w:val="none" w:sz="0" w:space="0" w:color="auto"/>
            <w:bottom w:val="none" w:sz="0" w:space="0" w:color="auto"/>
            <w:right w:val="none" w:sz="0" w:space="0" w:color="auto"/>
          </w:divBdr>
          <w:divsChild>
            <w:div w:id="1861047302">
              <w:marLeft w:val="0"/>
              <w:marRight w:val="0"/>
              <w:marTop w:val="0"/>
              <w:marBottom w:val="0"/>
              <w:divBdr>
                <w:top w:val="none" w:sz="0" w:space="0" w:color="auto"/>
                <w:left w:val="none" w:sz="0" w:space="0" w:color="auto"/>
                <w:bottom w:val="none" w:sz="0" w:space="0" w:color="auto"/>
                <w:right w:val="none" w:sz="0" w:space="0" w:color="auto"/>
              </w:divBdr>
            </w:div>
          </w:divsChild>
        </w:div>
        <w:div w:id="2122145030">
          <w:marLeft w:val="0"/>
          <w:marRight w:val="0"/>
          <w:marTop w:val="0"/>
          <w:marBottom w:val="0"/>
          <w:divBdr>
            <w:top w:val="none" w:sz="0" w:space="0" w:color="auto"/>
            <w:left w:val="none" w:sz="0" w:space="0" w:color="auto"/>
            <w:bottom w:val="none" w:sz="0" w:space="0" w:color="auto"/>
            <w:right w:val="none" w:sz="0" w:space="0" w:color="auto"/>
          </w:divBdr>
          <w:divsChild>
            <w:div w:id="10413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6590">
      <w:bodyDiv w:val="1"/>
      <w:marLeft w:val="0"/>
      <w:marRight w:val="0"/>
      <w:marTop w:val="0"/>
      <w:marBottom w:val="0"/>
      <w:divBdr>
        <w:top w:val="none" w:sz="0" w:space="0" w:color="auto"/>
        <w:left w:val="none" w:sz="0" w:space="0" w:color="auto"/>
        <w:bottom w:val="none" w:sz="0" w:space="0" w:color="auto"/>
        <w:right w:val="none" w:sz="0" w:space="0" w:color="auto"/>
      </w:divBdr>
    </w:div>
    <w:div w:id="408961951">
      <w:bodyDiv w:val="1"/>
      <w:marLeft w:val="0"/>
      <w:marRight w:val="0"/>
      <w:marTop w:val="0"/>
      <w:marBottom w:val="0"/>
      <w:divBdr>
        <w:top w:val="none" w:sz="0" w:space="0" w:color="auto"/>
        <w:left w:val="none" w:sz="0" w:space="0" w:color="auto"/>
        <w:bottom w:val="none" w:sz="0" w:space="0" w:color="auto"/>
        <w:right w:val="none" w:sz="0" w:space="0" w:color="auto"/>
      </w:divBdr>
    </w:div>
    <w:div w:id="479268758">
      <w:bodyDiv w:val="1"/>
      <w:marLeft w:val="0"/>
      <w:marRight w:val="0"/>
      <w:marTop w:val="0"/>
      <w:marBottom w:val="0"/>
      <w:divBdr>
        <w:top w:val="none" w:sz="0" w:space="0" w:color="auto"/>
        <w:left w:val="none" w:sz="0" w:space="0" w:color="auto"/>
        <w:bottom w:val="none" w:sz="0" w:space="0" w:color="auto"/>
        <w:right w:val="none" w:sz="0" w:space="0" w:color="auto"/>
      </w:divBdr>
    </w:div>
    <w:div w:id="493495471">
      <w:bodyDiv w:val="1"/>
      <w:marLeft w:val="0"/>
      <w:marRight w:val="0"/>
      <w:marTop w:val="0"/>
      <w:marBottom w:val="0"/>
      <w:divBdr>
        <w:top w:val="none" w:sz="0" w:space="0" w:color="auto"/>
        <w:left w:val="none" w:sz="0" w:space="0" w:color="auto"/>
        <w:bottom w:val="none" w:sz="0" w:space="0" w:color="auto"/>
        <w:right w:val="none" w:sz="0" w:space="0" w:color="auto"/>
      </w:divBdr>
    </w:div>
    <w:div w:id="494877614">
      <w:bodyDiv w:val="1"/>
      <w:marLeft w:val="0"/>
      <w:marRight w:val="0"/>
      <w:marTop w:val="0"/>
      <w:marBottom w:val="0"/>
      <w:divBdr>
        <w:top w:val="none" w:sz="0" w:space="0" w:color="auto"/>
        <w:left w:val="none" w:sz="0" w:space="0" w:color="auto"/>
        <w:bottom w:val="none" w:sz="0" w:space="0" w:color="auto"/>
        <w:right w:val="none" w:sz="0" w:space="0" w:color="auto"/>
      </w:divBdr>
    </w:div>
    <w:div w:id="521360346">
      <w:bodyDiv w:val="1"/>
      <w:marLeft w:val="0"/>
      <w:marRight w:val="0"/>
      <w:marTop w:val="0"/>
      <w:marBottom w:val="0"/>
      <w:divBdr>
        <w:top w:val="none" w:sz="0" w:space="0" w:color="auto"/>
        <w:left w:val="none" w:sz="0" w:space="0" w:color="auto"/>
        <w:bottom w:val="none" w:sz="0" w:space="0" w:color="auto"/>
        <w:right w:val="none" w:sz="0" w:space="0" w:color="auto"/>
      </w:divBdr>
    </w:div>
    <w:div w:id="604918915">
      <w:bodyDiv w:val="1"/>
      <w:marLeft w:val="0"/>
      <w:marRight w:val="0"/>
      <w:marTop w:val="0"/>
      <w:marBottom w:val="0"/>
      <w:divBdr>
        <w:top w:val="none" w:sz="0" w:space="0" w:color="auto"/>
        <w:left w:val="none" w:sz="0" w:space="0" w:color="auto"/>
        <w:bottom w:val="none" w:sz="0" w:space="0" w:color="auto"/>
        <w:right w:val="none" w:sz="0" w:space="0" w:color="auto"/>
      </w:divBdr>
    </w:div>
    <w:div w:id="610279613">
      <w:bodyDiv w:val="1"/>
      <w:marLeft w:val="0"/>
      <w:marRight w:val="0"/>
      <w:marTop w:val="0"/>
      <w:marBottom w:val="0"/>
      <w:divBdr>
        <w:top w:val="none" w:sz="0" w:space="0" w:color="auto"/>
        <w:left w:val="none" w:sz="0" w:space="0" w:color="auto"/>
        <w:bottom w:val="none" w:sz="0" w:space="0" w:color="auto"/>
        <w:right w:val="none" w:sz="0" w:space="0" w:color="auto"/>
      </w:divBdr>
    </w:div>
    <w:div w:id="615255628">
      <w:bodyDiv w:val="1"/>
      <w:marLeft w:val="0"/>
      <w:marRight w:val="0"/>
      <w:marTop w:val="0"/>
      <w:marBottom w:val="0"/>
      <w:divBdr>
        <w:top w:val="none" w:sz="0" w:space="0" w:color="auto"/>
        <w:left w:val="none" w:sz="0" w:space="0" w:color="auto"/>
        <w:bottom w:val="none" w:sz="0" w:space="0" w:color="auto"/>
        <w:right w:val="none" w:sz="0" w:space="0" w:color="auto"/>
      </w:divBdr>
      <w:divsChild>
        <w:div w:id="32077530">
          <w:marLeft w:val="0"/>
          <w:marRight w:val="0"/>
          <w:marTop w:val="0"/>
          <w:marBottom w:val="0"/>
          <w:divBdr>
            <w:top w:val="none" w:sz="0" w:space="0" w:color="auto"/>
            <w:left w:val="none" w:sz="0" w:space="0" w:color="auto"/>
            <w:bottom w:val="none" w:sz="0" w:space="0" w:color="auto"/>
            <w:right w:val="none" w:sz="0" w:space="0" w:color="auto"/>
          </w:divBdr>
          <w:divsChild>
            <w:div w:id="1118910595">
              <w:marLeft w:val="0"/>
              <w:marRight w:val="0"/>
              <w:marTop w:val="0"/>
              <w:marBottom w:val="0"/>
              <w:divBdr>
                <w:top w:val="none" w:sz="0" w:space="0" w:color="auto"/>
                <w:left w:val="none" w:sz="0" w:space="0" w:color="auto"/>
                <w:bottom w:val="none" w:sz="0" w:space="0" w:color="auto"/>
                <w:right w:val="none" w:sz="0" w:space="0" w:color="auto"/>
              </w:divBdr>
            </w:div>
          </w:divsChild>
        </w:div>
        <w:div w:id="33237864">
          <w:marLeft w:val="0"/>
          <w:marRight w:val="0"/>
          <w:marTop w:val="0"/>
          <w:marBottom w:val="0"/>
          <w:divBdr>
            <w:top w:val="none" w:sz="0" w:space="0" w:color="auto"/>
            <w:left w:val="none" w:sz="0" w:space="0" w:color="auto"/>
            <w:bottom w:val="none" w:sz="0" w:space="0" w:color="auto"/>
            <w:right w:val="none" w:sz="0" w:space="0" w:color="auto"/>
          </w:divBdr>
          <w:divsChild>
            <w:div w:id="314723934">
              <w:marLeft w:val="0"/>
              <w:marRight w:val="0"/>
              <w:marTop w:val="0"/>
              <w:marBottom w:val="0"/>
              <w:divBdr>
                <w:top w:val="none" w:sz="0" w:space="0" w:color="auto"/>
                <w:left w:val="none" w:sz="0" w:space="0" w:color="auto"/>
                <w:bottom w:val="none" w:sz="0" w:space="0" w:color="auto"/>
                <w:right w:val="none" w:sz="0" w:space="0" w:color="auto"/>
              </w:divBdr>
            </w:div>
          </w:divsChild>
        </w:div>
        <w:div w:id="51661446">
          <w:marLeft w:val="0"/>
          <w:marRight w:val="0"/>
          <w:marTop w:val="0"/>
          <w:marBottom w:val="0"/>
          <w:divBdr>
            <w:top w:val="none" w:sz="0" w:space="0" w:color="auto"/>
            <w:left w:val="none" w:sz="0" w:space="0" w:color="auto"/>
            <w:bottom w:val="none" w:sz="0" w:space="0" w:color="auto"/>
            <w:right w:val="none" w:sz="0" w:space="0" w:color="auto"/>
          </w:divBdr>
          <w:divsChild>
            <w:div w:id="128716778">
              <w:marLeft w:val="0"/>
              <w:marRight w:val="0"/>
              <w:marTop w:val="0"/>
              <w:marBottom w:val="0"/>
              <w:divBdr>
                <w:top w:val="none" w:sz="0" w:space="0" w:color="auto"/>
                <w:left w:val="none" w:sz="0" w:space="0" w:color="auto"/>
                <w:bottom w:val="none" w:sz="0" w:space="0" w:color="auto"/>
                <w:right w:val="none" w:sz="0" w:space="0" w:color="auto"/>
              </w:divBdr>
            </w:div>
          </w:divsChild>
        </w:div>
        <w:div w:id="86193376">
          <w:marLeft w:val="0"/>
          <w:marRight w:val="0"/>
          <w:marTop w:val="0"/>
          <w:marBottom w:val="0"/>
          <w:divBdr>
            <w:top w:val="none" w:sz="0" w:space="0" w:color="auto"/>
            <w:left w:val="none" w:sz="0" w:space="0" w:color="auto"/>
            <w:bottom w:val="none" w:sz="0" w:space="0" w:color="auto"/>
            <w:right w:val="none" w:sz="0" w:space="0" w:color="auto"/>
          </w:divBdr>
          <w:divsChild>
            <w:div w:id="1001812763">
              <w:marLeft w:val="0"/>
              <w:marRight w:val="0"/>
              <w:marTop w:val="0"/>
              <w:marBottom w:val="0"/>
              <w:divBdr>
                <w:top w:val="none" w:sz="0" w:space="0" w:color="auto"/>
                <w:left w:val="none" w:sz="0" w:space="0" w:color="auto"/>
                <w:bottom w:val="none" w:sz="0" w:space="0" w:color="auto"/>
                <w:right w:val="none" w:sz="0" w:space="0" w:color="auto"/>
              </w:divBdr>
            </w:div>
          </w:divsChild>
        </w:div>
        <w:div w:id="88548835">
          <w:marLeft w:val="0"/>
          <w:marRight w:val="0"/>
          <w:marTop w:val="0"/>
          <w:marBottom w:val="0"/>
          <w:divBdr>
            <w:top w:val="none" w:sz="0" w:space="0" w:color="auto"/>
            <w:left w:val="none" w:sz="0" w:space="0" w:color="auto"/>
            <w:bottom w:val="none" w:sz="0" w:space="0" w:color="auto"/>
            <w:right w:val="none" w:sz="0" w:space="0" w:color="auto"/>
          </w:divBdr>
          <w:divsChild>
            <w:div w:id="1381247469">
              <w:marLeft w:val="0"/>
              <w:marRight w:val="0"/>
              <w:marTop w:val="0"/>
              <w:marBottom w:val="0"/>
              <w:divBdr>
                <w:top w:val="none" w:sz="0" w:space="0" w:color="auto"/>
                <w:left w:val="none" w:sz="0" w:space="0" w:color="auto"/>
                <w:bottom w:val="none" w:sz="0" w:space="0" w:color="auto"/>
                <w:right w:val="none" w:sz="0" w:space="0" w:color="auto"/>
              </w:divBdr>
            </w:div>
          </w:divsChild>
        </w:div>
        <w:div w:id="128715640">
          <w:marLeft w:val="0"/>
          <w:marRight w:val="0"/>
          <w:marTop w:val="0"/>
          <w:marBottom w:val="0"/>
          <w:divBdr>
            <w:top w:val="none" w:sz="0" w:space="0" w:color="auto"/>
            <w:left w:val="none" w:sz="0" w:space="0" w:color="auto"/>
            <w:bottom w:val="none" w:sz="0" w:space="0" w:color="auto"/>
            <w:right w:val="none" w:sz="0" w:space="0" w:color="auto"/>
          </w:divBdr>
          <w:divsChild>
            <w:div w:id="1775250212">
              <w:marLeft w:val="0"/>
              <w:marRight w:val="0"/>
              <w:marTop w:val="0"/>
              <w:marBottom w:val="0"/>
              <w:divBdr>
                <w:top w:val="none" w:sz="0" w:space="0" w:color="auto"/>
                <w:left w:val="none" w:sz="0" w:space="0" w:color="auto"/>
                <w:bottom w:val="none" w:sz="0" w:space="0" w:color="auto"/>
                <w:right w:val="none" w:sz="0" w:space="0" w:color="auto"/>
              </w:divBdr>
            </w:div>
          </w:divsChild>
        </w:div>
        <w:div w:id="204682639">
          <w:marLeft w:val="0"/>
          <w:marRight w:val="0"/>
          <w:marTop w:val="0"/>
          <w:marBottom w:val="0"/>
          <w:divBdr>
            <w:top w:val="none" w:sz="0" w:space="0" w:color="auto"/>
            <w:left w:val="none" w:sz="0" w:space="0" w:color="auto"/>
            <w:bottom w:val="none" w:sz="0" w:space="0" w:color="auto"/>
            <w:right w:val="none" w:sz="0" w:space="0" w:color="auto"/>
          </w:divBdr>
          <w:divsChild>
            <w:div w:id="241331448">
              <w:marLeft w:val="0"/>
              <w:marRight w:val="0"/>
              <w:marTop w:val="0"/>
              <w:marBottom w:val="0"/>
              <w:divBdr>
                <w:top w:val="none" w:sz="0" w:space="0" w:color="auto"/>
                <w:left w:val="none" w:sz="0" w:space="0" w:color="auto"/>
                <w:bottom w:val="none" w:sz="0" w:space="0" w:color="auto"/>
                <w:right w:val="none" w:sz="0" w:space="0" w:color="auto"/>
              </w:divBdr>
            </w:div>
          </w:divsChild>
        </w:div>
        <w:div w:id="207837435">
          <w:marLeft w:val="0"/>
          <w:marRight w:val="0"/>
          <w:marTop w:val="0"/>
          <w:marBottom w:val="0"/>
          <w:divBdr>
            <w:top w:val="none" w:sz="0" w:space="0" w:color="auto"/>
            <w:left w:val="none" w:sz="0" w:space="0" w:color="auto"/>
            <w:bottom w:val="none" w:sz="0" w:space="0" w:color="auto"/>
            <w:right w:val="none" w:sz="0" w:space="0" w:color="auto"/>
          </w:divBdr>
          <w:divsChild>
            <w:div w:id="1968274404">
              <w:marLeft w:val="0"/>
              <w:marRight w:val="0"/>
              <w:marTop w:val="0"/>
              <w:marBottom w:val="0"/>
              <w:divBdr>
                <w:top w:val="none" w:sz="0" w:space="0" w:color="auto"/>
                <w:left w:val="none" w:sz="0" w:space="0" w:color="auto"/>
                <w:bottom w:val="none" w:sz="0" w:space="0" w:color="auto"/>
                <w:right w:val="none" w:sz="0" w:space="0" w:color="auto"/>
              </w:divBdr>
            </w:div>
          </w:divsChild>
        </w:div>
        <w:div w:id="263345306">
          <w:marLeft w:val="0"/>
          <w:marRight w:val="0"/>
          <w:marTop w:val="0"/>
          <w:marBottom w:val="0"/>
          <w:divBdr>
            <w:top w:val="none" w:sz="0" w:space="0" w:color="auto"/>
            <w:left w:val="none" w:sz="0" w:space="0" w:color="auto"/>
            <w:bottom w:val="none" w:sz="0" w:space="0" w:color="auto"/>
            <w:right w:val="none" w:sz="0" w:space="0" w:color="auto"/>
          </w:divBdr>
          <w:divsChild>
            <w:div w:id="351417391">
              <w:marLeft w:val="0"/>
              <w:marRight w:val="0"/>
              <w:marTop w:val="0"/>
              <w:marBottom w:val="0"/>
              <w:divBdr>
                <w:top w:val="none" w:sz="0" w:space="0" w:color="auto"/>
                <w:left w:val="none" w:sz="0" w:space="0" w:color="auto"/>
                <w:bottom w:val="none" w:sz="0" w:space="0" w:color="auto"/>
                <w:right w:val="none" w:sz="0" w:space="0" w:color="auto"/>
              </w:divBdr>
            </w:div>
          </w:divsChild>
        </w:div>
        <w:div w:id="354499241">
          <w:marLeft w:val="0"/>
          <w:marRight w:val="0"/>
          <w:marTop w:val="0"/>
          <w:marBottom w:val="0"/>
          <w:divBdr>
            <w:top w:val="none" w:sz="0" w:space="0" w:color="auto"/>
            <w:left w:val="none" w:sz="0" w:space="0" w:color="auto"/>
            <w:bottom w:val="none" w:sz="0" w:space="0" w:color="auto"/>
            <w:right w:val="none" w:sz="0" w:space="0" w:color="auto"/>
          </w:divBdr>
          <w:divsChild>
            <w:div w:id="1379861721">
              <w:marLeft w:val="0"/>
              <w:marRight w:val="0"/>
              <w:marTop w:val="0"/>
              <w:marBottom w:val="0"/>
              <w:divBdr>
                <w:top w:val="none" w:sz="0" w:space="0" w:color="auto"/>
                <w:left w:val="none" w:sz="0" w:space="0" w:color="auto"/>
                <w:bottom w:val="none" w:sz="0" w:space="0" w:color="auto"/>
                <w:right w:val="none" w:sz="0" w:space="0" w:color="auto"/>
              </w:divBdr>
            </w:div>
          </w:divsChild>
        </w:div>
        <w:div w:id="405346605">
          <w:marLeft w:val="0"/>
          <w:marRight w:val="0"/>
          <w:marTop w:val="0"/>
          <w:marBottom w:val="0"/>
          <w:divBdr>
            <w:top w:val="none" w:sz="0" w:space="0" w:color="auto"/>
            <w:left w:val="none" w:sz="0" w:space="0" w:color="auto"/>
            <w:bottom w:val="none" w:sz="0" w:space="0" w:color="auto"/>
            <w:right w:val="none" w:sz="0" w:space="0" w:color="auto"/>
          </w:divBdr>
          <w:divsChild>
            <w:div w:id="34351664">
              <w:marLeft w:val="0"/>
              <w:marRight w:val="0"/>
              <w:marTop w:val="0"/>
              <w:marBottom w:val="0"/>
              <w:divBdr>
                <w:top w:val="none" w:sz="0" w:space="0" w:color="auto"/>
                <w:left w:val="none" w:sz="0" w:space="0" w:color="auto"/>
                <w:bottom w:val="none" w:sz="0" w:space="0" w:color="auto"/>
                <w:right w:val="none" w:sz="0" w:space="0" w:color="auto"/>
              </w:divBdr>
            </w:div>
          </w:divsChild>
        </w:div>
        <w:div w:id="423115797">
          <w:marLeft w:val="0"/>
          <w:marRight w:val="0"/>
          <w:marTop w:val="0"/>
          <w:marBottom w:val="0"/>
          <w:divBdr>
            <w:top w:val="none" w:sz="0" w:space="0" w:color="auto"/>
            <w:left w:val="none" w:sz="0" w:space="0" w:color="auto"/>
            <w:bottom w:val="none" w:sz="0" w:space="0" w:color="auto"/>
            <w:right w:val="none" w:sz="0" w:space="0" w:color="auto"/>
          </w:divBdr>
          <w:divsChild>
            <w:div w:id="1482504407">
              <w:marLeft w:val="0"/>
              <w:marRight w:val="0"/>
              <w:marTop w:val="0"/>
              <w:marBottom w:val="0"/>
              <w:divBdr>
                <w:top w:val="none" w:sz="0" w:space="0" w:color="auto"/>
                <w:left w:val="none" w:sz="0" w:space="0" w:color="auto"/>
                <w:bottom w:val="none" w:sz="0" w:space="0" w:color="auto"/>
                <w:right w:val="none" w:sz="0" w:space="0" w:color="auto"/>
              </w:divBdr>
            </w:div>
          </w:divsChild>
        </w:div>
        <w:div w:id="433288040">
          <w:marLeft w:val="0"/>
          <w:marRight w:val="0"/>
          <w:marTop w:val="0"/>
          <w:marBottom w:val="0"/>
          <w:divBdr>
            <w:top w:val="none" w:sz="0" w:space="0" w:color="auto"/>
            <w:left w:val="none" w:sz="0" w:space="0" w:color="auto"/>
            <w:bottom w:val="none" w:sz="0" w:space="0" w:color="auto"/>
            <w:right w:val="none" w:sz="0" w:space="0" w:color="auto"/>
          </w:divBdr>
          <w:divsChild>
            <w:div w:id="3679348">
              <w:marLeft w:val="0"/>
              <w:marRight w:val="0"/>
              <w:marTop w:val="0"/>
              <w:marBottom w:val="0"/>
              <w:divBdr>
                <w:top w:val="none" w:sz="0" w:space="0" w:color="auto"/>
                <w:left w:val="none" w:sz="0" w:space="0" w:color="auto"/>
                <w:bottom w:val="none" w:sz="0" w:space="0" w:color="auto"/>
                <w:right w:val="none" w:sz="0" w:space="0" w:color="auto"/>
              </w:divBdr>
            </w:div>
          </w:divsChild>
        </w:div>
        <w:div w:id="527107328">
          <w:marLeft w:val="0"/>
          <w:marRight w:val="0"/>
          <w:marTop w:val="0"/>
          <w:marBottom w:val="0"/>
          <w:divBdr>
            <w:top w:val="none" w:sz="0" w:space="0" w:color="auto"/>
            <w:left w:val="none" w:sz="0" w:space="0" w:color="auto"/>
            <w:bottom w:val="none" w:sz="0" w:space="0" w:color="auto"/>
            <w:right w:val="none" w:sz="0" w:space="0" w:color="auto"/>
          </w:divBdr>
          <w:divsChild>
            <w:div w:id="218246775">
              <w:marLeft w:val="0"/>
              <w:marRight w:val="0"/>
              <w:marTop w:val="0"/>
              <w:marBottom w:val="0"/>
              <w:divBdr>
                <w:top w:val="none" w:sz="0" w:space="0" w:color="auto"/>
                <w:left w:val="none" w:sz="0" w:space="0" w:color="auto"/>
                <w:bottom w:val="none" w:sz="0" w:space="0" w:color="auto"/>
                <w:right w:val="none" w:sz="0" w:space="0" w:color="auto"/>
              </w:divBdr>
            </w:div>
          </w:divsChild>
        </w:div>
        <w:div w:id="634214545">
          <w:marLeft w:val="0"/>
          <w:marRight w:val="0"/>
          <w:marTop w:val="0"/>
          <w:marBottom w:val="0"/>
          <w:divBdr>
            <w:top w:val="none" w:sz="0" w:space="0" w:color="auto"/>
            <w:left w:val="none" w:sz="0" w:space="0" w:color="auto"/>
            <w:bottom w:val="none" w:sz="0" w:space="0" w:color="auto"/>
            <w:right w:val="none" w:sz="0" w:space="0" w:color="auto"/>
          </w:divBdr>
          <w:divsChild>
            <w:div w:id="140080711">
              <w:marLeft w:val="0"/>
              <w:marRight w:val="0"/>
              <w:marTop w:val="0"/>
              <w:marBottom w:val="0"/>
              <w:divBdr>
                <w:top w:val="none" w:sz="0" w:space="0" w:color="auto"/>
                <w:left w:val="none" w:sz="0" w:space="0" w:color="auto"/>
                <w:bottom w:val="none" w:sz="0" w:space="0" w:color="auto"/>
                <w:right w:val="none" w:sz="0" w:space="0" w:color="auto"/>
              </w:divBdr>
            </w:div>
            <w:div w:id="1307130254">
              <w:marLeft w:val="0"/>
              <w:marRight w:val="0"/>
              <w:marTop w:val="0"/>
              <w:marBottom w:val="0"/>
              <w:divBdr>
                <w:top w:val="none" w:sz="0" w:space="0" w:color="auto"/>
                <w:left w:val="none" w:sz="0" w:space="0" w:color="auto"/>
                <w:bottom w:val="none" w:sz="0" w:space="0" w:color="auto"/>
                <w:right w:val="none" w:sz="0" w:space="0" w:color="auto"/>
              </w:divBdr>
            </w:div>
          </w:divsChild>
        </w:div>
        <w:div w:id="662319853">
          <w:marLeft w:val="0"/>
          <w:marRight w:val="0"/>
          <w:marTop w:val="0"/>
          <w:marBottom w:val="0"/>
          <w:divBdr>
            <w:top w:val="none" w:sz="0" w:space="0" w:color="auto"/>
            <w:left w:val="none" w:sz="0" w:space="0" w:color="auto"/>
            <w:bottom w:val="none" w:sz="0" w:space="0" w:color="auto"/>
            <w:right w:val="none" w:sz="0" w:space="0" w:color="auto"/>
          </w:divBdr>
          <w:divsChild>
            <w:div w:id="318848709">
              <w:marLeft w:val="0"/>
              <w:marRight w:val="0"/>
              <w:marTop w:val="0"/>
              <w:marBottom w:val="0"/>
              <w:divBdr>
                <w:top w:val="none" w:sz="0" w:space="0" w:color="auto"/>
                <w:left w:val="none" w:sz="0" w:space="0" w:color="auto"/>
                <w:bottom w:val="none" w:sz="0" w:space="0" w:color="auto"/>
                <w:right w:val="none" w:sz="0" w:space="0" w:color="auto"/>
              </w:divBdr>
            </w:div>
          </w:divsChild>
        </w:div>
        <w:div w:id="691685959">
          <w:marLeft w:val="0"/>
          <w:marRight w:val="0"/>
          <w:marTop w:val="0"/>
          <w:marBottom w:val="0"/>
          <w:divBdr>
            <w:top w:val="none" w:sz="0" w:space="0" w:color="auto"/>
            <w:left w:val="none" w:sz="0" w:space="0" w:color="auto"/>
            <w:bottom w:val="none" w:sz="0" w:space="0" w:color="auto"/>
            <w:right w:val="none" w:sz="0" w:space="0" w:color="auto"/>
          </w:divBdr>
          <w:divsChild>
            <w:div w:id="1347290720">
              <w:marLeft w:val="0"/>
              <w:marRight w:val="0"/>
              <w:marTop w:val="0"/>
              <w:marBottom w:val="0"/>
              <w:divBdr>
                <w:top w:val="none" w:sz="0" w:space="0" w:color="auto"/>
                <w:left w:val="none" w:sz="0" w:space="0" w:color="auto"/>
                <w:bottom w:val="none" w:sz="0" w:space="0" w:color="auto"/>
                <w:right w:val="none" w:sz="0" w:space="0" w:color="auto"/>
              </w:divBdr>
            </w:div>
          </w:divsChild>
        </w:div>
        <w:div w:id="891891005">
          <w:marLeft w:val="0"/>
          <w:marRight w:val="0"/>
          <w:marTop w:val="0"/>
          <w:marBottom w:val="0"/>
          <w:divBdr>
            <w:top w:val="none" w:sz="0" w:space="0" w:color="auto"/>
            <w:left w:val="none" w:sz="0" w:space="0" w:color="auto"/>
            <w:bottom w:val="none" w:sz="0" w:space="0" w:color="auto"/>
            <w:right w:val="none" w:sz="0" w:space="0" w:color="auto"/>
          </w:divBdr>
          <w:divsChild>
            <w:div w:id="1492790493">
              <w:marLeft w:val="0"/>
              <w:marRight w:val="0"/>
              <w:marTop w:val="0"/>
              <w:marBottom w:val="0"/>
              <w:divBdr>
                <w:top w:val="none" w:sz="0" w:space="0" w:color="auto"/>
                <w:left w:val="none" w:sz="0" w:space="0" w:color="auto"/>
                <w:bottom w:val="none" w:sz="0" w:space="0" w:color="auto"/>
                <w:right w:val="none" w:sz="0" w:space="0" w:color="auto"/>
              </w:divBdr>
            </w:div>
          </w:divsChild>
        </w:div>
        <w:div w:id="1021278990">
          <w:marLeft w:val="0"/>
          <w:marRight w:val="0"/>
          <w:marTop w:val="0"/>
          <w:marBottom w:val="0"/>
          <w:divBdr>
            <w:top w:val="none" w:sz="0" w:space="0" w:color="auto"/>
            <w:left w:val="none" w:sz="0" w:space="0" w:color="auto"/>
            <w:bottom w:val="none" w:sz="0" w:space="0" w:color="auto"/>
            <w:right w:val="none" w:sz="0" w:space="0" w:color="auto"/>
          </w:divBdr>
          <w:divsChild>
            <w:div w:id="1770467536">
              <w:marLeft w:val="0"/>
              <w:marRight w:val="0"/>
              <w:marTop w:val="0"/>
              <w:marBottom w:val="0"/>
              <w:divBdr>
                <w:top w:val="none" w:sz="0" w:space="0" w:color="auto"/>
                <w:left w:val="none" w:sz="0" w:space="0" w:color="auto"/>
                <w:bottom w:val="none" w:sz="0" w:space="0" w:color="auto"/>
                <w:right w:val="none" w:sz="0" w:space="0" w:color="auto"/>
              </w:divBdr>
            </w:div>
          </w:divsChild>
        </w:div>
        <w:div w:id="1097288685">
          <w:marLeft w:val="0"/>
          <w:marRight w:val="0"/>
          <w:marTop w:val="0"/>
          <w:marBottom w:val="0"/>
          <w:divBdr>
            <w:top w:val="none" w:sz="0" w:space="0" w:color="auto"/>
            <w:left w:val="none" w:sz="0" w:space="0" w:color="auto"/>
            <w:bottom w:val="none" w:sz="0" w:space="0" w:color="auto"/>
            <w:right w:val="none" w:sz="0" w:space="0" w:color="auto"/>
          </w:divBdr>
          <w:divsChild>
            <w:div w:id="161284635">
              <w:marLeft w:val="0"/>
              <w:marRight w:val="0"/>
              <w:marTop w:val="0"/>
              <w:marBottom w:val="0"/>
              <w:divBdr>
                <w:top w:val="none" w:sz="0" w:space="0" w:color="auto"/>
                <w:left w:val="none" w:sz="0" w:space="0" w:color="auto"/>
                <w:bottom w:val="none" w:sz="0" w:space="0" w:color="auto"/>
                <w:right w:val="none" w:sz="0" w:space="0" w:color="auto"/>
              </w:divBdr>
            </w:div>
            <w:div w:id="1730037932">
              <w:marLeft w:val="0"/>
              <w:marRight w:val="0"/>
              <w:marTop w:val="0"/>
              <w:marBottom w:val="0"/>
              <w:divBdr>
                <w:top w:val="none" w:sz="0" w:space="0" w:color="auto"/>
                <w:left w:val="none" w:sz="0" w:space="0" w:color="auto"/>
                <w:bottom w:val="none" w:sz="0" w:space="0" w:color="auto"/>
                <w:right w:val="none" w:sz="0" w:space="0" w:color="auto"/>
              </w:divBdr>
            </w:div>
            <w:div w:id="2017340437">
              <w:marLeft w:val="0"/>
              <w:marRight w:val="0"/>
              <w:marTop w:val="0"/>
              <w:marBottom w:val="0"/>
              <w:divBdr>
                <w:top w:val="none" w:sz="0" w:space="0" w:color="auto"/>
                <w:left w:val="none" w:sz="0" w:space="0" w:color="auto"/>
                <w:bottom w:val="none" w:sz="0" w:space="0" w:color="auto"/>
                <w:right w:val="none" w:sz="0" w:space="0" w:color="auto"/>
              </w:divBdr>
            </w:div>
          </w:divsChild>
        </w:div>
        <w:div w:id="1158034599">
          <w:marLeft w:val="0"/>
          <w:marRight w:val="0"/>
          <w:marTop w:val="0"/>
          <w:marBottom w:val="0"/>
          <w:divBdr>
            <w:top w:val="none" w:sz="0" w:space="0" w:color="auto"/>
            <w:left w:val="none" w:sz="0" w:space="0" w:color="auto"/>
            <w:bottom w:val="none" w:sz="0" w:space="0" w:color="auto"/>
            <w:right w:val="none" w:sz="0" w:space="0" w:color="auto"/>
          </w:divBdr>
          <w:divsChild>
            <w:div w:id="1184779745">
              <w:marLeft w:val="0"/>
              <w:marRight w:val="0"/>
              <w:marTop w:val="0"/>
              <w:marBottom w:val="0"/>
              <w:divBdr>
                <w:top w:val="none" w:sz="0" w:space="0" w:color="auto"/>
                <w:left w:val="none" w:sz="0" w:space="0" w:color="auto"/>
                <w:bottom w:val="none" w:sz="0" w:space="0" w:color="auto"/>
                <w:right w:val="none" w:sz="0" w:space="0" w:color="auto"/>
              </w:divBdr>
            </w:div>
            <w:div w:id="1871605516">
              <w:marLeft w:val="0"/>
              <w:marRight w:val="0"/>
              <w:marTop w:val="0"/>
              <w:marBottom w:val="0"/>
              <w:divBdr>
                <w:top w:val="none" w:sz="0" w:space="0" w:color="auto"/>
                <w:left w:val="none" w:sz="0" w:space="0" w:color="auto"/>
                <w:bottom w:val="none" w:sz="0" w:space="0" w:color="auto"/>
                <w:right w:val="none" w:sz="0" w:space="0" w:color="auto"/>
              </w:divBdr>
            </w:div>
          </w:divsChild>
        </w:div>
        <w:div w:id="1425343794">
          <w:marLeft w:val="0"/>
          <w:marRight w:val="0"/>
          <w:marTop w:val="0"/>
          <w:marBottom w:val="0"/>
          <w:divBdr>
            <w:top w:val="none" w:sz="0" w:space="0" w:color="auto"/>
            <w:left w:val="none" w:sz="0" w:space="0" w:color="auto"/>
            <w:bottom w:val="none" w:sz="0" w:space="0" w:color="auto"/>
            <w:right w:val="none" w:sz="0" w:space="0" w:color="auto"/>
          </w:divBdr>
          <w:divsChild>
            <w:div w:id="1160655117">
              <w:marLeft w:val="0"/>
              <w:marRight w:val="0"/>
              <w:marTop w:val="0"/>
              <w:marBottom w:val="0"/>
              <w:divBdr>
                <w:top w:val="none" w:sz="0" w:space="0" w:color="auto"/>
                <w:left w:val="none" w:sz="0" w:space="0" w:color="auto"/>
                <w:bottom w:val="none" w:sz="0" w:space="0" w:color="auto"/>
                <w:right w:val="none" w:sz="0" w:space="0" w:color="auto"/>
              </w:divBdr>
            </w:div>
            <w:div w:id="1265190208">
              <w:marLeft w:val="0"/>
              <w:marRight w:val="0"/>
              <w:marTop w:val="0"/>
              <w:marBottom w:val="0"/>
              <w:divBdr>
                <w:top w:val="none" w:sz="0" w:space="0" w:color="auto"/>
                <w:left w:val="none" w:sz="0" w:space="0" w:color="auto"/>
                <w:bottom w:val="none" w:sz="0" w:space="0" w:color="auto"/>
                <w:right w:val="none" w:sz="0" w:space="0" w:color="auto"/>
              </w:divBdr>
            </w:div>
          </w:divsChild>
        </w:div>
        <w:div w:id="1441292360">
          <w:marLeft w:val="0"/>
          <w:marRight w:val="0"/>
          <w:marTop w:val="0"/>
          <w:marBottom w:val="0"/>
          <w:divBdr>
            <w:top w:val="none" w:sz="0" w:space="0" w:color="auto"/>
            <w:left w:val="none" w:sz="0" w:space="0" w:color="auto"/>
            <w:bottom w:val="none" w:sz="0" w:space="0" w:color="auto"/>
            <w:right w:val="none" w:sz="0" w:space="0" w:color="auto"/>
          </w:divBdr>
          <w:divsChild>
            <w:div w:id="7947031">
              <w:marLeft w:val="0"/>
              <w:marRight w:val="0"/>
              <w:marTop w:val="0"/>
              <w:marBottom w:val="0"/>
              <w:divBdr>
                <w:top w:val="none" w:sz="0" w:space="0" w:color="auto"/>
                <w:left w:val="none" w:sz="0" w:space="0" w:color="auto"/>
                <w:bottom w:val="none" w:sz="0" w:space="0" w:color="auto"/>
                <w:right w:val="none" w:sz="0" w:space="0" w:color="auto"/>
              </w:divBdr>
            </w:div>
            <w:div w:id="86731142">
              <w:marLeft w:val="0"/>
              <w:marRight w:val="0"/>
              <w:marTop w:val="0"/>
              <w:marBottom w:val="0"/>
              <w:divBdr>
                <w:top w:val="none" w:sz="0" w:space="0" w:color="auto"/>
                <w:left w:val="none" w:sz="0" w:space="0" w:color="auto"/>
                <w:bottom w:val="none" w:sz="0" w:space="0" w:color="auto"/>
                <w:right w:val="none" w:sz="0" w:space="0" w:color="auto"/>
              </w:divBdr>
            </w:div>
            <w:div w:id="1343163348">
              <w:marLeft w:val="0"/>
              <w:marRight w:val="0"/>
              <w:marTop w:val="0"/>
              <w:marBottom w:val="0"/>
              <w:divBdr>
                <w:top w:val="none" w:sz="0" w:space="0" w:color="auto"/>
                <w:left w:val="none" w:sz="0" w:space="0" w:color="auto"/>
                <w:bottom w:val="none" w:sz="0" w:space="0" w:color="auto"/>
                <w:right w:val="none" w:sz="0" w:space="0" w:color="auto"/>
              </w:divBdr>
            </w:div>
            <w:div w:id="1432779601">
              <w:marLeft w:val="0"/>
              <w:marRight w:val="0"/>
              <w:marTop w:val="0"/>
              <w:marBottom w:val="0"/>
              <w:divBdr>
                <w:top w:val="none" w:sz="0" w:space="0" w:color="auto"/>
                <w:left w:val="none" w:sz="0" w:space="0" w:color="auto"/>
                <w:bottom w:val="none" w:sz="0" w:space="0" w:color="auto"/>
                <w:right w:val="none" w:sz="0" w:space="0" w:color="auto"/>
              </w:divBdr>
            </w:div>
            <w:div w:id="1529834222">
              <w:marLeft w:val="0"/>
              <w:marRight w:val="0"/>
              <w:marTop w:val="0"/>
              <w:marBottom w:val="0"/>
              <w:divBdr>
                <w:top w:val="none" w:sz="0" w:space="0" w:color="auto"/>
                <w:left w:val="none" w:sz="0" w:space="0" w:color="auto"/>
                <w:bottom w:val="none" w:sz="0" w:space="0" w:color="auto"/>
                <w:right w:val="none" w:sz="0" w:space="0" w:color="auto"/>
              </w:divBdr>
            </w:div>
          </w:divsChild>
        </w:div>
        <w:div w:id="1441493650">
          <w:marLeft w:val="0"/>
          <w:marRight w:val="0"/>
          <w:marTop w:val="0"/>
          <w:marBottom w:val="0"/>
          <w:divBdr>
            <w:top w:val="none" w:sz="0" w:space="0" w:color="auto"/>
            <w:left w:val="none" w:sz="0" w:space="0" w:color="auto"/>
            <w:bottom w:val="none" w:sz="0" w:space="0" w:color="auto"/>
            <w:right w:val="none" w:sz="0" w:space="0" w:color="auto"/>
          </w:divBdr>
          <w:divsChild>
            <w:div w:id="1051078181">
              <w:marLeft w:val="0"/>
              <w:marRight w:val="0"/>
              <w:marTop w:val="0"/>
              <w:marBottom w:val="0"/>
              <w:divBdr>
                <w:top w:val="none" w:sz="0" w:space="0" w:color="auto"/>
                <w:left w:val="none" w:sz="0" w:space="0" w:color="auto"/>
                <w:bottom w:val="none" w:sz="0" w:space="0" w:color="auto"/>
                <w:right w:val="none" w:sz="0" w:space="0" w:color="auto"/>
              </w:divBdr>
            </w:div>
          </w:divsChild>
        </w:div>
        <w:div w:id="1492677622">
          <w:marLeft w:val="0"/>
          <w:marRight w:val="0"/>
          <w:marTop w:val="0"/>
          <w:marBottom w:val="0"/>
          <w:divBdr>
            <w:top w:val="none" w:sz="0" w:space="0" w:color="auto"/>
            <w:left w:val="none" w:sz="0" w:space="0" w:color="auto"/>
            <w:bottom w:val="none" w:sz="0" w:space="0" w:color="auto"/>
            <w:right w:val="none" w:sz="0" w:space="0" w:color="auto"/>
          </w:divBdr>
          <w:divsChild>
            <w:div w:id="1635212704">
              <w:marLeft w:val="0"/>
              <w:marRight w:val="0"/>
              <w:marTop w:val="0"/>
              <w:marBottom w:val="0"/>
              <w:divBdr>
                <w:top w:val="none" w:sz="0" w:space="0" w:color="auto"/>
                <w:left w:val="none" w:sz="0" w:space="0" w:color="auto"/>
                <w:bottom w:val="none" w:sz="0" w:space="0" w:color="auto"/>
                <w:right w:val="none" w:sz="0" w:space="0" w:color="auto"/>
              </w:divBdr>
            </w:div>
          </w:divsChild>
        </w:div>
        <w:div w:id="1522431073">
          <w:marLeft w:val="0"/>
          <w:marRight w:val="0"/>
          <w:marTop w:val="0"/>
          <w:marBottom w:val="0"/>
          <w:divBdr>
            <w:top w:val="none" w:sz="0" w:space="0" w:color="auto"/>
            <w:left w:val="none" w:sz="0" w:space="0" w:color="auto"/>
            <w:bottom w:val="none" w:sz="0" w:space="0" w:color="auto"/>
            <w:right w:val="none" w:sz="0" w:space="0" w:color="auto"/>
          </w:divBdr>
          <w:divsChild>
            <w:div w:id="996494293">
              <w:marLeft w:val="0"/>
              <w:marRight w:val="0"/>
              <w:marTop w:val="0"/>
              <w:marBottom w:val="0"/>
              <w:divBdr>
                <w:top w:val="none" w:sz="0" w:space="0" w:color="auto"/>
                <w:left w:val="none" w:sz="0" w:space="0" w:color="auto"/>
                <w:bottom w:val="none" w:sz="0" w:space="0" w:color="auto"/>
                <w:right w:val="none" w:sz="0" w:space="0" w:color="auto"/>
              </w:divBdr>
            </w:div>
          </w:divsChild>
        </w:div>
        <w:div w:id="1530751692">
          <w:marLeft w:val="0"/>
          <w:marRight w:val="0"/>
          <w:marTop w:val="0"/>
          <w:marBottom w:val="0"/>
          <w:divBdr>
            <w:top w:val="none" w:sz="0" w:space="0" w:color="auto"/>
            <w:left w:val="none" w:sz="0" w:space="0" w:color="auto"/>
            <w:bottom w:val="none" w:sz="0" w:space="0" w:color="auto"/>
            <w:right w:val="none" w:sz="0" w:space="0" w:color="auto"/>
          </w:divBdr>
          <w:divsChild>
            <w:div w:id="1303314451">
              <w:marLeft w:val="0"/>
              <w:marRight w:val="0"/>
              <w:marTop w:val="0"/>
              <w:marBottom w:val="0"/>
              <w:divBdr>
                <w:top w:val="none" w:sz="0" w:space="0" w:color="auto"/>
                <w:left w:val="none" w:sz="0" w:space="0" w:color="auto"/>
                <w:bottom w:val="none" w:sz="0" w:space="0" w:color="auto"/>
                <w:right w:val="none" w:sz="0" w:space="0" w:color="auto"/>
              </w:divBdr>
            </w:div>
          </w:divsChild>
        </w:div>
        <w:div w:id="1547185445">
          <w:marLeft w:val="0"/>
          <w:marRight w:val="0"/>
          <w:marTop w:val="0"/>
          <w:marBottom w:val="0"/>
          <w:divBdr>
            <w:top w:val="none" w:sz="0" w:space="0" w:color="auto"/>
            <w:left w:val="none" w:sz="0" w:space="0" w:color="auto"/>
            <w:bottom w:val="none" w:sz="0" w:space="0" w:color="auto"/>
            <w:right w:val="none" w:sz="0" w:space="0" w:color="auto"/>
          </w:divBdr>
          <w:divsChild>
            <w:div w:id="1153523768">
              <w:marLeft w:val="0"/>
              <w:marRight w:val="0"/>
              <w:marTop w:val="0"/>
              <w:marBottom w:val="0"/>
              <w:divBdr>
                <w:top w:val="none" w:sz="0" w:space="0" w:color="auto"/>
                <w:left w:val="none" w:sz="0" w:space="0" w:color="auto"/>
                <w:bottom w:val="none" w:sz="0" w:space="0" w:color="auto"/>
                <w:right w:val="none" w:sz="0" w:space="0" w:color="auto"/>
              </w:divBdr>
            </w:div>
          </w:divsChild>
        </w:div>
        <w:div w:id="1562331766">
          <w:marLeft w:val="0"/>
          <w:marRight w:val="0"/>
          <w:marTop w:val="0"/>
          <w:marBottom w:val="0"/>
          <w:divBdr>
            <w:top w:val="none" w:sz="0" w:space="0" w:color="auto"/>
            <w:left w:val="none" w:sz="0" w:space="0" w:color="auto"/>
            <w:bottom w:val="none" w:sz="0" w:space="0" w:color="auto"/>
            <w:right w:val="none" w:sz="0" w:space="0" w:color="auto"/>
          </w:divBdr>
          <w:divsChild>
            <w:div w:id="148133700">
              <w:marLeft w:val="0"/>
              <w:marRight w:val="0"/>
              <w:marTop w:val="0"/>
              <w:marBottom w:val="0"/>
              <w:divBdr>
                <w:top w:val="none" w:sz="0" w:space="0" w:color="auto"/>
                <w:left w:val="none" w:sz="0" w:space="0" w:color="auto"/>
                <w:bottom w:val="none" w:sz="0" w:space="0" w:color="auto"/>
                <w:right w:val="none" w:sz="0" w:space="0" w:color="auto"/>
              </w:divBdr>
            </w:div>
          </w:divsChild>
        </w:div>
        <w:div w:id="1688217739">
          <w:marLeft w:val="0"/>
          <w:marRight w:val="0"/>
          <w:marTop w:val="0"/>
          <w:marBottom w:val="0"/>
          <w:divBdr>
            <w:top w:val="none" w:sz="0" w:space="0" w:color="auto"/>
            <w:left w:val="none" w:sz="0" w:space="0" w:color="auto"/>
            <w:bottom w:val="none" w:sz="0" w:space="0" w:color="auto"/>
            <w:right w:val="none" w:sz="0" w:space="0" w:color="auto"/>
          </w:divBdr>
          <w:divsChild>
            <w:div w:id="760832023">
              <w:marLeft w:val="0"/>
              <w:marRight w:val="0"/>
              <w:marTop w:val="0"/>
              <w:marBottom w:val="0"/>
              <w:divBdr>
                <w:top w:val="none" w:sz="0" w:space="0" w:color="auto"/>
                <w:left w:val="none" w:sz="0" w:space="0" w:color="auto"/>
                <w:bottom w:val="none" w:sz="0" w:space="0" w:color="auto"/>
                <w:right w:val="none" w:sz="0" w:space="0" w:color="auto"/>
              </w:divBdr>
            </w:div>
          </w:divsChild>
        </w:div>
        <w:div w:id="1819222766">
          <w:marLeft w:val="0"/>
          <w:marRight w:val="0"/>
          <w:marTop w:val="0"/>
          <w:marBottom w:val="0"/>
          <w:divBdr>
            <w:top w:val="none" w:sz="0" w:space="0" w:color="auto"/>
            <w:left w:val="none" w:sz="0" w:space="0" w:color="auto"/>
            <w:bottom w:val="none" w:sz="0" w:space="0" w:color="auto"/>
            <w:right w:val="none" w:sz="0" w:space="0" w:color="auto"/>
          </w:divBdr>
          <w:divsChild>
            <w:div w:id="1845240977">
              <w:marLeft w:val="0"/>
              <w:marRight w:val="0"/>
              <w:marTop w:val="0"/>
              <w:marBottom w:val="0"/>
              <w:divBdr>
                <w:top w:val="none" w:sz="0" w:space="0" w:color="auto"/>
                <w:left w:val="none" w:sz="0" w:space="0" w:color="auto"/>
                <w:bottom w:val="none" w:sz="0" w:space="0" w:color="auto"/>
                <w:right w:val="none" w:sz="0" w:space="0" w:color="auto"/>
              </w:divBdr>
            </w:div>
          </w:divsChild>
        </w:div>
        <w:div w:id="1951204568">
          <w:marLeft w:val="0"/>
          <w:marRight w:val="0"/>
          <w:marTop w:val="0"/>
          <w:marBottom w:val="0"/>
          <w:divBdr>
            <w:top w:val="none" w:sz="0" w:space="0" w:color="auto"/>
            <w:left w:val="none" w:sz="0" w:space="0" w:color="auto"/>
            <w:bottom w:val="none" w:sz="0" w:space="0" w:color="auto"/>
            <w:right w:val="none" w:sz="0" w:space="0" w:color="auto"/>
          </w:divBdr>
          <w:divsChild>
            <w:div w:id="10790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868">
      <w:bodyDiv w:val="1"/>
      <w:marLeft w:val="0"/>
      <w:marRight w:val="0"/>
      <w:marTop w:val="0"/>
      <w:marBottom w:val="0"/>
      <w:divBdr>
        <w:top w:val="none" w:sz="0" w:space="0" w:color="auto"/>
        <w:left w:val="none" w:sz="0" w:space="0" w:color="auto"/>
        <w:bottom w:val="none" w:sz="0" w:space="0" w:color="auto"/>
        <w:right w:val="none" w:sz="0" w:space="0" w:color="auto"/>
      </w:divBdr>
    </w:div>
    <w:div w:id="649755257">
      <w:bodyDiv w:val="1"/>
      <w:marLeft w:val="0"/>
      <w:marRight w:val="0"/>
      <w:marTop w:val="0"/>
      <w:marBottom w:val="0"/>
      <w:divBdr>
        <w:top w:val="none" w:sz="0" w:space="0" w:color="auto"/>
        <w:left w:val="none" w:sz="0" w:space="0" w:color="auto"/>
        <w:bottom w:val="none" w:sz="0" w:space="0" w:color="auto"/>
        <w:right w:val="none" w:sz="0" w:space="0" w:color="auto"/>
      </w:divBdr>
      <w:divsChild>
        <w:div w:id="1034228102">
          <w:marLeft w:val="0"/>
          <w:marRight w:val="0"/>
          <w:marTop w:val="0"/>
          <w:marBottom w:val="0"/>
          <w:divBdr>
            <w:top w:val="none" w:sz="0" w:space="0" w:color="auto"/>
            <w:left w:val="none" w:sz="0" w:space="0" w:color="auto"/>
            <w:bottom w:val="none" w:sz="0" w:space="0" w:color="auto"/>
            <w:right w:val="none" w:sz="0" w:space="0" w:color="auto"/>
          </w:divBdr>
        </w:div>
        <w:div w:id="1375037965">
          <w:marLeft w:val="0"/>
          <w:marRight w:val="0"/>
          <w:marTop w:val="0"/>
          <w:marBottom w:val="0"/>
          <w:divBdr>
            <w:top w:val="none" w:sz="0" w:space="0" w:color="auto"/>
            <w:left w:val="none" w:sz="0" w:space="0" w:color="auto"/>
            <w:bottom w:val="none" w:sz="0" w:space="0" w:color="auto"/>
            <w:right w:val="none" w:sz="0" w:space="0" w:color="auto"/>
          </w:divBdr>
        </w:div>
        <w:div w:id="1759476503">
          <w:marLeft w:val="0"/>
          <w:marRight w:val="0"/>
          <w:marTop w:val="0"/>
          <w:marBottom w:val="0"/>
          <w:divBdr>
            <w:top w:val="none" w:sz="0" w:space="0" w:color="auto"/>
            <w:left w:val="none" w:sz="0" w:space="0" w:color="auto"/>
            <w:bottom w:val="none" w:sz="0" w:space="0" w:color="auto"/>
            <w:right w:val="none" w:sz="0" w:space="0" w:color="auto"/>
          </w:divBdr>
          <w:divsChild>
            <w:div w:id="1698003592">
              <w:marLeft w:val="-75"/>
              <w:marRight w:val="0"/>
              <w:marTop w:val="30"/>
              <w:marBottom w:val="30"/>
              <w:divBdr>
                <w:top w:val="none" w:sz="0" w:space="0" w:color="auto"/>
                <w:left w:val="none" w:sz="0" w:space="0" w:color="auto"/>
                <w:bottom w:val="none" w:sz="0" w:space="0" w:color="auto"/>
                <w:right w:val="none" w:sz="0" w:space="0" w:color="auto"/>
              </w:divBdr>
              <w:divsChild>
                <w:div w:id="105975501">
                  <w:marLeft w:val="0"/>
                  <w:marRight w:val="0"/>
                  <w:marTop w:val="0"/>
                  <w:marBottom w:val="0"/>
                  <w:divBdr>
                    <w:top w:val="none" w:sz="0" w:space="0" w:color="auto"/>
                    <w:left w:val="none" w:sz="0" w:space="0" w:color="auto"/>
                    <w:bottom w:val="none" w:sz="0" w:space="0" w:color="auto"/>
                    <w:right w:val="none" w:sz="0" w:space="0" w:color="auto"/>
                  </w:divBdr>
                  <w:divsChild>
                    <w:div w:id="1221020143">
                      <w:marLeft w:val="0"/>
                      <w:marRight w:val="0"/>
                      <w:marTop w:val="0"/>
                      <w:marBottom w:val="0"/>
                      <w:divBdr>
                        <w:top w:val="none" w:sz="0" w:space="0" w:color="auto"/>
                        <w:left w:val="none" w:sz="0" w:space="0" w:color="auto"/>
                        <w:bottom w:val="none" w:sz="0" w:space="0" w:color="auto"/>
                        <w:right w:val="none" w:sz="0" w:space="0" w:color="auto"/>
                      </w:divBdr>
                    </w:div>
                    <w:div w:id="1382943802">
                      <w:marLeft w:val="0"/>
                      <w:marRight w:val="0"/>
                      <w:marTop w:val="0"/>
                      <w:marBottom w:val="0"/>
                      <w:divBdr>
                        <w:top w:val="none" w:sz="0" w:space="0" w:color="auto"/>
                        <w:left w:val="none" w:sz="0" w:space="0" w:color="auto"/>
                        <w:bottom w:val="none" w:sz="0" w:space="0" w:color="auto"/>
                        <w:right w:val="none" w:sz="0" w:space="0" w:color="auto"/>
                      </w:divBdr>
                    </w:div>
                    <w:div w:id="2077580675">
                      <w:marLeft w:val="0"/>
                      <w:marRight w:val="0"/>
                      <w:marTop w:val="0"/>
                      <w:marBottom w:val="0"/>
                      <w:divBdr>
                        <w:top w:val="none" w:sz="0" w:space="0" w:color="auto"/>
                        <w:left w:val="none" w:sz="0" w:space="0" w:color="auto"/>
                        <w:bottom w:val="none" w:sz="0" w:space="0" w:color="auto"/>
                        <w:right w:val="none" w:sz="0" w:space="0" w:color="auto"/>
                      </w:divBdr>
                    </w:div>
                  </w:divsChild>
                </w:div>
                <w:div w:id="114298718">
                  <w:marLeft w:val="0"/>
                  <w:marRight w:val="0"/>
                  <w:marTop w:val="0"/>
                  <w:marBottom w:val="0"/>
                  <w:divBdr>
                    <w:top w:val="none" w:sz="0" w:space="0" w:color="auto"/>
                    <w:left w:val="none" w:sz="0" w:space="0" w:color="auto"/>
                    <w:bottom w:val="none" w:sz="0" w:space="0" w:color="auto"/>
                    <w:right w:val="none" w:sz="0" w:space="0" w:color="auto"/>
                  </w:divBdr>
                  <w:divsChild>
                    <w:div w:id="6519853">
                      <w:marLeft w:val="0"/>
                      <w:marRight w:val="0"/>
                      <w:marTop w:val="0"/>
                      <w:marBottom w:val="0"/>
                      <w:divBdr>
                        <w:top w:val="none" w:sz="0" w:space="0" w:color="auto"/>
                        <w:left w:val="none" w:sz="0" w:space="0" w:color="auto"/>
                        <w:bottom w:val="none" w:sz="0" w:space="0" w:color="auto"/>
                        <w:right w:val="none" w:sz="0" w:space="0" w:color="auto"/>
                      </w:divBdr>
                    </w:div>
                    <w:div w:id="771167035">
                      <w:marLeft w:val="0"/>
                      <w:marRight w:val="0"/>
                      <w:marTop w:val="0"/>
                      <w:marBottom w:val="0"/>
                      <w:divBdr>
                        <w:top w:val="none" w:sz="0" w:space="0" w:color="auto"/>
                        <w:left w:val="none" w:sz="0" w:space="0" w:color="auto"/>
                        <w:bottom w:val="none" w:sz="0" w:space="0" w:color="auto"/>
                        <w:right w:val="none" w:sz="0" w:space="0" w:color="auto"/>
                      </w:divBdr>
                    </w:div>
                    <w:div w:id="959923360">
                      <w:marLeft w:val="0"/>
                      <w:marRight w:val="0"/>
                      <w:marTop w:val="0"/>
                      <w:marBottom w:val="0"/>
                      <w:divBdr>
                        <w:top w:val="none" w:sz="0" w:space="0" w:color="auto"/>
                        <w:left w:val="none" w:sz="0" w:space="0" w:color="auto"/>
                        <w:bottom w:val="none" w:sz="0" w:space="0" w:color="auto"/>
                        <w:right w:val="none" w:sz="0" w:space="0" w:color="auto"/>
                      </w:divBdr>
                    </w:div>
                    <w:div w:id="1161584837">
                      <w:marLeft w:val="0"/>
                      <w:marRight w:val="0"/>
                      <w:marTop w:val="0"/>
                      <w:marBottom w:val="0"/>
                      <w:divBdr>
                        <w:top w:val="none" w:sz="0" w:space="0" w:color="auto"/>
                        <w:left w:val="none" w:sz="0" w:space="0" w:color="auto"/>
                        <w:bottom w:val="none" w:sz="0" w:space="0" w:color="auto"/>
                        <w:right w:val="none" w:sz="0" w:space="0" w:color="auto"/>
                      </w:divBdr>
                    </w:div>
                    <w:div w:id="1372420978">
                      <w:marLeft w:val="0"/>
                      <w:marRight w:val="0"/>
                      <w:marTop w:val="0"/>
                      <w:marBottom w:val="0"/>
                      <w:divBdr>
                        <w:top w:val="none" w:sz="0" w:space="0" w:color="auto"/>
                        <w:left w:val="none" w:sz="0" w:space="0" w:color="auto"/>
                        <w:bottom w:val="none" w:sz="0" w:space="0" w:color="auto"/>
                        <w:right w:val="none" w:sz="0" w:space="0" w:color="auto"/>
                      </w:divBdr>
                    </w:div>
                    <w:div w:id="1397626164">
                      <w:marLeft w:val="0"/>
                      <w:marRight w:val="0"/>
                      <w:marTop w:val="0"/>
                      <w:marBottom w:val="0"/>
                      <w:divBdr>
                        <w:top w:val="none" w:sz="0" w:space="0" w:color="auto"/>
                        <w:left w:val="none" w:sz="0" w:space="0" w:color="auto"/>
                        <w:bottom w:val="none" w:sz="0" w:space="0" w:color="auto"/>
                        <w:right w:val="none" w:sz="0" w:space="0" w:color="auto"/>
                      </w:divBdr>
                    </w:div>
                    <w:div w:id="1554999108">
                      <w:marLeft w:val="0"/>
                      <w:marRight w:val="0"/>
                      <w:marTop w:val="0"/>
                      <w:marBottom w:val="0"/>
                      <w:divBdr>
                        <w:top w:val="none" w:sz="0" w:space="0" w:color="auto"/>
                        <w:left w:val="none" w:sz="0" w:space="0" w:color="auto"/>
                        <w:bottom w:val="none" w:sz="0" w:space="0" w:color="auto"/>
                        <w:right w:val="none" w:sz="0" w:space="0" w:color="auto"/>
                      </w:divBdr>
                    </w:div>
                    <w:div w:id="1600142754">
                      <w:marLeft w:val="0"/>
                      <w:marRight w:val="0"/>
                      <w:marTop w:val="0"/>
                      <w:marBottom w:val="0"/>
                      <w:divBdr>
                        <w:top w:val="none" w:sz="0" w:space="0" w:color="auto"/>
                        <w:left w:val="none" w:sz="0" w:space="0" w:color="auto"/>
                        <w:bottom w:val="none" w:sz="0" w:space="0" w:color="auto"/>
                        <w:right w:val="none" w:sz="0" w:space="0" w:color="auto"/>
                      </w:divBdr>
                    </w:div>
                    <w:div w:id="1664891212">
                      <w:marLeft w:val="0"/>
                      <w:marRight w:val="0"/>
                      <w:marTop w:val="0"/>
                      <w:marBottom w:val="0"/>
                      <w:divBdr>
                        <w:top w:val="none" w:sz="0" w:space="0" w:color="auto"/>
                        <w:left w:val="none" w:sz="0" w:space="0" w:color="auto"/>
                        <w:bottom w:val="none" w:sz="0" w:space="0" w:color="auto"/>
                        <w:right w:val="none" w:sz="0" w:space="0" w:color="auto"/>
                      </w:divBdr>
                    </w:div>
                    <w:div w:id="1794908878">
                      <w:marLeft w:val="0"/>
                      <w:marRight w:val="0"/>
                      <w:marTop w:val="0"/>
                      <w:marBottom w:val="0"/>
                      <w:divBdr>
                        <w:top w:val="none" w:sz="0" w:space="0" w:color="auto"/>
                        <w:left w:val="none" w:sz="0" w:space="0" w:color="auto"/>
                        <w:bottom w:val="none" w:sz="0" w:space="0" w:color="auto"/>
                        <w:right w:val="none" w:sz="0" w:space="0" w:color="auto"/>
                      </w:divBdr>
                    </w:div>
                    <w:div w:id="2130735884">
                      <w:marLeft w:val="0"/>
                      <w:marRight w:val="0"/>
                      <w:marTop w:val="0"/>
                      <w:marBottom w:val="0"/>
                      <w:divBdr>
                        <w:top w:val="none" w:sz="0" w:space="0" w:color="auto"/>
                        <w:left w:val="none" w:sz="0" w:space="0" w:color="auto"/>
                        <w:bottom w:val="none" w:sz="0" w:space="0" w:color="auto"/>
                        <w:right w:val="none" w:sz="0" w:space="0" w:color="auto"/>
                      </w:divBdr>
                    </w:div>
                  </w:divsChild>
                </w:div>
                <w:div w:id="150563955">
                  <w:marLeft w:val="0"/>
                  <w:marRight w:val="0"/>
                  <w:marTop w:val="0"/>
                  <w:marBottom w:val="0"/>
                  <w:divBdr>
                    <w:top w:val="none" w:sz="0" w:space="0" w:color="auto"/>
                    <w:left w:val="none" w:sz="0" w:space="0" w:color="auto"/>
                    <w:bottom w:val="none" w:sz="0" w:space="0" w:color="auto"/>
                    <w:right w:val="none" w:sz="0" w:space="0" w:color="auto"/>
                  </w:divBdr>
                  <w:divsChild>
                    <w:div w:id="801729784">
                      <w:marLeft w:val="0"/>
                      <w:marRight w:val="0"/>
                      <w:marTop w:val="0"/>
                      <w:marBottom w:val="0"/>
                      <w:divBdr>
                        <w:top w:val="none" w:sz="0" w:space="0" w:color="auto"/>
                        <w:left w:val="none" w:sz="0" w:space="0" w:color="auto"/>
                        <w:bottom w:val="none" w:sz="0" w:space="0" w:color="auto"/>
                        <w:right w:val="none" w:sz="0" w:space="0" w:color="auto"/>
                      </w:divBdr>
                    </w:div>
                    <w:div w:id="1490632154">
                      <w:marLeft w:val="0"/>
                      <w:marRight w:val="0"/>
                      <w:marTop w:val="0"/>
                      <w:marBottom w:val="0"/>
                      <w:divBdr>
                        <w:top w:val="none" w:sz="0" w:space="0" w:color="auto"/>
                        <w:left w:val="none" w:sz="0" w:space="0" w:color="auto"/>
                        <w:bottom w:val="none" w:sz="0" w:space="0" w:color="auto"/>
                        <w:right w:val="none" w:sz="0" w:space="0" w:color="auto"/>
                      </w:divBdr>
                    </w:div>
                    <w:div w:id="1966933253">
                      <w:marLeft w:val="0"/>
                      <w:marRight w:val="0"/>
                      <w:marTop w:val="0"/>
                      <w:marBottom w:val="0"/>
                      <w:divBdr>
                        <w:top w:val="none" w:sz="0" w:space="0" w:color="auto"/>
                        <w:left w:val="none" w:sz="0" w:space="0" w:color="auto"/>
                        <w:bottom w:val="none" w:sz="0" w:space="0" w:color="auto"/>
                        <w:right w:val="none" w:sz="0" w:space="0" w:color="auto"/>
                      </w:divBdr>
                    </w:div>
                  </w:divsChild>
                </w:div>
                <w:div w:id="167798190">
                  <w:marLeft w:val="0"/>
                  <w:marRight w:val="0"/>
                  <w:marTop w:val="0"/>
                  <w:marBottom w:val="0"/>
                  <w:divBdr>
                    <w:top w:val="none" w:sz="0" w:space="0" w:color="auto"/>
                    <w:left w:val="none" w:sz="0" w:space="0" w:color="auto"/>
                    <w:bottom w:val="none" w:sz="0" w:space="0" w:color="auto"/>
                    <w:right w:val="none" w:sz="0" w:space="0" w:color="auto"/>
                  </w:divBdr>
                  <w:divsChild>
                    <w:div w:id="653026681">
                      <w:marLeft w:val="0"/>
                      <w:marRight w:val="0"/>
                      <w:marTop w:val="0"/>
                      <w:marBottom w:val="0"/>
                      <w:divBdr>
                        <w:top w:val="none" w:sz="0" w:space="0" w:color="auto"/>
                        <w:left w:val="none" w:sz="0" w:space="0" w:color="auto"/>
                        <w:bottom w:val="none" w:sz="0" w:space="0" w:color="auto"/>
                        <w:right w:val="none" w:sz="0" w:space="0" w:color="auto"/>
                      </w:divBdr>
                    </w:div>
                    <w:div w:id="1023557202">
                      <w:marLeft w:val="0"/>
                      <w:marRight w:val="0"/>
                      <w:marTop w:val="0"/>
                      <w:marBottom w:val="0"/>
                      <w:divBdr>
                        <w:top w:val="none" w:sz="0" w:space="0" w:color="auto"/>
                        <w:left w:val="none" w:sz="0" w:space="0" w:color="auto"/>
                        <w:bottom w:val="none" w:sz="0" w:space="0" w:color="auto"/>
                        <w:right w:val="none" w:sz="0" w:space="0" w:color="auto"/>
                      </w:divBdr>
                    </w:div>
                  </w:divsChild>
                </w:div>
                <w:div w:id="250550831">
                  <w:marLeft w:val="0"/>
                  <w:marRight w:val="0"/>
                  <w:marTop w:val="0"/>
                  <w:marBottom w:val="0"/>
                  <w:divBdr>
                    <w:top w:val="none" w:sz="0" w:space="0" w:color="auto"/>
                    <w:left w:val="none" w:sz="0" w:space="0" w:color="auto"/>
                    <w:bottom w:val="none" w:sz="0" w:space="0" w:color="auto"/>
                    <w:right w:val="none" w:sz="0" w:space="0" w:color="auto"/>
                  </w:divBdr>
                  <w:divsChild>
                    <w:div w:id="628972484">
                      <w:marLeft w:val="0"/>
                      <w:marRight w:val="0"/>
                      <w:marTop w:val="0"/>
                      <w:marBottom w:val="0"/>
                      <w:divBdr>
                        <w:top w:val="none" w:sz="0" w:space="0" w:color="auto"/>
                        <w:left w:val="none" w:sz="0" w:space="0" w:color="auto"/>
                        <w:bottom w:val="none" w:sz="0" w:space="0" w:color="auto"/>
                        <w:right w:val="none" w:sz="0" w:space="0" w:color="auto"/>
                      </w:divBdr>
                    </w:div>
                  </w:divsChild>
                </w:div>
                <w:div w:id="318585380">
                  <w:marLeft w:val="0"/>
                  <w:marRight w:val="0"/>
                  <w:marTop w:val="0"/>
                  <w:marBottom w:val="0"/>
                  <w:divBdr>
                    <w:top w:val="none" w:sz="0" w:space="0" w:color="auto"/>
                    <w:left w:val="none" w:sz="0" w:space="0" w:color="auto"/>
                    <w:bottom w:val="none" w:sz="0" w:space="0" w:color="auto"/>
                    <w:right w:val="none" w:sz="0" w:space="0" w:color="auto"/>
                  </w:divBdr>
                  <w:divsChild>
                    <w:div w:id="1389524617">
                      <w:marLeft w:val="0"/>
                      <w:marRight w:val="0"/>
                      <w:marTop w:val="0"/>
                      <w:marBottom w:val="0"/>
                      <w:divBdr>
                        <w:top w:val="none" w:sz="0" w:space="0" w:color="auto"/>
                        <w:left w:val="none" w:sz="0" w:space="0" w:color="auto"/>
                        <w:bottom w:val="none" w:sz="0" w:space="0" w:color="auto"/>
                        <w:right w:val="none" w:sz="0" w:space="0" w:color="auto"/>
                      </w:divBdr>
                    </w:div>
                  </w:divsChild>
                </w:div>
                <w:div w:id="363672301">
                  <w:marLeft w:val="0"/>
                  <w:marRight w:val="0"/>
                  <w:marTop w:val="0"/>
                  <w:marBottom w:val="0"/>
                  <w:divBdr>
                    <w:top w:val="none" w:sz="0" w:space="0" w:color="auto"/>
                    <w:left w:val="none" w:sz="0" w:space="0" w:color="auto"/>
                    <w:bottom w:val="none" w:sz="0" w:space="0" w:color="auto"/>
                    <w:right w:val="none" w:sz="0" w:space="0" w:color="auto"/>
                  </w:divBdr>
                  <w:divsChild>
                    <w:div w:id="19817095">
                      <w:marLeft w:val="0"/>
                      <w:marRight w:val="0"/>
                      <w:marTop w:val="0"/>
                      <w:marBottom w:val="0"/>
                      <w:divBdr>
                        <w:top w:val="none" w:sz="0" w:space="0" w:color="auto"/>
                        <w:left w:val="none" w:sz="0" w:space="0" w:color="auto"/>
                        <w:bottom w:val="none" w:sz="0" w:space="0" w:color="auto"/>
                        <w:right w:val="none" w:sz="0" w:space="0" w:color="auto"/>
                      </w:divBdr>
                    </w:div>
                    <w:div w:id="1738818015">
                      <w:marLeft w:val="0"/>
                      <w:marRight w:val="0"/>
                      <w:marTop w:val="0"/>
                      <w:marBottom w:val="0"/>
                      <w:divBdr>
                        <w:top w:val="none" w:sz="0" w:space="0" w:color="auto"/>
                        <w:left w:val="none" w:sz="0" w:space="0" w:color="auto"/>
                        <w:bottom w:val="none" w:sz="0" w:space="0" w:color="auto"/>
                        <w:right w:val="none" w:sz="0" w:space="0" w:color="auto"/>
                      </w:divBdr>
                    </w:div>
                  </w:divsChild>
                </w:div>
                <w:div w:id="389156558">
                  <w:marLeft w:val="0"/>
                  <w:marRight w:val="0"/>
                  <w:marTop w:val="0"/>
                  <w:marBottom w:val="0"/>
                  <w:divBdr>
                    <w:top w:val="none" w:sz="0" w:space="0" w:color="auto"/>
                    <w:left w:val="none" w:sz="0" w:space="0" w:color="auto"/>
                    <w:bottom w:val="none" w:sz="0" w:space="0" w:color="auto"/>
                    <w:right w:val="none" w:sz="0" w:space="0" w:color="auto"/>
                  </w:divBdr>
                  <w:divsChild>
                    <w:div w:id="1779255405">
                      <w:marLeft w:val="0"/>
                      <w:marRight w:val="0"/>
                      <w:marTop w:val="0"/>
                      <w:marBottom w:val="0"/>
                      <w:divBdr>
                        <w:top w:val="none" w:sz="0" w:space="0" w:color="auto"/>
                        <w:left w:val="none" w:sz="0" w:space="0" w:color="auto"/>
                        <w:bottom w:val="none" w:sz="0" w:space="0" w:color="auto"/>
                        <w:right w:val="none" w:sz="0" w:space="0" w:color="auto"/>
                      </w:divBdr>
                    </w:div>
                  </w:divsChild>
                </w:div>
                <w:div w:id="460459717">
                  <w:marLeft w:val="0"/>
                  <w:marRight w:val="0"/>
                  <w:marTop w:val="0"/>
                  <w:marBottom w:val="0"/>
                  <w:divBdr>
                    <w:top w:val="none" w:sz="0" w:space="0" w:color="auto"/>
                    <w:left w:val="none" w:sz="0" w:space="0" w:color="auto"/>
                    <w:bottom w:val="none" w:sz="0" w:space="0" w:color="auto"/>
                    <w:right w:val="none" w:sz="0" w:space="0" w:color="auto"/>
                  </w:divBdr>
                  <w:divsChild>
                    <w:div w:id="607201556">
                      <w:marLeft w:val="0"/>
                      <w:marRight w:val="0"/>
                      <w:marTop w:val="0"/>
                      <w:marBottom w:val="0"/>
                      <w:divBdr>
                        <w:top w:val="none" w:sz="0" w:space="0" w:color="auto"/>
                        <w:left w:val="none" w:sz="0" w:space="0" w:color="auto"/>
                        <w:bottom w:val="none" w:sz="0" w:space="0" w:color="auto"/>
                        <w:right w:val="none" w:sz="0" w:space="0" w:color="auto"/>
                      </w:divBdr>
                    </w:div>
                    <w:div w:id="755128337">
                      <w:marLeft w:val="0"/>
                      <w:marRight w:val="0"/>
                      <w:marTop w:val="0"/>
                      <w:marBottom w:val="0"/>
                      <w:divBdr>
                        <w:top w:val="none" w:sz="0" w:space="0" w:color="auto"/>
                        <w:left w:val="none" w:sz="0" w:space="0" w:color="auto"/>
                        <w:bottom w:val="none" w:sz="0" w:space="0" w:color="auto"/>
                        <w:right w:val="none" w:sz="0" w:space="0" w:color="auto"/>
                      </w:divBdr>
                    </w:div>
                    <w:div w:id="1561015696">
                      <w:marLeft w:val="0"/>
                      <w:marRight w:val="0"/>
                      <w:marTop w:val="0"/>
                      <w:marBottom w:val="0"/>
                      <w:divBdr>
                        <w:top w:val="none" w:sz="0" w:space="0" w:color="auto"/>
                        <w:left w:val="none" w:sz="0" w:space="0" w:color="auto"/>
                        <w:bottom w:val="none" w:sz="0" w:space="0" w:color="auto"/>
                        <w:right w:val="none" w:sz="0" w:space="0" w:color="auto"/>
                      </w:divBdr>
                    </w:div>
                  </w:divsChild>
                </w:div>
                <w:div w:id="491802132">
                  <w:marLeft w:val="0"/>
                  <w:marRight w:val="0"/>
                  <w:marTop w:val="0"/>
                  <w:marBottom w:val="0"/>
                  <w:divBdr>
                    <w:top w:val="none" w:sz="0" w:space="0" w:color="auto"/>
                    <w:left w:val="none" w:sz="0" w:space="0" w:color="auto"/>
                    <w:bottom w:val="none" w:sz="0" w:space="0" w:color="auto"/>
                    <w:right w:val="none" w:sz="0" w:space="0" w:color="auto"/>
                  </w:divBdr>
                  <w:divsChild>
                    <w:div w:id="219944975">
                      <w:marLeft w:val="0"/>
                      <w:marRight w:val="0"/>
                      <w:marTop w:val="0"/>
                      <w:marBottom w:val="0"/>
                      <w:divBdr>
                        <w:top w:val="none" w:sz="0" w:space="0" w:color="auto"/>
                        <w:left w:val="none" w:sz="0" w:space="0" w:color="auto"/>
                        <w:bottom w:val="none" w:sz="0" w:space="0" w:color="auto"/>
                        <w:right w:val="none" w:sz="0" w:space="0" w:color="auto"/>
                      </w:divBdr>
                    </w:div>
                    <w:div w:id="730156672">
                      <w:marLeft w:val="0"/>
                      <w:marRight w:val="0"/>
                      <w:marTop w:val="0"/>
                      <w:marBottom w:val="0"/>
                      <w:divBdr>
                        <w:top w:val="none" w:sz="0" w:space="0" w:color="auto"/>
                        <w:left w:val="none" w:sz="0" w:space="0" w:color="auto"/>
                        <w:bottom w:val="none" w:sz="0" w:space="0" w:color="auto"/>
                        <w:right w:val="none" w:sz="0" w:space="0" w:color="auto"/>
                      </w:divBdr>
                    </w:div>
                    <w:div w:id="932518491">
                      <w:marLeft w:val="0"/>
                      <w:marRight w:val="0"/>
                      <w:marTop w:val="0"/>
                      <w:marBottom w:val="0"/>
                      <w:divBdr>
                        <w:top w:val="none" w:sz="0" w:space="0" w:color="auto"/>
                        <w:left w:val="none" w:sz="0" w:space="0" w:color="auto"/>
                        <w:bottom w:val="none" w:sz="0" w:space="0" w:color="auto"/>
                        <w:right w:val="none" w:sz="0" w:space="0" w:color="auto"/>
                      </w:divBdr>
                    </w:div>
                    <w:div w:id="2139298806">
                      <w:marLeft w:val="0"/>
                      <w:marRight w:val="0"/>
                      <w:marTop w:val="0"/>
                      <w:marBottom w:val="0"/>
                      <w:divBdr>
                        <w:top w:val="none" w:sz="0" w:space="0" w:color="auto"/>
                        <w:left w:val="none" w:sz="0" w:space="0" w:color="auto"/>
                        <w:bottom w:val="none" w:sz="0" w:space="0" w:color="auto"/>
                        <w:right w:val="none" w:sz="0" w:space="0" w:color="auto"/>
                      </w:divBdr>
                    </w:div>
                  </w:divsChild>
                </w:div>
                <w:div w:id="601768853">
                  <w:marLeft w:val="0"/>
                  <w:marRight w:val="0"/>
                  <w:marTop w:val="0"/>
                  <w:marBottom w:val="0"/>
                  <w:divBdr>
                    <w:top w:val="none" w:sz="0" w:space="0" w:color="auto"/>
                    <w:left w:val="none" w:sz="0" w:space="0" w:color="auto"/>
                    <w:bottom w:val="none" w:sz="0" w:space="0" w:color="auto"/>
                    <w:right w:val="none" w:sz="0" w:space="0" w:color="auto"/>
                  </w:divBdr>
                  <w:divsChild>
                    <w:div w:id="1313751719">
                      <w:marLeft w:val="0"/>
                      <w:marRight w:val="0"/>
                      <w:marTop w:val="0"/>
                      <w:marBottom w:val="0"/>
                      <w:divBdr>
                        <w:top w:val="none" w:sz="0" w:space="0" w:color="auto"/>
                        <w:left w:val="none" w:sz="0" w:space="0" w:color="auto"/>
                        <w:bottom w:val="none" w:sz="0" w:space="0" w:color="auto"/>
                        <w:right w:val="none" w:sz="0" w:space="0" w:color="auto"/>
                      </w:divBdr>
                    </w:div>
                  </w:divsChild>
                </w:div>
                <w:div w:id="632447593">
                  <w:marLeft w:val="0"/>
                  <w:marRight w:val="0"/>
                  <w:marTop w:val="0"/>
                  <w:marBottom w:val="0"/>
                  <w:divBdr>
                    <w:top w:val="none" w:sz="0" w:space="0" w:color="auto"/>
                    <w:left w:val="none" w:sz="0" w:space="0" w:color="auto"/>
                    <w:bottom w:val="none" w:sz="0" w:space="0" w:color="auto"/>
                    <w:right w:val="none" w:sz="0" w:space="0" w:color="auto"/>
                  </w:divBdr>
                  <w:divsChild>
                    <w:div w:id="1084035561">
                      <w:marLeft w:val="0"/>
                      <w:marRight w:val="0"/>
                      <w:marTop w:val="0"/>
                      <w:marBottom w:val="0"/>
                      <w:divBdr>
                        <w:top w:val="none" w:sz="0" w:space="0" w:color="auto"/>
                        <w:left w:val="none" w:sz="0" w:space="0" w:color="auto"/>
                        <w:bottom w:val="none" w:sz="0" w:space="0" w:color="auto"/>
                        <w:right w:val="none" w:sz="0" w:space="0" w:color="auto"/>
                      </w:divBdr>
                    </w:div>
                  </w:divsChild>
                </w:div>
                <w:div w:id="652294599">
                  <w:marLeft w:val="0"/>
                  <w:marRight w:val="0"/>
                  <w:marTop w:val="0"/>
                  <w:marBottom w:val="0"/>
                  <w:divBdr>
                    <w:top w:val="none" w:sz="0" w:space="0" w:color="auto"/>
                    <w:left w:val="none" w:sz="0" w:space="0" w:color="auto"/>
                    <w:bottom w:val="none" w:sz="0" w:space="0" w:color="auto"/>
                    <w:right w:val="none" w:sz="0" w:space="0" w:color="auto"/>
                  </w:divBdr>
                  <w:divsChild>
                    <w:div w:id="77554783">
                      <w:marLeft w:val="0"/>
                      <w:marRight w:val="0"/>
                      <w:marTop w:val="0"/>
                      <w:marBottom w:val="0"/>
                      <w:divBdr>
                        <w:top w:val="none" w:sz="0" w:space="0" w:color="auto"/>
                        <w:left w:val="none" w:sz="0" w:space="0" w:color="auto"/>
                        <w:bottom w:val="none" w:sz="0" w:space="0" w:color="auto"/>
                        <w:right w:val="none" w:sz="0" w:space="0" w:color="auto"/>
                      </w:divBdr>
                    </w:div>
                  </w:divsChild>
                </w:div>
                <w:div w:id="685407364">
                  <w:marLeft w:val="0"/>
                  <w:marRight w:val="0"/>
                  <w:marTop w:val="0"/>
                  <w:marBottom w:val="0"/>
                  <w:divBdr>
                    <w:top w:val="none" w:sz="0" w:space="0" w:color="auto"/>
                    <w:left w:val="none" w:sz="0" w:space="0" w:color="auto"/>
                    <w:bottom w:val="none" w:sz="0" w:space="0" w:color="auto"/>
                    <w:right w:val="none" w:sz="0" w:space="0" w:color="auto"/>
                  </w:divBdr>
                  <w:divsChild>
                    <w:div w:id="2099981913">
                      <w:marLeft w:val="0"/>
                      <w:marRight w:val="0"/>
                      <w:marTop w:val="0"/>
                      <w:marBottom w:val="0"/>
                      <w:divBdr>
                        <w:top w:val="none" w:sz="0" w:space="0" w:color="auto"/>
                        <w:left w:val="none" w:sz="0" w:space="0" w:color="auto"/>
                        <w:bottom w:val="none" w:sz="0" w:space="0" w:color="auto"/>
                        <w:right w:val="none" w:sz="0" w:space="0" w:color="auto"/>
                      </w:divBdr>
                    </w:div>
                  </w:divsChild>
                </w:div>
                <w:div w:id="755129935">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883716330">
                  <w:marLeft w:val="0"/>
                  <w:marRight w:val="0"/>
                  <w:marTop w:val="0"/>
                  <w:marBottom w:val="0"/>
                  <w:divBdr>
                    <w:top w:val="none" w:sz="0" w:space="0" w:color="auto"/>
                    <w:left w:val="none" w:sz="0" w:space="0" w:color="auto"/>
                    <w:bottom w:val="none" w:sz="0" w:space="0" w:color="auto"/>
                    <w:right w:val="none" w:sz="0" w:space="0" w:color="auto"/>
                  </w:divBdr>
                  <w:divsChild>
                    <w:div w:id="113252705">
                      <w:marLeft w:val="0"/>
                      <w:marRight w:val="0"/>
                      <w:marTop w:val="0"/>
                      <w:marBottom w:val="0"/>
                      <w:divBdr>
                        <w:top w:val="none" w:sz="0" w:space="0" w:color="auto"/>
                        <w:left w:val="none" w:sz="0" w:space="0" w:color="auto"/>
                        <w:bottom w:val="none" w:sz="0" w:space="0" w:color="auto"/>
                        <w:right w:val="none" w:sz="0" w:space="0" w:color="auto"/>
                      </w:divBdr>
                    </w:div>
                    <w:div w:id="793251325">
                      <w:marLeft w:val="0"/>
                      <w:marRight w:val="0"/>
                      <w:marTop w:val="0"/>
                      <w:marBottom w:val="0"/>
                      <w:divBdr>
                        <w:top w:val="none" w:sz="0" w:space="0" w:color="auto"/>
                        <w:left w:val="none" w:sz="0" w:space="0" w:color="auto"/>
                        <w:bottom w:val="none" w:sz="0" w:space="0" w:color="auto"/>
                        <w:right w:val="none" w:sz="0" w:space="0" w:color="auto"/>
                      </w:divBdr>
                    </w:div>
                  </w:divsChild>
                </w:div>
                <w:div w:id="906383460">
                  <w:marLeft w:val="0"/>
                  <w:marRight w:val="0"/>
                  <w:marTop w:val="0"/>
                  <w:marBottom w:val="0"/>
                  <w:divBdr>
                    <w:top w:val="none" w:sz="0" w:space="0" w:color="auto"/>
                    <w:left w:val="none" w:sz="0" w:space="0" w:color="auto"/>
                    <w:bottom w:val="none" w:sz="0" w:space="0" w:color="auto"/>
                    <w:right w:val="none" w:sz="0" w:space="0" w:color="auto"/>
                  </w:divBdr>
                  <w:divsChild>
                    <w:div w:id="474033877">
                      <w:marLeft w:val="0"/>
                      <w:marRight w:val="0"/>
                      <w:marTop w:val="0"/>
                      <w:marBottom w:val="0"/>
                      <w:divBdr>
                        <w:top w:val="none" w:sz="0" w:space="0" w:color="auto"/>
                        <w:left w:val="none" w:sz="0" w:space="0" w:color="auto"/>
                        <w:bottom w:val="none" w:sz="0" w:space="0" w:color="auto"/>
                        <w:right w:val="none" w:sz="0" w:space="0" w:color="auto"/>
                      </w:divBdr>
                    </w:div>
                  </w:divsChild>
                </w:div>
                <w:div w:id="956717851">
                  <w:marLeft w:val="0"/>
                  <w:marRight w:val="0"/>
                  <w:marTop w:val="0"/>
                  <w:marBottom w:val="0"/>
                  <w:divBdr>
                    <w:top w:val="none" w:sz="0" w:space="0" w:color="auto"/>
                    <w:left w:val="none" w:sz="0" w:space="0" w:color="auto"/>
                    <w:bottom w:val="none" w:sz="0" w:space="0" w:color="auto"/>
                    <w:right w:val="none" w:sz="0" w:space="0" w:color="auto"/>
                  </w:divBdr>
                  <w:divsChild>
                    <w:div w:id="471875189">
                      <w:marLeft w:val="0"/>
                      <w:marRight w:val="0"/>
                      <w:marTop w:val="0"/>
                      <w:marBottom w:val="0"/>
                      <w:divBdr>
                        <w:top w:val="none" w:sz="0" w:space="0" w:color="auto"/>
                        <w:left w:val="none" w:sz="0" w:space="0" w:color="auto"/>
                        <w:bottom w:val="none" w:sz="0" w:space="0" w:color="auto"/>
                        <w:right w:val="none" w:sz="0" w:space="0" w:color="auto"/>
                      </w:divBdr>
                    </w:div>
                  </w:divsChild>
                </w:div>
                <w:div w:id="975987625">
                  <w:marLeft w:val="0"/>
                  <w:marRight w:val="0"/>
                  <w:marTop w:val="0"/>
                  <w:marBottom w:val="0"/>
                  <w:divBdr>
                    <w:top w:val="none" w:sz="0" w:space="0" w:color="auto"/>
                    <w:left w:val="none" w:sz="0" w:space="0" w:color="auto"/>
                    <w:bottom w:val="none" w:sz="0" w:space="0" w:color="auto"/>
                    <w:right w:val="none" w:sz="0" w:space="0" w:color="auto"/>
                  </w:divBdr>
                  <w:divsChild>
                    <w:div w:id="683047579">
                      <w:marLeft w:val="0"/>
                      <w:marRight w:val="0"/>
                      <w:marTop w:val="0"/>
                      <w:marBottom w:val="0"/>
                      <w:divBdr>
                        <w:top w:val="none" w:sz="0" w:space="0" w:color="auto"/>
                        <w:left w:val="none" w:sz="0" w:space="0" w:color="auto"/>
                        <w:bottom w:val="none" w:sz="0" w:space="0" w:color="auto"/>
                        <w:right w:val="none" w:sz="0" w:space="0" w:color="auto"/>
                      </w:divBdr>
                    </w:div>
                  </w:divsChild>
                </w:div>
                <w:div w:id="1069495048">
                  <w:marLeft w:val="0"/>
                  <w:marRight w:val="0"/>
                  <w:marTop w:val="0"/>
                  <w:marBottom w:val="0"/>
                  <w:divBdr>
                    <w:top w:val="none" w:sz="0" w:space="0" w:color="auto"/>
                    <w:left w:val="none" w:sz="0" w:space="0" w:color="auto"/>
                    <w:bottom w:val="none" w:sz="0" w:space="0" w:color="auto"/>
                    <w:right w:val="none" w:sz="0" w:space="0" w:color="auto"/>
                  </w:divBdr>
                  <w:divsChild>
                    <w:div w:id="1543514770">
                      <w:marLeft w:val="0"/>
                      <w:marRight w:val="0"/>
                      <w:marTop w:val="0"/>
                      <w:marBottom w:val="0"/>
                      <w:divBdr>
                        <w:top w:val="none" w:sz="0" w:space="0" w:color="auto"/>
                        <w:left w:val="none" w:sz="0" w:space="0" w:color="auto"/>
                        <w:bottom w:val="none" w:sz="0" w:space="0" w:color="auto"/>
                        <w:right w:val="none" w:sz="0" w:space="0" w:color="auto"/>
                      </w:divBdr>
                    </w:div>
                  </w:divsChild>
                </w:div>
                <w:div w:id="1120029533">
                  <w:marLeft w:val="0"/>
                  <w:marRight w:val="0"/>
                  <w:marTop w:val="0"/>
                  <w:marBottom w:val="0"/>
                  <w:divBdr>
                    <w:top w:val="none" w:sz="0" w:space="0" w:color="auto"/>
                    <w:left w:val="none" w:sz="0" w:space="0" w:color="auto"/>
                    <w:bottom w:val="none" w:sz="0" w:space="0" w:color="auto"/>
                    <w:right w:val="none" w:sz="0" w:space="0" w:color="auto"/>
                  </w:divBdr>
                  <w:divsChild>
                    <w:div w:id="762608176">
                      <w:marLeft w:val="0"/>
                      <w:marRight w:val="0"/>
                      <w:marTop w:val="0"/>
                      <w:marBottom w:val="0"/>
                      <w:divBdr>
                        <w:top w:val="none" w:sz="0" w:space="0" w:color="auto"/>
                        <w:left w:val="none" w:sz="0" w:space="0" w:color="auto"/>
                        <w:bottom w:val="none" w:sz="0" w:space="0" w:color="auto"/>
                        <w:right w:val="none" w:sz="0" w:space="0" w:color="auto"/>
                      </w:divBdr>
                    </w:div>
                  </w:divsChild>
                </w:div>
                <w:div w:id="1127355868">
                  <w:marLeft w:val="0"/>
                  <w:marRight w:val="0"/>
                  <w:marTop w:val="0"/>
                  <w:marBottom w:val="0"/>
                  <w:divBdr>
                    <w:top w:val="none" w:sz="0" w:space="0" w:color="auto"/>
                    <w:left w:val="none" w:sz="0" w:space="0" w:color="auto"/>
                    <w:bottom w:val="none" w:sz="0" w:space="0" w:color="auto"/>
                    <w:right w:val="none" w:sz="0" w:space="0" w:color="auto"/>
                  </w:divBdr>
                  <w:divsChild>
                    <w:div w:id="707529193">
                      <w:marLeft w:val="0"/>
                      <w:marRight w:val="0"/>
                      <w:marTop w:val="0"/>
                      <w:marBottom w:val="0"/>
                      <w:divBdr>
                        <w:top w:val="none" w:sz="0" w:space="0" w:color="auto"/>
                        <w:left w:val="none" w:sz="0" w:space="0" w:color="auto"/>
                        <w:bottom w:val="none" w:sz="0" w:space="0" w:color="auto"/>
                        <w:right w:val="none" w:sz="0" w:space="0" w:color="auto"/>
                      </w:divBdr>
                    </w:div>
                  </w:divsChild>
                </w:div>
                <w:div w:id="1315373966">
                  <w:marLeft w:val="0"/>
                  <w:marRight w:val="0"/>
                  <w:marTop w:val="0"/>
                  <w:marBottom w:val="0"/>
                  <w:divBdr>
                    <w:top w:val="none" w:sz="0" w:space="0" w:color="auto"/>
                    <w:left w:val="none" w:sz="0" w:space="0" w:color="auto"/>
                    <w:bottom w:val="none" w:sz="0" w:space="0" w:color="auto"/>
                    <w:right w:val="none" w:sz="0" w:space="0" w:color="auto"/>
                  </w:divBdr>
                  <w:divsChild>
                    <w:div w:id="1129973242">
                      <w:marLeft w:val="0"/>
                      <w:marRight w:val="0"/>
                      <w:marTop w:val="0"/>
                      <w:marBottom w:val="0"/>
                      <w:divBdr>
                        <w:top w:val="none" w:sz="0" w:space="0" w:color="auto"/>
                        <w:left w:val="none" w:sz="0" w:space="0" w:color="auto"/>
                        <w:bottom w:val="none" w:sz="0" w:space="0" w:color="auto"/>
                        <w:right w:val="none" w:sz="0" w:space="0" w:color="auto"/>
                      </w:divBdr>
                    </w:div>
                  </w:divsChild>
                </w:div>
                <w:div w:id="1449154957">
                  <w:marLeft w:val="0"/>
                  <w:marRight w:val="0"/>
                  <w:marTop w:val="0"/>
                  <w:marBottom w:val="0"/>
                  <w:divBdr>
                    <w:top w:val="none" w:sz="0" w:space="0" w:color="auto"/>
                    <w:left w:val="none" w:sz="0" w:space="0" w:color="auto"/>
                    <w:bottom w:val="none" w:sz="0" w:space="0" w:color="auto"/>
                    <w:right w:val="none" w:sz="0" w:space="0" w:color="auto"/>
                  </w:divBdr>
                  <w:divsChild>
                    <w:div w:id="313025804">
                      <w:marLeft w:val="0"/>
                      <w:marRight w:val="0"/>
                      <w:marTop w:val="0"/>
                      <w:marBottom w:val="0"/>
                      <w:divBdr>
                        <w:top w:val="none" w:sz="0" w:space="0" w:color="auto"/>
                        <w:left w:val="none" w:sz="0" w:space="0" w:color="auto"/>
                        <w:bottom w:val="none" w:sz="0" w:space="0" w:color="auto"/>
                        <w:right w:val="none" w:sz="0" w:space="0" w:color="auto"/>
                      </w:divBdr>
                    </w:div>
                    <w:div w:id="850265908">
                      <w:marLeft w:val="0"/>
                      <w:marRight w:val="0"/>
                      <w:marTop w:val="0"/>
                      <w:marBottom w:val="0"/>
                      <w:divBdr>
                        <w:top w:val="none" w:sz="0" w:space="0" w:color="auto"/>
                        <w:left w:val="none" w:sz="0" w:space="0" w:color="auto"/>
                        <w:bottom w:val="none" w:sz="0" w:space="0" w:color="auto"/>
                        <w:right w:val="none" w:sz="0" w:space="0" w:color="auto"/>
                      </w:divBdr>
                    </w:div>
                  </w:divsChild>
                </w:div>
                <w:div w:id="1471248717">
                  <w:marLeft w:val="0"/>
                  <w:marRight w:val="0"/>
                  <w:marTop w:val="0"/>
                  <w:marBottom w:val="0"/>
                  <w:divBdr>
                    <w:top w:val="none" w:sz="0" w:space="0" w:color="auto"/>
                    <w:left w:val="none" w:sz="0" w:space="0" w:color="auto"/>
                    <w:bottom w:val="none" w:sz="0" w:space="0" w:color="auto"/>
                    <w:right w:val="none" w:sz="0" w:space="0" w:color="auto"/>
                  </w:divBdr>
                  <w:divsChild>
                    <w:div w:id="579294446">
                      <w:marLeft w:val="0"/>
                      <w:marRight w:val="0"/>
                      <w:marTop w:val="0"/>
                      <w:marBottom w:val="0"/>
                      <w:divBdr>
                        <w:top w:val="none" w:sz="0" w:space="0" w:color="auto"/>
                        <w:left w:val="none" w:sz="0" w:space="0" w:color="auto"/>
                        <w:bottom w:val="none" w:sz="0" w:space="0" w:color="auto"/>
                        <w:right w:val="none" w:sz="0" w:space="0" w:color="auto"/>
                      </w:divBdr>
                    </w:div>
                  </w:divsChild>
                </w:div>
                <w:div w:id="1534001575">
                  <w:marLeft w:val="0"/>
                  <w:marRight w:val="0"/>
                  <w:marTop w:val="0"/>
                  <w:marBottom w:val="0"/>
                  <w:divBdr>
                    <w:top w:val="none" w:sz="0" w:space="0" w:color="auto"/>
                    <w:left w:val="none" w:sz="0" w:space="0" w:color="auto"/>
                    <w:bottom w:val="none" w:sz="0" w:space="0" w:color="auto"/>
                    <w:right w:val="none" w:sz="0" w:space="0" w:color="auto"/>
                  </w:divBdr>
                  <w:divsChild>
                    <w:div w:id="70277529">
                      <w:marLeft w:val="0"/>
                      <w:marRight w:val="0"/>
                      <w:marTop w:val="0"/>
                      <w:marBottom w:val="0"/>
                      <w:divBdr>
                        <w:top w:val="none" w:sz="0" w:space="0" w:color="auto"/>
                        <w:left w:val="none" w:sz="0" w:space="0" w:color="auto"/>
                        <w:bottom w:val="none" w:sz="0" w:space="0" w:color="auto"/>
                        <w:right w:val="none" w:sz="0" w:space="0" w:color="auto"/>
                      </w:divBdr>
                    </w:div>
                    <w:div w:id="97213266">
                      <w:marLeft w:val="0"/>
                      <w:marRight w:val="0"/>
                      <w:marTop w:val="0"/>
                      <w:marBottom w:val="0"/>
                      <w:divBdr>
                        <w:top w:val="none" w:sz="0" w:space="0" w:color="auto"/>
                        <w:left w:val="none" w:sz="0" w:space="0" w:color="auto"/>
                        <w:bottom w:val="none" w:sz="0" w:space="0" w:color="auto"/>
                        <w:right w:val="none" w:sz="0" w:space="0" w:color="auto"/>
                      </w:divBdr>
                    </w:div>
                  </w:divsChild>
                </w:div>
                <w:div w:id="1548224683">
                  <w:marLeft w:val="0"/>
                  <w:marRight w:val="0"/>
                  <w:marTop w:val="0"/>
                  <w:marBottom w:val="0"/>
                  <w:divBdr>
                    <w:top w:val="none" w:sz="0" w:space="0" w:color="auto"/>
                    <w:left w:val="none" w:sz="0" w:space="0" w:color="auto"/>
                    <w:bottom w:val="none" w:sz="0" w:space="0" w:color="auto"/>
                    <w:right w:val="none" w:sz="0" w:space="0" w:color="auto"/>
                  </w:divBdr>
                  <w:divsChild>
                    <w:div w:id="105660306">
                      <w:marLeft w:val="0"/>
                      <w:marRight w:val="0"/>
                      <w:marTop w:val="0"/>
                      <w:marBottom w:val="0"/>
                      <w:divBdr>
                        <w:top w:val="none" w:sz="0" w:space="0" w:color="auto"/>
                        <w:left w:val="none" w:sz="0" w:space="0" w:color="auto"/>
                        <w:bottom w:val="none" w:sz="0" w:space="0" w:color="auto"/>
                        <w:right w:val="none" w:sz="0" w:space="0" w:color="auto"/>
                      </w:divBdr>
                    </w:div>
                  </w:divsChild>
                </w:div>
                <w:div w:id="1663964689">
                  <w:marLeft w:val="0"/>
                  <w:marRight w:val="0"/>
                  <w:marTop w:val="0"/>
                  <w:marBottom w:val="0"/>
                  <w:divBdr>
                    <w:top w:val="none" w:sz="0" w:space="0" w:color="auto"/>
                    <w:left w:val="none" w:sz="0" w:space="0" w:color="auto"/>
                    <w:bottom w:val="none" w:sz="0" w:space="0" w:color="auto"/>
                    <w:right w:val="none" w:sz="0" w:space="0" w:color="auto"/>
                  </w:divBdr>
                  <w:divsChild>
                    <w:div w:id="1557862304">
                      <w:marLeft w:val="0"/>
                      <w:marRight w:val="0"/>
                      <w:marTop w:val="0"/>
                      <w:marBottom w:val="0"/>
                      <w:divBdr>
                        <w:top w:val="none" w:sz="0" w:space="0" w:color="auto"/>
                        <w:left w:val="none" w:sz="0" w:space="0" w:color="auto"/>
                        <w:bottom w:val="none" w:sz="0" w:space="0" w:color="auto"/>
                        <w:right w:val="none" w:sz="0" w:space="0" w:color="auto"/>
                      </w:divBdr>
                    </w:div>
                  </w:divsChild>
                </w:div>
                <w:div w:id="1744329040">
                  <w:marLeft w:val="0"/>
                  <w:marRight w:val="0"/>
                  <w:marTop w:val="0"/>
                  <w:marBottom w:val="0"/>
                  <w:divBdr>
                    <w:top w:val="none" w:sz="0" w:space="0" w:color="auto"/>
                    <w:left w:val="none" w:sz="0" w:space="0" w:color="auto"/>
                    <w:bottom w:val="none" w:sz="0" w:space="0" w:color="auto"/>
                    <w:right w:val="none" w:sz="0" w:space="0" w:color="auto"/>
                  </w:divBdr>
                  <w:divsChild>
                    <w:div w:id="1365515819">
                      <w:marLeft w:val="0"/>
                      <w:marRight w:val="0"/>
                      <w:marTop w:val="0"/>
                      <w:marBottom w:val="0"/>
                      <w:divBdr>
                        <w:top w:val="none" w:sz="0" w:space="0" w:color="auto"/>
                        <w:left w:val="none" w:sz="0" w:space="0" w:color="auto"/>
                        <w:bottom w:val="none" w:sz="0" w:space="0" w:color="auto"/>
                        <w:right w:val="none" w:sz="0" w:space="0" w:color="auto"/>
                      </w:divBdr>
                    </w:div>
                  </w:divsChild>
                </w:div>
                <w:div w:id="1792624993">
                  <w:marLeft w:val="0"/>
                  <w:marRight w:val="0"/>
                  <w:marTop w:val="0"/>
                  <w:marBottom w:val="0"/>
                  <w:divBdr>
                    <w:top w:val="none" w:sz="0" w:space="0" w:color="auto"/>
                    <w:left w:val="none" w:sz="0" w:space="0" w:color="auto"/>
                    <w:bottom w:val="none" w:sz="0" w:space="0" w:color="auto"/>
                    <w:right w:val="none" w:sz="0" w:space="0" w:color="auto"/>
                  </w:divBdr>
                  <w:divsChild>
                    <w:div w:id="360479245">
                      <w:marLeft w:val="0"/>
                      <w:marRight w:val="0"/>
                      <w:marTop w:val="0"/>
                      <w:marBottom w:val="0"/>
                      <w:divBdr>
                        <w:top w:val="none" w:sz="0" w:space="0" w:color="auto"/>
                        <w:left w:val="none" w:sz="0" w:space="0" w:color="auto"/>
                        <w:bottom w:val="none" w:sz="0" w:space="0" w:color="auto"/>
                        <w:right w:val="none" w:sz="0" w:space="0" w:color="auto"/>
                      </w:divBdr>
                    </w:div>
                  </w:divsChild>
                </w:div>
                <w:div w:id="1846361558">
                  <w:marLeft w:val="0"/>
                  <w:marRight w:val="0"/>
                  <w:marTop w:val="0"/>
                  <w:marBottom w:val="0"/>
                  <w:divBdr>
                    <w:top w:val="none" w:sz="0" w:space="0" w:color="auto"/>
                    <w:left w:val="none" w:sz="0" w:space="0" w:color="auto"/>
                    <w:bottom w:val="none" w:sz="0" w:space="0" w:color="auto"/>
                    <w:right w:val="none" w:sz="0" w:space="0" w:color="auto"/>
                  </w:divBdr>
                  <w:divsChild>
                    <w:div w:id="179130266">
                      <w:marLeft w:val="0"/>
                      <w:marRight w:val="0"/>
                      <w:marTop w:val="0"/>
                      <w:marBottom w:val="0"/>
                      <w:divBdr>
                        <w:top w:val="none" w:sz="0" w:space="0" w:color="auto"/>
                        <w:left w:val="none" w:sz="0" w:space="0" w:color="auto"/>
                        <w:bottom w:val="none" w:sz="0" w:space="0" w:color="auto"/>
                        <w:right w:val="none" w:sz="0" w:space="0" w:color="auto"/>
                      </w:divBdr>
                    </w:div>
                    <w:div w:id="703754618">
                      <w:marLeft w:val="0"/>
                      <w:marRight w:val="0"/>
                      <w:marTop w:val="0"/>
                      <w:marBottom w:val="0"/>
                      <w:divBdr>
                        <w:top w:val="none" w:sz="0" w:space="0" w:color="auto"/>
                        <w:left w:val="none" w:sz="0" w:space="0" w:color="auto"/>
                        <w:bottom w:val="none" w:sz="0" w:space="0" w:color="auto"/>
                        <w:right w:val="none" w:sz="0" w:space="0" w:color="auto"/>
                      </w:divBdr>
                    </w:div>
                  </w:divsChild>
                </w:div>
                <w:div w:id="1912765905">
                  <w:marLeft w:val="0"/>
                  <w:marRight w:val="0"/>
                  <w:marTop w:val="0"/>
                  <w:marBottom w:val="0"/>
                  <w:divBdr>
                    <w:top w:val="none" w:sz="0" w:space="0" w:color="auto"/>
                    <w:left w:val="none" w:sz="0" w:space="0" w:color="auto"/>
                    <w:bottom w:val="none" w:sz="0" w:space="0" w:color="auto"/>
                    <w:right w:val="none" w:sz="0" w:space="0" w:color="auto"/>
                  </w:divBdr>
                  <w:divsChild>
                    <w:div w:id="1004626874">
                      <w:marLeft w:val="0"/>
                      <w:marRight w:val="0"/>
                      <w:marTop w:val="0"/>
                      <w:marBottom w:val="0"/>
                      <w:divBdr>
                        <w:top w:val="none" w:sz="0" w:space="0" w:color="auto"/>
                        <w:left w:val="none" w:sz="0" w:space="0" w:color="auto"/>
                        <w:bottom w:val="none" w:sz="0" w:space="0" w:color="auto"/>
                        <w:right w:val="none" w:sz="0" w:space="0" w:color="auto"/>
                      </w:divBdr>
                    </w:div>
                  </w:divsChild>
                </w:div>
                <w:div w:id="1948468960">
                  <w:marLeft w:val="0"/>
                  <w:marRight w:val="0"/>
                  <w:marTop w:val="0"/>
                  <w:marBottom w:val="0"/>
                  <w:divBdr>
                    <w:top w:val="none" w:sz="0" w:space="0" w:color="auto"/>
                    <w:left w:val="none" w:sz="0" w:space="0" w:color="auto"/>
                    <w:bottom w:val="none" w:sz="0" w:space="0" w:color="auto"/>
                    <w:right w:val="none" w:sz="0" w:space="0" w:color="auto"/>
                  </w:divBdr>
                  <w:divsChild>
                    <w:div w:id="73211882">
                      <w:marLeft w:val="0"/>
                      <w:marRight w:val="0"/>
                      <w:marTop w:val="0"/>
                      <w:marBottom w:val="0"/>
                      <w:divBdr>
                        <w:top w:val="none" w:sz="0" w:space="0" w:color="auto"/>
                        <w:left w:val="none" w:sz="0" w:space="0" w:color="auto"/>
                        <w:bottom w:val="none" w:sz="0" w:space="0" w:color="auto"/>
                        <w:right w:val="none" w:sz="0" w:space="0" w:color="auto"/>
                      </w:divBdr>
                    </w:div>
                  </w:divsChild>
                </w:div>
                <w:div w:id="2029793055">
                  <w:marLeft w:val="0"/>
                  <w:marRight w:val="0"/>
                  <w:marTop w:val="0"/>
                  <w:marBottom w:val="0"/>
                  <w:divBdr>
                    <w:top w:val="none" w:sz="0" w:space="0" w:color="auto"/>
                    <w:left w:val="none" w:sz="0" w:space="0" w:color="auto"/>
                    <w:bottom w:val="none" w:sz="0" w:space="0" w:color="auto"/>
                    <w:right w:val="none" w:sz="0" w:space="0" w:color="auto"/>
                  </w:divBdr>
                  <w:divsChild>
                    <w:div w:id="896403500">
                      <w:marLeft w:val="0"/>
                      <w:marRight w:val="0"/>
                      <w:marTop w:val="0"/>
                      <w:marBottom w:val="0"/>
                      <w:divBdr>
                        <w:top w:val="none" w:sz="0" w:space="0" w:color="auto"/>
                        <w:left w:val="none" w:sz="0" w:space="0" w:color="auto"/>
                        <w:bottom w:val="none" w:sz="0" w:space="0" w:color="auto"/>
                        <w:right w:val="none" w:sz="0" w:space="0" w:color="auto"/>
                      </w:divBdr>
                    </w:div>
                    <w:div w:id="1964723917">
                      <w:marLeft w:val="0"/>
                      <w:marRight w:val="0"/>
                      <w:marTop w:val="0"/>
                      <w:marBottom w:val="0"/>
                      <w:divBdr>
                        <w:top w:val="none" w:sz="0" w:space="0" w:color="auto"/>
                        <w:left w:val="none" w:sz="0" w:space="0" w:color="auto"/>
                        <w:bottom w:val="none" w:sz="0" w:space="0" w:color="auto"/>
                        <w:right w:val="none" w:sz="0" w:space="0" w:color="auto"/>
                      </w:divBdr>
                    </w:div>
                  </w:divsChild>
                </w:div>
                <w:div w:id="2102483587">
                  <w:marLeft w:val="0"/>
                  <w:marRight w:val="0"/>
                  <w:marTop w:val="0"/>
                  <w:marBottom w:val="0"/>
                  <w:divBdr>
                    <w:top w:val="none" w:sz="0" w:space="0" w:color="auto"/>
                    <w:left w:val="none" w:sz="0" w:space="0" w:color="auto"/>
                    <w:bottom w:val="none" w:sz="0" w:space="0" w:color="auto"/>
                    <w:right w:val="none" w:sz="0" w:space="0" w:color="auto"/>
                  </w:divBdr>
                  <w:divsChild>
                    <w:div w:id="1688864945">
                      <w:marLeft w:val="0"/>
                      <w:marRight w:val="0"/>
                      <w:marTop w:val="0"/>
                      <w:marBottom w:val="0"/>
                      <w:divBdr>
                        <w:top w:val="none" w:sz="0" w:space="0" w:color="auto"/>
                        <w:left w:val="none" w:sz="0" w:space="0" w:color="auto"/>
                        <w:bottom w:val="none" w:sz="0" w:space="0" w:color="auto"/>
                        <w:right w:val="none" w:sz="0" w:space="0" w:color="auto"/>
                      </w:divBdr>
                    </w:div>
                  </w:divsChild>
                </w:div>
                <w:div w:id="2145389365">
                  <w:marLeft w:val="0"/>
                  <w:marRight w:val="0"/>
                  <w:marTop w:val="0"/>
                  <w:marBottom w:val="0"/>
                  <w:divBdr>
                    <w:top w:val="none" w:sz="0" w:space="0" w:color="auto"/>
                    <w:left w:val="none" w:sz="0" w:space="0" w:color="auto"/>
                    <w:bottom w:val="none" w:sz="0" w:space="0" w:color="auto"/>
                    <w:right w:val="none" w:sz="0" w:space="0" w:color="auto"/>
                  </w:divBdr>
                  <w:divsChild>
                    <w:div w:id="8350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7740">
      <w:bodyDiv w:val="1"/>
      <w:marLeft w:val="0"/>
      <w:marRight w:val="0"/>
      <w:marTop w:val="0"/>
      <w:marBottom w:val="0"/>
      <w:divBdr>
        <w:top w:val="none" w:sz="0" w:space="0" w:color="auto"/>
        <w:left w:val="none" w:sz="0" w:space="0" w:color="auto"/>
        <w:bottom w:val="none" w:sz="0" w:space="0" w:color="auto"/>
        <w:right w:val="none" w:sz="0" w:space="0" w:color="auto"/>
      </w:divBdr>
    </w:div>
    <w:div w:id="658659419">
      <w:bodyDiv w:val="1"/>
      <w:marLeft w:val="0"/>
      <w:marRight w:val="0"/>
      <w:marTop w:val="0"/>
      <w:marBottom w:val="0"/>
      <w:divBdr>
        <w:top w:val="none" w:sz="0" w:space="0" w:color="auto"/>
        <w:left w:val="none" w:sz="0" w:space="0" w:color="auto"/>
        <w:bottom w:val="none" w:sz="0" w:space="0" w:color="auto"/>
        <w:right w:val="none" w:sz="0" w:space="0" w:color="auto"/>
      </w:divBdr>
      <w:divsChild>
        <w:div w:id="67506954">
          <w:marLeft w:val="0"/>
          <w:marRight w:val="0"/>
          <w:marTop w:val="0"/>
          <w:marBottom w:val="0"/>
          <w:divBdr>
            <w:top w:val="none" w:sz="0" w:space="0" w:color="auto"/>
            <w:left w:val="none" w:sz="0" w:space="0" w:color="auto"/>
            <w:bottom w:val="none" w:sz="0" w:space="0" w:color="auto"/>
            <w:right w:val="none" w:sz="0" w:space="0" w:color="auto"/>
          </w:divBdr>
          <w:divsChild>
            <w:div w:id="1284383696">
              <w:marLeft w:val="0"/>
              <w:marRight w:val="0"/>
              <w:marTop w:val="0"/>
              <w:marBottom w:val="0"/>
              <w:divBdr>
                <w:top w:val="none" w:sz="0" w:space="0" w:color="auto"/>
                <w:left w:val="none" w:sz="0" w:space="0" w:color="auto"/>
                <w:bottom w:val="none" w:sz="0" w:space="0" w:color="auto"/>
                <w:right w:val="none" w:sz="0" w:space="0" w:color="auto"/>
              </w:divBdr>
            </w:div>
          </w:divsChild>
        </w:div>
        <w:div w:id="68580264">
          <w:marLeft w:val="0"/>
          <w:marRight w:val="0"/>
          <w:marTop w:val="0"/>
          <w:marBottom w:val="0"/>
          <w:divBdr>
            <w:top w:val="none" w:sz="0" w:space="0" w:color="auto"/>
            <w:left w:val="none" w:sz="0" w:space="0" w:color="auto"/>
            <w:bottom w:val="none" w:sz="0" w:space="0" w:color="auto"/>
            <w:right w:val="none" w:sz="0" w:space="0" w:color="auto"/>
          </w:divBdr>
          <w:divsChild>
            <w:div w:id="100691499">
              <w:marLeft w:val="0"/>
              <w:marRight w:val="0"/>
              <w:marTop w:val="0"/>
              <w:marBottom w:val="0"/>
              <w:divBdr>
                <w:top w:val="none" w:sz="0" w:space="0" w:color="auto"/>
                <w:left w:val="none" w:sz="0" w:space="0" w:color="auto"/>
                <w:bottom w:val="none" w:sz="0" w:space="0" w:color="auto"/>
                <w:right w:val="none" w:sz="0" w:space="0" w:color="auto"/>
              </w:divBdr>
            </w:div>
          </w:divsChild>
        </w:div>
        <w:div w:id="416177255">
          <w:marLeft w:val="0"/>
          <w:marRight w:val="0"/>
          <w:marTop w:val="0"/>
          <w:marBottom w:val="0"/>
          <w:divBdr>
            <w:top w:val="none" w:sz="0" w:space="0" w:color="auto"/>
            <w:left w:val="none" w:sz="0" w:space="0" w:color="auto"/>
            <w:bottom w:val="none" w:sz="0" w:space="0" w:color="auto"/>
            <w:right w:val="none" w:sz="0" w:space="0" w:color="auto"/>
          </w:divBdr>
          <w:divsChild>
            <w:div w:id="933325858">
              <w:marLeft w:val="0"/>
              <w:marRight w:val="0"/>
              <w:marTop w:val="0"/>
              <w:marBottom w:val="0"/>
              <w:divBdr>
                <w:top w:val="none" w:sz="0" w:space="0" w:color="auto"/>
                <w:left w:val="none" w:sz="0" w:space="0" w:color="auto"/>
                <w:bottom w:val="none" w:sz="0" w:space="0" w:color="auto"/>
                <w:right w:val="none" w:sz="0" w:space="0" w:color="auto"/>
              </w:divBdr>
            </w:div>
            <w:div w:id="1856337358">
              <w:marLeft w:val="0"/>
              <w:marRight w:val="0"/>
              <w:marTop w:val="0"/>
              <w:marBottom w:val="0"/>
              <w:divBdr>
                <w:top w:val="none" w:sz="0" w:space="0" w:color="auto"/>
                <w:left w:val="none" w:sz="0" w:space="0" w:color="auto"/>
                <w:bottom w:val="none" w:sz="0" w:space="0" w:color="auto"/>
                <w:right w:val="none" w:sz="0" w:space="0" w:color="auto"/>
              </w:divBdr>
            </w:div>
            <w:div w:id="1865632601">
              <w:marLeft w:val="0"/>
              <w:marRight w:val="0"/>
              <w:marTop w:val="0"/>
              <w:marBottom w:val="0"/>
              <w:divBdr>
                <w:top w:val="none" w:sz="0" w:space="0" w:color="auto"/>
                <w:left w:val="none" w:sz="0" w:space="0" w:color="auto"/>
                <w:bottom w:val="none" w:sz="0" w:space="0" w:color="auto"/>
                <w:right w:val="none" w:sz="0" w:space="0" w:color="auto"/>
              </w:divBdr>
            </w:div>
          </w:divsChild>
        </w:div>
        <w:div w:id="840701243">
          <w:marLeft w:val="0"/>
          <w:marRight w:val="0"/>
          <w:marTop w:val="0"/>
          <w:marBottom w:val="0"/>
          <w:divBdr>
            <w:top w:val="none" w:sz="0" w:space="0" w:color="auto"/>
            <w:left w:val="none" w:sz="0" w:space="0" w:color="auto"/>
            <w:bottom w:val="none" w:sz="0" w:space="0" w:color="auto"/>
            <w:right w:val="none" w:sz="0" w:space="0" w:color="auto"/>
          </w:divBdr>
          <w:divsChild>
            <w:div w:id="744717642">
              <w:marLeft w:val="0"/>
              <w:marRight w:val="0"/>
              <w:marTop w:val="0"/>
              <w:marBottom w:val="0"/>
              <w:divBdr>
                <w:top w:val="none" w:sz="0" w:space="0" w:color="auto"/>
                <w:left w:val="none" w:sz="0" w:space="0" w:color="auto"/>
                <w:bottom w:val="none" w:sz="0" w:space="0" w:color="auto"/>
                <w:right w:val="none" w:sz="0" w:space="0" w:color="auto"/>
              </w:divBdr>
            </w:div>
            <w:div w:id="887491736">
              <w:marLeft w:val="0"/>
              <w:marRight w:val="0"/>
              <w:marTop w:val="0"/>
              <w:marBottom w:val="0"/>
              <w:divBdr>
                <w:top w:val="none" w:sz="0" w:space="0" w:color="auto"/>
                <w:left w:val="none" w:sz="0" w:space="0" w:color="auto"/>
                <w:bottom w:val="none" w:sz="0" w:space="0" w:color="auto"/>
                <w:right w:val="none" w:sz="0" w:space="0" w:color="auto"/>
              </w:divBdr>
            </w:div>
          </w:divsChild>
        </w:div>
        <w:div w:id="917248856">
          <w:marLeft w:val="0"/>
          <w:marRight w:val="0"/>
          <w:marTop w:val="0"/>
          <w:marBottom w:val="0"/>
          <w:divBdr>
            <w:top w:val="none" w:sz="0" w:space="0" w:color="auto"/>
            <w:left w:val="none" w:sz="0" w:space="0" w:color="auto"/>
            <w:bottom w:val="none" w:sz="0" w:space="0" w:color="auto"/>
            <w:right w:val="none" w:sz="0" w:space="0" w:color="auto"/>
          </w:divBdr>
          <w:divsChild>
            <w:div w:id="2105763622">
              <w:marLeft w:val="0"/>
              <w:marRight w:val="0"/>
              <w:marTop w:val="0"/>
              <w:marBottom w:val="0"/>
              <w:divBdr>
                <w:top w:val="none" w:sz="0" w:space="0" w:color="auto"/>
                <w:left w:val="none" w:sz="0" w:space="0" w:color="auto"/>
                <w:bottom w:val="none" w:sz="0" w:space="0" w:color="auto"/>
                <w:right w:val="none" w:sz="0" w:space="0" w:color="auto"/>
              </w:divBdr>
            </w:div>
          </w:divsChild>
        </w:div>
        <w:div w:id="936210183">
          <w:marLeft w:val="0"/>
          <w:marRight w:val="0"/>
          <w:marTop w:val="0"/>
          <w:marBottom w:val="0"/>
          <w:divBdr>
            <w:top w:val="none" w:sz="0" w:space="0" w:color="auto"/>
            <w:left w:val="none" w:sz="0" w:space="0" w:color="auto"/>
            <w:bottom w:val="none" w:sz="0" w:space="0" w:color="auto"/>
            <w:right w:val="none" w:sz="0" w:space="0" w:color="auto"/>
          </w:divBdr>
          <w:divsChild>
            <w:div w:id="107238354">
              <w:marLeft w:val="0"/>
              <w:marRight w:val="0"/>
              <w:marTop w:val="0"/>
              <w:marBottom w:val="0"/>
              <w:divBdr>
                <w:top w:val="none" w:sz="0" w:space="0" w:color="auto"/>
                <w:left w:val="none" w:sz="0" w:space="0" w:color="auto"/>
                <w:bottom w:val="none" w:sz="0" w:space="0" w:color="auto"/>
                <w:right w:val="none" w:sz="0" w:space="0" w:color="auto"/>
              </w:divBdr>
            </w:div>
          </w:divsChild>
        </w:div>
        <w:div w:id="953948793">
          <w:marLeft w:val="0"/>
          <w:marRight w:val="0"/>
          <w:marTop w:val="0"/>
          <w:marBottom w:val="0"/>
          <w:divBdr>
            <w:top w:val="none" w:sz="0" w:space="0" w:color="auto"/>
            <w:left w:val="none" w:sz="0" w:space="0" w:color="auto"/>
            <w:bottom w:val="none" w:sz="0" w:space="0" w:color="auto"/>
            <w:right w:val="none" w:sz="0" w:space="0" w:color="auto"/>
          </w:divBdr>
          <w:divsChild>
            <w:div w:id="1717776322">
              <w:marLeft w:val="0"/>
              <w:marRight w:val="0"/>
              <w:marTop w:val="0"/>
              <w:marBottom w:val="0"/>
              <w:divBdr>
                <w:top w:val="none" w:sz="0" w:space="0" w:color="auto"/>
                <w:left w:val="none" w:sz="0" w:space="0" w:color="auto"/>
                <w:bottom w:val="none" w:sz="0" w:space="0" w:color="auto"/>
                <w:right w:val="none" w:sz="0" w:space="0" w:color="auto"/>
              </w:divBdr>
            </w:div>
          </w:divsChild>
        </w:div>
        <w:div w:id="979067790">
          <w:marLeft w:val="0"/>
          <w:marRight w:val="0"/>
          <w:marTop w:val="0"/>
          <w:marBottom w:val="0"/>
          <w:divBdr>
            <w:top w:val="none" w:sz="0" w:space="0" w:color="auto"/>
            <w:left w:val="none" w:sz="0" w:space="0" w:color="auto"/>
            <w:bottom w:val="none" w:sz="0" w:space="0" w:color="auto"/>
            <w:right w:val="none" w:sz="0" w:space="0" w:color="auto"/>
          </w:divBdr>
          <w:divsChild>
            <w:div w:id="1009018722">
              <w:marLeft w:val="0"/>
              <w:marRight w:val="0"/>
              <w:marTop w:val="0"/>
              <w:marBottom w:val="0"/>
              <w:divBdr>
                <w:top w:val="none" w:sz="0" w:space="0" w:color="auto"/>
                <w:left w:val="none" w:sz="0" w:space="0" w:color="auto"/>
                <w:bottom w:val="none" w:sz="0" w:space="0" w:color="auto"/>
                <w:right w:val="none" w:sz="0" w:space="0" w:color="auto"/>
              </w:divBdr>
            </w:div>
          </w:divsChild>
        </w:div>
        <w:div w:id="1310283323">
          <w:marLeft w:val="0"/>
          <w:marRight w:val="0"/>
          <w:marTop w:val="0"/>
          <w:marBottom w:val="0"/>
          <w:divBdr>
            <w:top w:val="none" w:sz="0" w:space="0" w:color="auto"/>
            <w:left w:val="none" w:sz="0" w:space="0" w:color="auto"/>
            <w:bottom w:val="none" w:sz="0" w:space="0" w:color="auto"/>
            <w:right w:val="none" w:sz="0" w:space="0" w:color="auto"/>
          </w:divBdr>
          <w:divsChild>
            <w:div w:id="1739131433">
              <w:marLeft w:val="0"/>
              <w:marRight w:val="0"/>
              <w:marTop w:val="0"/>
              <w:marBottom w:val="0"/>
              <w:divBdr>
                <w:top w:val="none" w:sz="0" w:space="0" w:color="auto"/>
                <w:left w:val="none" w:sz="0" w:space="0" w:color="auto"/>
                <w:bottom w:val="none" w:sz="0" w:space="0" w:color="auto"/>
                <w:right w:val="none" w:sz="0" w:space="0" w:color="auto"/>
              </w:divBdr>
            </w:div>
          </w:divsChild>
        </w:div>
        <w:div w:id="1384593678">
          <w:marLeft w:val="0"/>
          <w:marRight w:val="0"/>
          <w:marTop w:val="0"/>
          <w:marBottom w:val="0"/>
          <w:divBdr>
            <w:top w:val="none" w:sz="0" w:space="0" w:color="auto"/>
            <w:left w:val="none" w:sz="0" w:space="0" w:color="auto"/>
            <w:bottom w:val="none" w:sz="0" w:space="0" w:color="auto"/>
            <w:right w:val="none" w:sz="0" w:space="0" w:color="auto"/>
          </w:divBdr>
          <w:divsChild>
            <w:div w:id="1718122867">
              <w:marLeft w:val="0"/>
              <w:marRight w:val="0"/>
              <w:marTop w:val="0"/>
              <w:marBottom w:val="0"/>
              <w:divBdr>
                <w:top w:val="none" w:sz="0" w:space="0" w:color="auto"/>
                <w:left w:val="none" w:sz="0" w:space="0" w:color="auto"/>
                <w:bottom w:val="none" w:sz="0" w:space="0" w:color="auto"/>
                <w:right w:val="none" w:sz="0" w:space="0" w:color="auto"/>
              </w:divBdr>
            </w:div>
          </w:divsChild>
        </w:div>
        <w:div w:id="1405689357">
          <w:marLeft w:val="0"/>
          <w:marRight w:val="0"/>
          <w:marTop w:val="0"/>
          <w:marBottom w:val="0"/>
          <w:divBdr>
            <w:top w:val="none" w:sz="0" w:space="0" w:color="auto"/>
            <w:left w:val="none" w:sz="0" w:space="0" w:color="auto"/>
            <w:bottom w:val="none" w:sz="0" w:space="0" w:color="auto"/>
            <w:right w:val="none" w:sz="0" w:space="0" w:color="auto"/>
          </w:divBdr>
          <w:divsChild>
            <w:div w:id="1593664564">
              <w:marLeft w:val="0"/>
              <w:marRight w:val="0"/>
              <w:marTop w:val="0"/>
              <w:marBottom w:val="0"/>
              <w:divBdr>
                <w:top w:val="none" w:sz="0" w:space="0" w:color="auto"/>
                <w:left w:val="none" w:sz="0" w:space="0" w:color="auto"/>
                <w:bottom w:val="none" w:sz="0" w:space="0" w:color="auto"/>
                <w:right w:val="none" w:sz="0" w:space="0" w:color="auto"/>
              </w:divBdr>
            </w:div>
          </w:divsChild>
        </w:div>
        <w:div w:id="1435515304">
          <w:marLeft w:val="0"/>
          <w:marRight w:val="0"/>
          <w:marTop w:val="0"/>
          <w:marBottom w:val="0"/>
          <w:divBdr>
            <w:top w:val="none" w:sz="0" w:space="0" w:color="auto"/>
            <w:left w:val="none" w:sz="0" w:space="0" w:color="auto"/>
            <w:bottom w:val="none" w:sz="0" w:space="0" w:color="auto"/>
            <w:right w:val="none" w:sz="0" w:space="0" w:color="auto"/>
          </w:divBdr>
          <w:divsChild>
            <w:div w:id="453789198">
              <w:marLeft w:val="0"/>
              <w:marRight w:val="0"/>
              <w:marTop w:val="0"/>
              <w:marBottom w:val="0"/>
              <w:divBdr>
                <w:top w:val="none" w:sz="0" w:space="0" w:color="auto"/>
                <w:left w:val="none" w:sz="0" w:space="0" w:color="auto"/>
                <w:bottom w:val="none" w:sz="0" w:space="0" w:color="auto"/>
                <w:right w:val="none" w:sz="0" w:space="0" w:color="auto"/>
              </w:divBdr>
            </w:div>
            <w:div w:id="810830915">
              <w:marLeft w:val="0"/>
              <w:marRight w:val="0"/>
              <w:marTop w:val="0"/>
              <w:marBottom w:val="0"/>
              <w:divBdr>
                <w:top w:val="none" w:sz="0" w:space="0" w:color="auto"/>
                <w:left w:val="none" w:sz="0" w:space="0" w:color="auto"/>
                <w:bottom w:val="none" w:sz="0" w:space="0" w:color="auto"/>
                <w:right w:val="none" w:sz="0" w:space="0" w:color="auto"/>
              </w:divBdr>
            </w:div>
          </w:divsChild>
        </w:div>
        <w:div w:id="1453092506">
          <w:marLeft w:val="0"/>
          <w:marRight w:val="0"/>
          <w:marTop w:val="0"/>
          <w:marBottom w:val="0"/>
          <w:divBdr>
            <w:top w:val="none" w:sz="0" w:space="0" w:color="auto"/>
            <w:left w:val="none" w:sz="0" w:space="0" w:color="auto"/>
            <w:bottom w:val="none" w:sz="0" w:space="0" w:color="auto"/>
            <w:right w:val="none" w:sz="0" w:space="0" w:color="auto"/>
          </w:divBdr>
          <w:divsChild>
            <w:div w:id="524295726">
              <w:marLeft w:val="0"/>
              <w:marRight w:val="0"/>
              <w:marTop w:val="0"/>
              <w:marBottom w:val="0"/>
              <w:divBdr>
                <w:top w:val="none" w:sz="0" w:space="0" w:color="auto"/>
                <w:left w:val="none" w:sz="0" w:space="0" w:color="auto"/>
                <w:bottom w:val="none" w:sz="0" w:space="0" w:color="auto"/>
                <w:right w:val="none" w:sz="0" w:space="0" w:color="auto"/>
              </w:divBdr>
            </w:div>
          </w:divsChild>
        </w:div>
        <w:div w:id="1572501339">
          <w:marLeft w:val="0"/>
          <w:marRight w:val="0"/>
          <w:marTop w:val="0"/>
          <w:marBottom w:val="0"/>
          <w:divBdr>
            <w:top w:val="none" w:sz="0" w:space="0" w:color="auto"/>
            <w:left w:val="none" w:sz="0" w:space="0" w:color="auto"/>
            <w:bottom w:val="none" w:sz="0" w:space="0" w:color="auto"/>
            <w:right w:val="none" w:sz="0" w:space="0" w:color="auto"/>
          </w:divBdr>
          <w:divsChild>
            <w:div w:id="858276441">
              <w:marLeft w:val="0"/>
              <w:marRight w:val="0"/>
              <w:marTop w:val="0"/>
              <w:marBottom w:val="0"/>
              <w:divBdr>
                <w:top w:val="none" w:sz="0" w:space="0" w:color="auto"/>
                <w:left w:val="none" w:sz="0" w:space="0" w:color="auto"/>
                <w:bottom w:val="none" w:sz="0" w:space="0" w:color="auto"/>
                <w:right w:val="none" w:sz="0" w:space="0" w:color="auto"/>
              </w:divBdr>
            </w:div>
          </w:divsChild>
        </w:div>
        <w:div w:id="1644310647">
          <w:marLeft w:val="0"/>
          <w:marRight w:val="0"/>
          <w:marTop w:val="0"/>
          <w:marBottom w:val="0"/>
          <w:divBdr>
            <w:top w:val="none" w:sz="0" w:space="0" w:color="auto"/>
            <w:left w:val="none" w:sz="0" w:space="0" w:color="auto"/>
            <w:bottom w:val="none" w:sz="0" w:space="0" w:color="auto"/>
            <w:right w:val="none" w:sz="0" w:space="0" w:color="auto"/>
          </w:divBdr>
          <w:divsChild>
            <w:div w:id="781189176">
              <w:marLeft w:val="0"/>
              <w:marRight w:val="0"/>
              <w:marTop w:val="0"/>
              <w:marBottom w:val="0"/>
              <w:divBdr>
                <w:top w:val="none" w:sz="0" w:space="0" w:color="auto"/>
                <w:left w:val="none" w:sz="0" w:space="0" w:color="auto"/>
                <w:bottom w:val="none" w:sz="0" w:space="0" w:color="auto"/>
                <w:right w:val="none" w:sz="0" w:space="0" w:color="auto"/>
              </w:divBdr>
            </w:div>
          </w:divsChild>
        </w:div>
        <w:div w:id="1743605057">
          <w:marLeft w:val="0"/>
          <w:marRight w:val="0"/>
          <w:marTop w:val="0"/>
          <w:marBottom w:val="0"/>
          <w:divBdr>
            <w:top w:val="none" w:sz="0" w:space="0" w:color="auto"/>
            <w:left w:val="none" w:sz="0" w:space="0" w:color="auto"/>
            <w:bottom w:val="none" w:sz="0" w:space="0" w:color="auto"/>
            <w:right w:val="none" w:sz="0" w:space="0" w:color="auto"/>
          </w:divBdr>
          <w:divsChild>
            <w:div w:id="1808429440">
              <w:marLeft w:val="0"/>
              <w:marRight w:val="0"/>
              <w:marTop w:val="0"/>
              <w:marBottom w:val="0"/>
              <w:divBdr>
                <w:top w:val="none" w:sz="0" w:space="0" w:color="auto"/>
                <w:left w:val="none" w:sz="0" w:space="0" w:color="auto"/>
                <w:bottom w:val="none" w:sz="0" w:space="0" w:color="auto"/>
                <w:right w:val="none" w:sz="0" w:space="0" w:color="auto"/>
              </w:divBdr>
            </w:div>
          </w:divsChild>
        </w:div>
        <w:div w:id="1783307149">
          <w:marLeft w:val="0"/>
          <w:marRight w:val="0"/>
          <w:marTop w:val="0"/>
          <w:marBottom w:val="0"/>
          <w:divBdr>
            <w:top w:val="none" w:sz="0" w:space="0" w:color="auto"/>
            <w:left w:val="none" w:sz="0" w:space="0" w:color="auto"/>
            <w:bottom w:val="none" w:sz="0" w:space="0" w:color="auto"/>
            <w:right w:val="none" w:sz="0" w:space="0" w:color="auto"/>
          </w:divBdr>
          <w:divsChild>
            <w:div w:id="625894271">
              <w:marLeft w:val="0"/>
              <w:marRight w:val="0"/>
              <w:marTop w:val="0"/>
              <w:marBottom w:val="0"/>
              <w:divBdr>
                <w:top w:val="none" w:sz="0" w:space="0" w:color="auto"/>
                <w:left w:val="none" w:sz="0" w:space="0" w:color="auto"/>
                <w:bottom w:val="none" w:sz="0" w:space="0" w:color="auto"/>
                <w:right w:val="none" w:sz="0" w:space="0" w:color="auto"/>
              </w:divBdr>
            </w:div>
            <w:div w:id="884416624">
              <w:marLeft w:val="0"/>
              <w:marRight w:val="0"/>
              <w:marTop w:val="0"/>
              <w:marBottom w:val="0"/>
              <w:divBdr>
                <w:top w:val="none" w:sz="0" w:space="0" w:color="auto"/>
                <w:left w:val="none" w:sz="0" w:space="0" w:color="auto"/>
                <w:bottom w:val="none" w:sz="0" w:space="0" w:color="auto"/>
                <w:right w:val="none" w:sz="0" w:space="0" w:color="auto"/>
              </w:divBdr>
            </w:div>
            <w:div w:id="929892884">
              <w:marLeft w:val="0"/>
              <w:marRight w:val="0"/>
              <w:marTop w:val="0"/>
              <w:marBottom w:val="0"/>
              <w:divBdr>
                <w:top w:val="none" w:sz="0" w:space="0" w:color="auto"/>
                <w:left w:val="none" w:sz="0" w:space="0" w:color="auto"/>
                <w:bottom w:val="none" w:sz="0" w:space="0" w:color="auto"/>
                <w:right w:val="none" w:sz="0" w:space="0" w:color="auto"/>
              </w:divBdr>
            </w:div>
            <w:div w:id="2048216529">
              <w:marLeft w:val="0"/>
              <w:marRight w:val="0"/>
              <w:marTop w:val="0"/>
              <w:marBottom w:val="0"/>
              <w:divBdr>
                <w:top w:val="none" w:sz="0" w:space="0" w:color="auto"/>
                <w:left w:val="none" w:sz="0" w:space="0" w:color="auto"/>
                <w:bottom w:val="none" w:sz="0" w:space="0" w:color="auto"/>
                <w:right w:val="none" w:sz="0" w:space="0" w:color="auto"/>
              </w:divBdr>
            </w:div>
          </w:divsChild>
        </w:div>
        <w:div w:id="1984309954">
          <w:marLeft w:val="0"/>
          <w:marRight w:val="0"/>
          <w:marTop w:val="0"/>
          <w:marBottom w:val="0"/>
          <w:divBdr>
            <w:top w:val="none" w:sz="0" w:space="0" w:color="auto"/>
            <w:left w:val="none" w:sz="0" w:space="0" w:color="auto"/>
            <w:bottom w:val="none" w:sz="0" w:space="0" w:color="auto"/>
            <w:right w:val="none" w:sz="0" w:space="0" w:color="auto"/>
          </w:divBdr>
          <w:divsChild>
            <w:div w:id="430659923">
              <w:marLeft w:val="0"/>
              <w:marRight w:val="0"/>
              <w:marTop w:val="0"/>
              <w:marBottom w:val="0"/>
              <w:divBdr>
                <w:top w:val="none" w:sz="0" w:space="0" w:color="auto"/>
                <w:left w:val="none" w:sz="0" w:space="0" w:color="auto"/>
                <w:bottom w:val="none" w:sz="0" w:space="0" w:color="auto"/>
                <w:right w:val="none" w:sz="0" w:space="0" w:color="auto"/>
              </w:divBdr>
            </w:div>
          </w:divsChild>
        </w:div>
        <w:div w:id="2101944199">
          <w:marLeft w:val="0"/>
          <w:marRight w:val="0"/>
          <w:marTop w:val="0"/>
          <w:marBottom w:val="0"/>
          <w:divBdr>
            <w:top w:val="none" w:sz="0" w:space="0" w:color="auto"/>
            <w:left w:val="none" w:sz="0" w:space="0" w:color="auto"/>
            <w:bottom w:val="none" w:sz="0" w:space="0" w:color="auto"/>
            <w:right w:val="none" w:sz="0" w:space="0" w:color="auto"/>
          </w:divBdr>
          <w:divsChild>
            <w:div w:id="332492070">
              <w:marLeft w:val="0"/>
              <w:marRight w:val="0"/>
              <w:marTop w:val="0"/>
              <w:marBottom w:val="0"/>
              <w:divBdr>
                <w:top w:val="none" w:sz="0" w:space="0" w:color="auto"/>
                <w:left w:val="none" w:sz="0" w:space="0" w:color="auto"/>
                <w:bottom w:val="none" w:sz="0" w:space="0" w:color="auto"/>
                <w:right w:val="none" w:sz="0" w:space="0" w:color="auto"/>
              </w:divBdr>
            </w:div>
          </w:divsChild>
        </w:div>
        <w:div w:id="2128426359">
          <w:marLeft w:val="0"/>
          <w:marRight w:val="0"/>
          <w:marTop w:val="0"/>
          <w:marBottom w:val="0"/>
          <w:divBdr>
            <w:top w:val="none" w:sz="0" w:space="0" w:color="auto"/>
            <w:left w:val="none" w:sz="0" w:space="0" w:color="auto"/>
            <w:bottom w:val="none" w:sz="0" w:space="0" w:color="auto"/>
            <w:right w:val="none" w:sz="0" w:space="0" w:color="auto"/>
          </w:divBdr>
          <w:divsChild>
            <w:div w:id="10915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3467">
      <w:bodyDiv w:val="1"/>
      <w:marLeft w:val="0"/>
      <w:marRight w:val="0"/>
      <w:marTop w:val="0"/>
      <w:marBottom w:val="0"/>
      <w:divBdr>
        <w:top w:val="none" w:sz="0" w:space="0" w:color="auto"/>
        <w:left w:val="none" w:sz="0" w:space="0" w:color="auto"/>
        <w:bottom w:val="none" w:sz="0" w:space="0" w:color="auto"/>
        <w:right w:val="none" w:sz="0" w:space="0" w:color="auto"/>
      </w:divBdr>
      <w:divsChild>
        <w:div w:id="537788694">
          <w:marLeft w:val="0"/>
          <w:marRight w:val="0"/>
          <w:marTop w:val="0"/>
          <w:marBottom w:val="0"/>
          <w:divBdr>
            <w:top w:val="none" w:sz="0" w:space="0" w:color="auto"/>
            <w:left w:val="none" w:sz="0" w:space="0" w:color="auto"/>
            <w:bottom w:val="none" w:sz="0" w:space="0" w:color="auto"/>
            <w:right w:val="none" w:sz="0" w:space="0" w:color="auto"/>
          </w:divBdr>
        </w:div>
        <w:div w:id="585265915">
          <w:marLeft w:val="0"/>
          <w:marRight w:val="0"/>
          <w:marTop w:val="0"/>
          <w:marBottom w:val="0"/>
          <w:divBdr>
            <w:top w:val="none" w:sz="0" w:space="0" w:color="auto"/>
            <w:left w:val="none" w:sz="0" w:space="0" w:color="auto"/>
            <w:bottom w:val="none" w:sz="0" w:space="0" w:color="auto"/>
            <w:right w:val="none" w:sz="0" w:space="0" w:color="auto"/>
          </w:divBdr>
          <w:divsChild>
            <w:div w:id="2048753530">
              <w:marLeft w:val="-75"/>
              <w:marRight w:val="0"/>
              <w:marTop w:val="30"/>
              <w:marBottom w:val="30"/>
              <w:divBdr>
                <w:top w:val="none" w:sz="0" w:space="0" w:color="auto"/>
                <w:left w:val="none" w:sz="0" w:space="0" w:color="auto"/>
                <w:bottom w:val="none" w:sz="0" w:space="0" w:color="auto"/>
                <w:right w:val="none" w:sz="0" w:space="0" w:color="auto"/>
              </w:divBdr>
              <w:divsChild>
                <w:div w:id="75828322">
                  <w:marLeft w:val="0"/>
                  <w:marRight w:val="0"/>
                  <w:marTop w:val="0"/>
                  <w:marBottom w:val="0"/>
                  <w:divBdr>
                    <w:top w:val="none" w:sz="0" w:space="0" w:color="auto"/>
                    <w:left w:val="none" w:sz="0" w:space="0" w:color="auto"/>
                    <w:bottom w:val="none" w:sz="0" w:space="0" w:color="auto"/>
                    <w:right w:val="none" w:sz="0" w:space="0" w:color="auto"/>
                  </w:divBdr>
                  <w:divsChild>
                    <w:div w:id="1589774520">
                      <w:marLeft w:val="0"/>
                      <w:marRight w:val="0"/>
                      <w:marTop w:val="0"/>
                      <w:marBottom w:val="0"/>
                      <w:divBdr>
                        <w:top w:val="none" w:sz="0" w:space="0" w:color="auto"/>
                        <w:left w:val="none" w:sz="0" w:space="0" w:color="auto"/>
                        <w:bottom w:val="none" w:sz="0" w:space="0" w:color="auto"/>
                        <w:right w:val="none" w:sz="0" w:space="0" w:color="auto"/>
                      </w:divBdr>
                    </w:div>
                  </w:divsChild>
                </w:div>
                <w:div w:id="92827760">
                  <w:marLeft w:val="0"/>
                  <w:marRight w:val="0"/>
                  <w:marTop w:val="0"/>
                  <w:marBottom w:val="0"/>
                  <w:divBdr>
                    <w:top w:val="none" w:sz="0" w:space="0" w:color="auto"/>
                    <w:left w:val="none" w:sz="0" w:space="0" w:color="auto"/>
                    <w:bottom w:val="none" w:sz="0" w:space="0" w:color="auto"/>
                    <w:right w:val="none" w:sz="0" w:space="0" w:color="auto"/>
                  </w:divBdr>
                  <w:divsChild>
                    <w:div w:id="1104613009">
                      <w:marLeft w:val="0"/>
                      <w:marRight w:val="0"/>
                      <w:marTop w:val="0"/>
                      <w:marBottom w:val="0"/>
                      <w:divBdr>
                        <w:top w:val="none" w:sz="0" w:space="0" w:color="auto"/>
                        <w:left w:val="none" w:sz="0" w:space="0" w:color="auto"/>
                        <w:bottom w:val="none" w:sz="0" w:space="0" w:color="auto"/>
                        <w:right w:val="none" w:sz="0" w:space="0" w:color="auto"/>
                      </w:divBdr>
                    </w:div>
                    <w:div w:id="1629626123">
                      <w:marLeft w:val="0"/>
                      <w:marRight w:val="0"/>
                      <w:marTop w:val="0"/>
                      <w:marBottom w:val="0"/>
                      <w:divBdr>
                        <w:top w:val="none" w:sz="0" w:space="0" w:color="auto"/>
                        <w:left w:val="none" w:sz="0" w:space="0" w:color="auto"/>
                        <w:bottom w:val="none" w:sz="0" w:space="0" w:color="auto"/>
                        <w:right w:val="none" w:sz="0" w:space="0" w:color="auto"/>
                      </w:divBdr>
                    </w:div>
                  </w:divsChild>
                </w:div>
                <w:div w:id="103312904">
                  <w:marLeft w:val="0"/>
                  <w:marRight w:val="0"/>
                  <w:marTop w:val="0"/>
                  <w:marBottom w:val="0"/>
                  <w:divBdr>
                    <w:top w:val="none" w:sz="0" w:space="0" w:color="auto"/>
                    <w:left w:val="none" w:sz="0" w:space="0" w:color="auto"/>
                    <w:bottom w:val="none" w:sz="0" w:space="0" w:color="auto"/>
                    <w:right w:val="none" w:sz="0" w:space="0" w:color="auto"/>
                  </w:divBdr>
                  <w:divsChild>
                    <w:div w:id="320624206">
                      <w:marLeft w:val="0"/>
                      <w:marRight w:val="0"/>
                      <w:marTop w:val="0"/>
                      <w:marBottom w:val="0"/>
                      <w:divBdr>
                        <w:top w:val="none" w:sz="0" w:space="0" w:color="auto"/>
                        <w:left w:val="none" w:sz="0" w:space="0" w:color="auto"/>
                        <w:bottom w:val="none" w:sz="0" w:space="0" w:color="auto"/>
                        <w:right w:val="none" w:sz="0" w:space="0" w:color="auto"/>
                      </w:divBdr>
                    </w:div>
                  </w:divsChild>
                </w:div>
                <w:div w:id="128131700">
                  <w:marLeft w:val="0"/>
                  <w:marRight w:val="0"/>
                  <w:marTop w:val="0"/>
                  <w:marBottom w:val="0"/>
                  <w:divBdr>
                    <w:top w:val="none" w:sz="0" w:space="0" w:color="auto"/>
                    <w:left w:val="none" w:sz="0" w:space="0" w:color="auto"/>
                    <w:bottom w:val="none" w:sz="0" w:space="0" w:color="auto"/>
                    <w:right w:val="none" w:sz="0" w:space="0" w:color="auto"/>
                  </w:divBdr>
                  <w:divsChild>
                    <w:div w:id="151339169">
                      <w:marLeft w:val="0"/>
                      <w:marRight w:val="0"/>
                      <w:marTop w:val="0"/>
                      <w:marBottom w:val="0"/>
                      <w:divBdr>
                        <w:top w:val="none" w:sz="0" w:space="0" w:color="auto"/>
                        <w:left w:val="none" w:sz="0" w:space="0" w:color="auto"/>
                        <w:bottom w:val="none" w:sz="0" w:space="0" w:color="auto"/>
                        <w:right w:val="none" w:sz="0" w:space="0" w:color="auto"/>
                      </w:divBdr>
                    </w:div>
                  </w:divsChild>
                </w:div>
                <w:div w:id="216818967">
                  <w:marLeft w:val="0"/>
                  <w:marRight w:val="0"/>
                  <w:marTop w:val="0"/>
                  <w:marBottom w:val="0"/>
                  <w:divBdr>
                    <w:top w:val="none" w:sz="0" w:space="0" w:color="auto"/>
                    <w:left w:val="none" w:sz="0" w:space="0" w:color="auto"/>
                    <w:bottom w:val="none" w:sz="0" w:space="0" w:color="auto"/>
                    <w:right w:val="none" w:sz="0" w:space="0" w:color="auto"/>
                  </w:divBdr>
                  <w:divsChild>
                    <w:div w:id="461583330">
                      <w:marLeft w:val="0"/>
                      <w:marRight w:val="0"/>
                      <w:marTop w:val="0"/>
                      <w:marBottom w:val="0"/>
                      <w:divBdr>
                        <w:top w:val="none" w:sz="0" w:space="0" w:color="auto"/>
                        <w:left w:val="none" w:sz="0" w:space="0" w:color="auto"/>
                        <w:bottom w:val="none" w:sz="0" w:space="0" w:color="auto"/>
                        <w:right w:val="none" w:sz="0" w:space="0" w:color="auto"/>
                      </w:divBdr>
                    </w:div>
                    <w:div w:id="1920866222">
                      <w:marLeft w:val="0"/>
                      <w:marRight w:val="0"/>
                      <w:marTop w:val="0"/>
                      <w:marBottom w:val="0"/>
                      <w:divBdr>
                        <w:top w:val="none" w:sz="0" w:space="0" w:color="auto"/>
                        <w:left w:val="none" w:sz="0" w:space="0" w:color="auto"/>
                        <w:bottom w:val="none" w:sz="0" w:space="0" w:color="auto"/>
                        <w:right w:val="none" w:sz="0" w:space="0" w:color="auto"/>
                      </w:divBdr>
                    </w:div>
                  </w:divsChild>
                </w:div>
                <w:div w:id="265164468">
                  <w:marLeft w:val="0"/>
                  <w:marRight w:val="0"/>
                  <w:marTop w:val="0"/>
                  <w:marBottom w:val="0"/>
                  <w:divBdr>
                    <w:top w:val="none" w:sz="0" w:space="0" w:color="auto"/>
                    <w:left w:val="none" w:sz="0" w:space="0" w:color="auto"/>
                    <w:bottom w:val="none" w:sz="0" w:space="0" w:color="auto"/>
                    <w:right w:val="none" w:sz="0" w:space="0" w:color="auto"/>
                  </w:divBdr>
                  <w:divsChild>
                    <w:div w:id="1504540918">
                      <w:marLeft w:val="0"/>
                      <w:marRight w:val="0"/>
                      <w:marTop w:val="0"/>
                      <w:marBottom w:val="0"/>
                      <w:divBdr>
                        <w:top w:val="none" w:sz="0" w:space="0" w:color="auto"/>
                        <w:left w:val="none" w:sz="0" w:space="0" w:color="auto"/>
                        <w:bottom w:val="none" w:sz="0" w:space="0" w:color="auto"/>
                        <w:right w:val="none" w:sz="0" w:space="0" w:color="auto"/>
                      </w:divBdr>
                    </w:div>
                  </w:divsChild>
                </w:div>
                <w:div w:id="302977003">
                  <w:marLeft w:val="0"/>
                  <w:marRight w:val="0"/>
                  <w:marTop w:val="0"/>
                  <w:marBottom w:val="0"/>
                  <w:divBdr>
                    <w:top w:val="none" w:sz="0" w:space="0" w:color="auto"/>
                    <w:left w:val="none" w:sz="0" w:space="0" w:color="auto"/>
                    <w:bottom w:val="none" w:sz="0" w:space="0" w:color="auto"/>
                    <w:right w:val="none" w:sz="0" w:space="0" w:color="auto"/>
                  </w:divBdr>
                  <w:divsChild>
                    <w:div w:id="1295211250">
                      <w:marLeft w:val="0"/>
                      <w:marRight w:val="0"/>
                      <w:marTop w:val="0"/>
                      <w:marBottom w:val="0"/>
                      <w:divBdr>
                        <w:top w:val="none" w:sz="0" w:space="0" w:color="auto"/>
                        <w:left w:val="none" w:sz="0" w:space="0" w:color="auto"/>
                        <w:bottom w:val="none" w:sz="0" w:space="0" w:color="auto"/>
                        <w:right w:val="none" w:sz="0" w:space="0" w:color="auto"/>
                      </w:divBdr>
                    </w:div>
                  </w:divsChild>
                </w:div>
                <w:div w:id="442113087">
                  <w:marLeft w:val="0"/>
                  <w:marRight w:val="0"/>
                  <w:marTop w:val="0"/>
                  <w:marBottom w:val="0"/>
                  <w:divBdr>
                    <w:top w:val="none" w:sz="0" w:space="0" w:color="auto"/>
                    <w:left w:val="none" w:sz="0" w:space="0" w:color="auto"/>
                    <w:bottom w:val="none" w:sz="0" w:space="0" w:color="auto"/>
                    <w:right w:val="none" w:sz="0" w:space="0" w:color="auto"/>
                  </w:divBdr>
                  <w:divsChild>
                    <w:div w:id="830173356">
                      <w:marLeft w:val="0"/>
                      <w:marRight w:val="0"/>
                      <w:marTop w:val="0"/>
                      <w:marBottom w:val="0"/>
                      <w:divBdr>
                        <w:top w:val="none" w:sz="0" w:space="0" w:color="auto"/>
                        <w:left w:val="none" w:sz="0" w:space="0" w:color="auto"/>
                        <w:bottom w:val="none" w:sz="0" w:space="0" w:color="auto"/>
                        <w:right w:val="none" w:sz="0" w:space="0" w:color="auto"/>
                      </w:divBdr>
                    </w:div>
                  </w:divsChild>
                </w:div>
                <w:div w:id="470438928">
                  <w:marLeft w:val="0"/>
                  <w:marRight w:val="0"/>
                  <w:marTop w:val="0"/>
                  <w:marBottom w:val="0"/>
                  <w:divBdr>
                    <w:top w:val="none" w:sz="0" w:space="0" w:color="auto"/>
                    <w:left w:val="none" w:sz="0" w:space="0" w:color="auto"/>
                    <w:bottom w:val="none" w:sz="0" w:space="0" w:color="auto"/>
                    <w:right w:val="none" w:sz="0" w:space="0" w:color="auto"/>
                  </w:divBdr>
                  <w:divsChild>
                    <w:div w:id="1649554249">
                      <w:marLeft w:val="0"/>
                      <w:marRight w:val="0"/>
                      <w:marTop w:val="0"/>
                      <w:marBottom w:val="0"/>
                      <w:divBdr>
                        <w:top w:val="none" w:sz="0" w:space="0" w:color="auto"/>
                        <w:left w:val="none" w:sz="0" w:space="0" w:color="auto"/>
                        <w:bottom w:val="none" w:sz="0" w:space="0" w:color="auto"/>
                        <w:right w:val="none" w:sz="0" w:space="0" w:color="auto"/>
                      </w:divBdr>
                    </w:div>
                  </w:divsChild>
                </w:div>
                <w:div w:id="522666461">
                  <w:marLeft w:val="0"/>
                  <w:marRight w:val="0"/>
                  <w:marTop w:val="0"/>
                  <w:marBottom w:val="0"/>
                  <w:divBdr>
                    <w:top w:val="none" w:sz="0" w:space="0" w:color="auto"/>
                    <w:left w:val="none" w:sz="0" w:space="0" w:color="auto"/>
                    <w:bottom w:val="none" w:sz="0" w:space="0" w:color="auto"/>
                    <w:right w:val="none" w:sz="0" w:space="0" w:color="auto"/>
                  </w:divBdr>
                  <w:divsChild>
                    <w:div w:id="24450304">
                      <w:marLeft w:val="0"/>
                      <w:marRight w:val="0"/>
                      <w:marTop w:val="0"/>
                      <w:marBottom w:val="0"/>
                      <w:divBdr>
                        <w:top w:val="none" w:sz="0" w:space="0" w:color="auto"/>
                        <w:left w:val="none" w:sz="0" w:space="0" w:color="auto"/>
                        <w:bottom w:val="none" w:sz="0" w:space="0" w:color="auto"/>
                        <w:right w:val="none" w:sz="0" w:space="0" w:color="auto"/>
                      </w:divBdr>
                    </w:div>
                    <w:div w:id="538475375">
                      <w:marLeft w:val="0"/>
                      <w:marRight w:val="0"/>
                      <w:marTop w:val="0"/>
                      <w:marBottom w:val="0"/>
                      <w:divBdr>
                        <w:top w:val="none" w:sz="0" w:space="0" w:color="auto"/>
                        <w:left w:val="none" w:sz="0" w:space="0" w:color="auto"/>
                        <w:bottom w:val="none" w:sz="0" w:space="0" w:color="auto"/>
                        <w:right w:val="none" w:sz="0" w:space="0" w:color="auto"/>
                      </w:divBdr>
                    </w:div>
                  </w:divsChild>
                </w:div>
                <w:div w:id="563831232">
                  <w:marLeft w:val="0"/>
                  <w:marRight w:val="0"/>
                  <w:marTop w:val="0"/>
                  <w:marBottom w:val="0"/>
                  <w:divBdr>
                    <w:top w:val="none" w:sz="0" w:space="0" w:color="auto"/>
                    <w:left w:val="none" w:sz="0" w:space="0" w:color="auto"/>
                    <w:bottom w:val="none" w:sz="0" w:space="0" w:color="auto"/>
                    <w:right w:val="none" w:sz="0" w:space="0" w:color="auto"/>
                  </w:divBdr>
                  <w:divsChild>
                    <w:div w:id="93018322">
                      <w:marLeft w:val="0"/>
                      <w:marRight w:val="0"/>
                      <w:marTop w:val="0"/>
                      <w:marBottom w:val="0"/>
                      <w:divBdr>
                        <w:top w:val="none" w:sz="0" w:space="0" w:color="auto"/>
                        <w:left w:val="none" w:sz="0" w:space="0" w:color="auto"/>
                        <w:bottom w:val="none" w:sz="0" w:space="0" w:color="auto"/>
                        <w:right w:val="none" w:sz="0" w:space="0" w:color="auto"/>
                      </w:divBdr>
                    </w:div>
                  </w:divsChild>
                </w:div>
                <w:div w:id="574824016">
                  <w:marLeft w:val="0"/>
                  <w:marRight w:val="0"/>
                  <w:marTop w:val="0"/>
                  <w:marBottom w:val="0"/>
                  <w:divBdr>
                    <w:top w:val="none" w:sz="0" w:space="0" w:color="auto"/>
                    <w:left w:val="none" w:sz="0" w:space="0" w:color="auto"/>
                    <w:bottom w:val="none" w:sz="0" w:space="0" w:color="auto"/>
                    <w:right w:val="none" w:sz="0" w:space="0" w:color="auto"/>
                  </w:divBdr>
                  <w:divsChild>
                    <w:div w:id="834297613">
                      <w:marLeft w:val="0"/>
                      <w:marRight w:val="0"/>
                      <w:marTop w:val="0"/>
                      <w:marBottom w:val="0"/>
                      <w:divBdr>
                        <w:top w:val="none" w:sz="0" w:space="0" w:color="auto"/>
                        <w:left w:val="none" w:sz="0" w:space="0" w:color="auto"/>
                        <w:bottom w:val="none" w:sz="0" w:space="0" w:color="auto"/>
                        <w:right w:val="none" w:sz="0" w:space="0" w:color="auto"/>
                      </w:divBdr>
                    </w:div>
                    <w:div w:id="1381251503">
                      <w:marLeft w:val="0"/>
                      <w:marRight w:val="0"/>
                      <w:marTop w:val="0"/>
                      <w:marBottom w:val="0"/>
                      <w:divBdr>
                        <w:top w:val="none" w:sz="0" w:space="0" w:color="auto"/>
                        <w:left w:val="none" w:sz="0" w:space="0" w:color="auto"/>
                        <w:bottom w:val="none" w:sz="0" w:space="0" w:color="auto"/>
                        <w:right w:val="none" w:sz="0" w:space="0" w:color="auto"/>
                      </w:divBdr>
                    </w:div>
                  </w:divsChild>
                </w:div>
                <w:div w:id="806359583">
                  <w:marLeft w:val="0"/>
                  <w:marRight w:val="0"/>
                  <w:marTop w:val="0"/>
                  <w:marBottom w:val="0"/>
                  <w:divBdr>
                    <w:top w:val="none" w:sz="0" w:space="0" w:color="auto"/>
                    <w:left w:val="none" w:sz="0" w:space="0" w:color="auto"/>
                    <w:bottom w:val="none" w:sz="0" w:space="0" w:color="auto"/>
                    <w:right w:val="none" w:sz="0" w:space="0" w:color="auto"/>
                  </w:divBdr>
                  <w:divsChild>
                    <w:div w:id="766195070">
                      <w:marLeft w:val="0"/>
                      <w:marRight w:val="0"/>
                      <w:marTop w:val="0"/>
                      <w:marBottom w:val="0"/>
                      <w:divBdr>
                        <w:top w:val="none" w:sz="0" w:space="0" w:color="auto"/>
                        <w:left w:val="none" w:sz="0" w:space="0" w:color="auto"/>
                        <w:bottom w:val="none" w:sz="0" w:space="0" w:color="auto"/>
                        <w:right w:val="none" w:sz="0" w:space="0" w:color="auto"/>
                      </w:divBdr>
                    </w:div>
                  </w:divsChild>
                </w:div>
                <w:div w:id="920018041">
                  <w:marLeft w:val="0"/>
                  <w:marRight w:val="0"/>
                  <w:marTop w:val="0"/>
                  <w:marBottom w:val="0"/>
                  <w:divBdr>
                    <w:top w:val="none" w:sz="0" w:space="0" w:color="auto"/>
                    <w:left w:val="none" w:sz="0" w:space="0" w:color="auto"/>
                    <w:bottom w:val="none" w:sz="0" w:space="0" w:color="auto"/>
                    <w:right w:val="none" w:sz="0" w:space="0" w:color="auto"/>
                  </w:divBdr>
                  <w:divsChild>
                    <w:div w:id="396830384">
                      <w:marLeft w:val="0"/>
                      <w:marRight w:val="0"/>
                      <w:marTop w:val="0"/>
                      <w:marBottom w:val="0"/>
                      <w:divBdr>
                        <w:top w:val="none" w:sz="0" w:space="0" w:color="auto"/>
                        <w:left w:val="none" w:sz="0" w:space="0" w:color="auto"/>
                        <w:bottom w:val="none" w:sz="0" w:space="0" w:color="auto"/>
                        <w:right w:val="none" w:sz="0" w:space="0" w:color="auto"/>
                      </w:divBdr>
                    </w:div>
                  </w:divsChild>
                </w:div>
                <w:div w:id="921647843">
                  <w:marLeft w:val="0"/>
                  <w:marRight w:val="0"/>
                  <w:marTop w:val="0"/>
                  <w:marBottom w:val="0"/>
                  <w:divBdr>
                    <w:top w:val="none" w:sz="0" w:space="0" w:color="auto"/>
                    <w:left w:val="none" w:sz="0" w:space="0" w:color="auto"/>
                    <w:bottom w:val="none" w:sz="0" w:space="0" w:color="auto"/>
                    <w:right w:val="none" w:sz="0" w:space="0" w:color="auto"/>
                  </w:divBdr>
                  <w:divsChild>
                    <w:div w:id="578948645">
                      <w:marLeft w:val="0"/>
                      <w:marRight w:val="0"/>
                      <w:marTop w:val="0"/>
                      <w:marBottom w:val="0"/>
                      <w:divBdr>
                        <w:top w:val="none" w:sz="0" w:space="0" w:color="auto"/>
                        <w:left w:val="none" w:sz="0" w:space="0" w:color="auto"/>
                        <w:bottom w:val="none" w:sz="0" w:space="0" w:color="auto"/>
                        <w:right w:val="none" w:sz="0" w:space="0" w:color="auto"/>
                      </w:divBdr>
                    </w:div>
                  </w:divsChild>
                </w:div>
                <w:div w:id="957108331">
                  <w:marLeft w:val="0"/>
                  <w:marRight w:val="0"/>
                  <w:marTop w:val="0"/>
                  <w:marBottom w:val="0"/>
                  <w:divBdr>
                    <w:top w:val="none" w:sz="0" w:space="0" w:color="auto"/>
                    <w:left w:val="none" w:sz="0" w:space="0" w:color="auto"/>
                    <w:bottom w:val="none" w:sz="0" w:space="0" w:color="auto"/>
                    <w:right w:val="none" w:sz="0" w:space="0" w:color="auto"/>
                  </w:divBdr>
                  <w:divsChild>
                    <w:div w:id="498085142">
                      <w:marLeft w:val="0"/>
                      <w:marRight w:val="0"/>
                      <w:marTop w:val="0"/>
                      <w:marBottom w:val="0"/>
                      <w:divBdr>
                        <w:top w:val="none" w:sz="0" w:space="0" w:color="auto"/>
                        <w:left w:val="none" w:sz="0" w:space="0" w:color="auto"/>
                        <w:bottom w:val="none" w:sz="0" w:space="0" w:color="auto"/>
                        <w:right w:val="none" w:sz="0" w:space="0" w:color="auto"/>
                      </w:divBdr>
                    </w:div>
                  </w:divsChild>
                </w:div>
                <w:div w:id="960260552">
                  <w:marLeft w:val="0"/>
                  <w:marRight w:val="0"/>
                  <w:marTop w:val="0"/>
                  <w:marBottom w:val="0"/>
                  <w:divBdr>
                    <w:top w:val="none" w:sz="0" w:space="0" w:color="auto"/>
                    <w:left w:val="none" w:sz="0" w:space="0" w:color="auto"/>
                    <w:bottom w:val="none" w:sz="0" w:space="0" w:color="auto"/>
                    <w:right w:val="none" w:sz="0" w:space="0" w:color="auto"/>
                  </w:divBdr>
                  <w:divsChild>
                    <w:div w:id="1051685304">
                      <w:marLeft w:val="0"/>
                      <w:marRight w:val="0"/>
                      <w:marTop w:val="0"/>
                      <w:marBottom w:val="0"/>
                      <w:divBdr>
                        <w:top w:val="none" w:sz="0" w:space="0" w:color="auto"/>
                        <w:left w:val="none" w:sz="0" w:space="0" w:color="auto"/>
                        <w:bottom w:val="none" w:sz="0" w:space="0" w:color="auto"/>
                        <w:right w:val="none" w:sz="0" w:space="0" w:color="auto"/>
                      </w:divBdr>
                    </w:div>
                  </w:divsChild>
                </w:div>
                <w:div w:id="1114790978">
                  <w:marLeft w:val="0"/>
                  <w:marRight w:val="0"/>
                  <w:marTop w:val="0"/>
                  <w:marBottom w:val="0"/>
                  <w:divBdr>
                    <w:top w:val="none" w:sz="0" w:space="0" w:color="auto"/>
                    <w:left w:val="none" w:sz="0" w:space="0" w:color="auto"/>
                    <w:bottom w:val="none" w:sz="0" w:space="0" w:color="auto"/>
                    <w:right w:val="none" w:sz="0" w:space="0" w:color="auto"/>
                  </w:divBdr>
                  <w:divsChild>
                    <w:div w:id="181867810">
                      <w:marLeft w:val="0"/>
                      <w:marRight w:val="0"/>
                      <w:marTop w:val="0"/>
                      <w:marBottom w:val="0"/>
                      <w:divBdr>
                        <w:top w:val="none" w:sz="0" w:space="0" w:color="auto"/>
                        <w:left w:val="none" w:sz="0" w:space="0" w:color="auto"/>
                        <w:bottom w:val="none" w:sz="0" w:space="0" w:color="auto"/>
                        <w:right w:val="none" w:sz="0" w:space="0" w:color="auto"/>
                      </w:divBdr>
                    </w:div>
                  </w:divsChild>
                </w:div>
                <w:div w:id="1263151226">
                  <w:marLeft w:val="0"/>
                  <w:marRight w:val="0"/>
                  <w:marTop w:val="0"/>
                  <w:marBottom w:val="0"/>
                  <w:divBdr>
                    <w:top w:val="none" w:sz="0" w:space="0" w:color="auto"/>
                    <w:left w:val="none" w:sz="0" w:space="0" w:color="auto"/>
                    <w:bottom w:val="none" w:sz="0" w:space="0" w:color="auto"/>
                    <w:right w:val="none" w:sz="0" w:space="0" w:color="auto"/>
                  </w:divBdr>
                  <w:divsChild>
                    <w:div w:id="26830433">
                      <w:marLeft w:val="0"/>
                      <w:marRight w:val="0"/>
                      <w:marTop w:val="0"/>
                      <w:marBottom w:val="0"/>
                      <w:divBdr>
                        <w:top w:val="none" w:sz="0" w:space="0" w:color="auto"/>
                        <w:left w:val="none" w:sz="0" w:space="0" w:color="auto"/>
                        <w:bottom w:val="none" w:sz="0" w:space="0" w:color="auto"/>
                        <w:right w:val="none" w:sz="0" w:space="0" w:color="auto"/>
                      </w:divBdr>
                    </w:div>
                  </w:divsChild>
                </w:div>
                <w:div w:id="1280798106">
                  <w:marLeft w:val="0"/>
                  <w:marRight w:val="0"/>
                  <w:marTop w:val="0"/>
                  <w:marBottom w:val="0"/>
                  <w:divBdr>
                    <w:top w:val="none" w:sz="0" w:space="0" w:color="auto"/>
                    <w:left w:val="none" w:sz="0" w:space="0" w:color="auto"/>
                    <w:bottom w:val="none" w:sz="0" w:space="0" w:color="auto"/>
                    <w:right w:val="none" w:sz="0" w:space="0" w:color="auto"/>
                  </w:divBdr>
                  <w:divsChild>
                    <w:div w:id="1857496215">
                      <w:marLeft w:val="0"/>
                      <w:marRight w:val="0"/>
                      <w:marTop w:val="0"/>
                      <w:marBottom w:val="0"/>
                      <w:divBdr>
                        <w:top w:val="none" w:sz="0" w:space="0" w:color="auto"/>
                        <w:left w:val="none" w:sz="0" w:space="0" w:color="auto"/>
                        <w:bottom w:val="none" w:sz="0" w:space="0" w:color="auto"/>
                        <w:right w:val="none" w:sz="0" w:space="0" w:color="auto"/>
                      </w:divBdr>
                    </w:div>
                  </w:divsChild>
                </w:div>
                <w:div w:id="1298876297">
                  <w:marLeft w:val="0"/>
                  <w:marRight w:val="0"/>
                  <w:marTop w:val="0"/>
                  <w:marBottom w:val="0"/>
                  <w:divBdr>
                    <w:top w:val="none" w:sz="0" w:space="0" w:color="auto"/>
                    <w:left w:val="none" w:sz="0" w:space="0" w:color="auto"/>
                    <w:bottom w:val="none" w:sz="0" w:space="0" w:color="auto"/>
                    <w:right w:val="none" w:sz="0" w:space="0" w:color="auto"/>
                  </w:divBdr>
                  <w:divsChild>
                    <w:div w:id="1391266970">
                      <w:marLeft w:val="0"/>
                      <w:marRight w:val="0"/>
                      <w:marTop w:val="0"/>
                      <w:marBottom w:val="0"/>
                      <w:divBdr>
                        <w:top w:val="none" w:sz="0" w:space="0" w:color="auto"/>
                        <w:left w:val="none" w:sz="0" w:space="0" w:color="auto"/>
                        <w:bottom w:val="none" w:sz="0" w:space="0" w:color="auto"/>
                        <w:right w:val="none" w:sz="0" w:space="0" w:color="auto"/>
                      </w:divBdr>
                    </w:div>
                    <w:div w:id="1814446974">
                      <w:marLeft w:val="0"/>
                      <w:marRight w:val="0"/>
                      <w:marTop w:val="0"/>
                      <w:marBottom w:val="0"/>
                      <w:divBdr>
                        <w:top w:val="none" w:sz="0" w:space="0" w:color="auto"/>
                        <w:left w:val="none" w:sz="0" w:space="0" w:color="auto"/>
                        <w:bottom w:val="none" w:sz="0" w:space="0" w:color="auto"/>
                        <w:right w:val="none" w:sz="0" w:space="0" w:color="auto"/>
                      </w:divBdr>
                    </w:div>
                    <w:div w:id="2135515943">
                      <w:marLeft w:val="0"/>
                      <w:marRight w:val="0"/>
                      <w:marTop w:val="0"/>
                      <w:marBottom w:val="0"/>
                      <w:divBdr>
                        <w:top w:val="none" w:sz="0" w:space="0" w:color="auto"/>
                        <w:left w:val="none" w:sz="0" w:space="0" w:color="auto"/>
                        <w:bottom w:val="none" w:sz="0" w:space="0" w:color="auto"/>
                        <w:right w:val="none" w:sz="0" w:space="0" w:color="auto"/>
                      </w:divBdr>
                    </w:div>
                  </w:divsChild>
                </w:div>
                <w:div w:id="1356690119">
                  <w:marLeft w:val="0"/>
                  <w:marRight w:val="0"/>
                  <w:marTop w:val="0"/>
                  <w:marBottom w:val="0"/>
                  <w:divBdr>
                    <w:top w:val="none" w:sz="0" w:space="0" w:color="auto"/>
                    <w:left w:val="none" w:sz="0" w:space="0" w:color="auto"/>
                    <w:bottom w:val="none" w:sz="0" w:space="0" w:color="auto"/>
                    <w:right w:val="none" w:sz="0" w:space="0" w:color="auto"/>
                  </w:divBdr>
                  <w:divsChild>
                    <w:div w:id="160900681">
                      <w:marLeft w:val="0"/>
                      <w:marRight w:val="0"/>
                      <w:marTop w:val="0"/>
                      <w:marBottom w:val="0"/>
                      <w:divBdr>
                        <w:top w:val="none" w:sz="0" w:space="0" w:color="auto"/>
                        <w:left w:val="none" w:sz="0" w:space="0" w:color="auto"/>
                        <w:bottom w:val="none" w:sz="0" w:space="0" w:color="auto"/>
                        <w:right w:val="none" w:sz="0" w:space="0" w:color="auto"/>
                      </w:divBdr>
                    </w:div>
                    <w:div w:id="417485019">
                      <w:marLeft w:val="0"/>
                      <w:marRight w:val="0"/>
                      <w:marTop w:val="0"/>
                      <w:marBottom w:val="0"/>
                      <w:divBdr>
                        <w:top w:val="none" w:sz="0" w:space="0" w:color="auto"/>
                        <w:left w:val="none" w:sz="0" w:space="0" w:color="auto"/>
                        <w:bottom w:val="none" w:sz="0" w:space="0" w:color="auto"/>
                        <w:right w:val="none" w:sz="0" w:space="0" w:color="auto"/>
                      </w:divBdr>
                    </w:div>
                    <w:div w:id="450636119">
                      <w:marLeft w:val="0"/>
                      <w:marRight w:val="0"/>
                      <w:marTop w:val="0"/>
                      <w:marBottom w:val="0"/>
                      <w:divBdr>
                        <w:top w:val="none" w:sz="0" w:space="0" w:color="auto"/>
                        <w:left w:val="none" w:sz="0" w:space="0" w:color="auto"/>
                        <w:bottom w:val="none" w:sz="0" w:space="0" w:color="auto"/>
                        <w:right w:val="none" w:sz="0" w:space="0" w:color="auto"/>
                      </w:divBdr>
                    </w:div>
                    <w:div w:id="484589872">
                      <w:marLeft w:val="0"/>
                      <w:marRight w:val="0"/>
                      <w:marTop w:val="0"/>
                      <w:marBottom w:val="0"/>
                      <w:divBdr>
                        <w:top w:val="none" w:sz="0" w:space="0" w:color="auto"/>
                        <w:left w:val="none" w:sz="0" w:space="0" w:color="auto"/>
                        <w:bottom w:val="none" w:sz="0" w:space="0" w:color="auto"/>
                        <w:right w:val="none" w:sz="0" w:space="0" w:color="auto"/>
                      </w:divBdr>
                    </w:div>
                    <w:div w:id="775633226">
                      <w:marLeft w:val="0"/>
                      <w:marRight w:val="0"/>
                      <w:marTop w:val="0"/>
                      <w:marBottom w:val="0"/>
                      <w:divBdr>
                        <w:top w:val="none" w:sz="0" w:space="0" w:color="auto"/>
                        <w:left w:val="none" w:sz="0" w:space="0" w:color="auto"/>
                        <w:bottom w:val="none" w:sz="0" w:space="0" w:color="auto"/>
                        <w:right w:val="none" w:sz="0" w:space="0" w:color="auto"/>
                      </w:divBdr>
                    </w:div>
                    <w:div w:id="808518435">
                      <w:marLeft w:val="0"/>
                      <w:marRight w:val="0"/>
                      <w:marTop w:val="0"/>
                      <w:marBottom w:val="0"/>
                      <w:divBdr>
                        <w:top w:val="none" w:sz="0" w:space="0" w:color="auto"/>
                        <w:left w:val="none" w:sz="0" w:space="0" w:color="auto"/>
                        <w:bottom w:val="none" w:sz="0" w:space="0" w:color="auto"/>
                        <w:right w:val="none" w:sz="0" w:space="0" w:color="auto"/>
                      </w:divBdr>
                    </w:div>
                    <w:div w:id="815218017">
                      <w:marLeft w:val="0"/>
                      <w:marRight w:val="0"/>
                      <w:marTop w:val="0"/>
                      <w:marBottom w:val="0"/>
                      <w:divBdr>
                        <w:top w:val="none" w:sz="0" w:space="0" w:color="auto"/>
                        <w:left w:val="none" w:sz="0" w:space="0" w:color="auto"/>
                        <w:bottom w:val="none" w:sz="0" w:space="0" w:color="auto"/>
                        <w:right w:val="none" w:sz="0" w:space="0" w:color="auto"/>
                      </w:divBdr>
                    </w:div>
                    <w:div w:id="1050760414">
                      <w:marLeft w:val="0"/>
                      <w:marRight w:val="0"/>
                      <w:marTop w:val="0"/>
                      <w:marBottom w:val="0"/>
                      <w:divBdr>
                        <w:top w:val="none" w:sz="0" w:space="0" w:color="auto"/>
                        <w:left w:val="none" w:sz="0" w:space="0" w:color="auto"/>
                        <w:bottom w:val="none" w:sz="0" w:space="0" w:color="auto"/>
                        <w:right w:val="none" w:sz="0" w:space="0" w:color="auto"/>
                      </w:divBdr>
                    </w:div>
                    <w:div w:id="1368601145">
                      <w:marLeft w:val="0"/>
                      <w:marRight w:val="0"/>
                      <w:marTop w:val="0"/>
                      <w:marBottom w:val="0"/>
                      <w:divBdr>
                        <w:top w:val="none" w:sz="0" w:space="0" w:color="auto"/>
                        <w:left w:val="none" w:sz="0" w:space="0" w:color="auto"/>
                        <w:bottom w:val="none" w:sz="0" w:space="0" w:color="auto"/>
                        <w:right w:val="none" w:sz="0" w:space="0" w:color="auto"/>
                      </w:divBdr>
                    </w:div>
                    <w:div w:id="1731808756">
                      <w:marLeft w:val="0"/>
                      <w:marRight w:val="0"/>
                      <w:marTop w:val="0"/>
                      <w:marBottom w:val="0"/>
                      <w:divBdr>
                        <w:top w:val="none" w:sz="0" w:space="0" w:color="auto"/>
                        <w:left w:val="none" w:sz="0" w:space="0" w:color="auto"/>
                        <w:bottom w:val="none" w:sz="0" w:space="0" w:color="auto"/>
                        <w:right w:val="none" w:sz="0" w:space="0" w:color="auto"/>
                      </w:divBdr>
                    </w:div>
                    <w:div w:id="2072803659">
                      <w:marLeft w:val="0"/>
                      <w:marRight w:val="0"/>
                      <w:marTop w:val="0"/>
                      <w:marBottom w:val="0"/>
                      <w:divBdr>
                        <w:top w:val="none" w:sz="0" w:space="0" w:color="auto"/>
                        <w:left w:val="none" w:sz="0" w:space="0" w:color="auto"/>
                        <w:bottom w:val="none" w:sz="0" w:space="0" w:color="auto"/>
                        <w:right w:val="none" w:sz="0" w:space="0" w:color="auto"/>
                      </w:divBdr>
                    </w:div>
                  </w:divsChild>
                </w:div>
                <w:div w:id="1370226708">
                  <w:marLeft w:val="0"/>
                  <w:marRight w:val="0"/>
                  <w:marTop w:val="0"/>
                  <w:marBottom w:val="0"/>
                  <w:divBdr>
                    <w:top w:val="none" w:sz="0" w:space="0" w:color="auto"/>
                    <w:left w:val="none" w:sz="0" w:space="0" w:color="auto"/>
                    <w:bottom w:val="none" w:sz="0" w:space="0" w:color="auto"/>
                    <w:right w:val="none" w:sz="0" w:space="0" w:color="auto"/>
                  </w:divBdr>
                  <w:divsChild>
                    <w:div w:id="675961975">
                      <w:marLeft w:val="0"/>
                      <w:marRight w:val="0"/>
                      <w:marTop w:val="0"/>
                      <w:marBottom w:val="0"/>
                      <w:divBdr>
                        <w:top w:val="none" w:sz="0" w:space="0" w:color="auto"/>
                        <w:left w:val="none" w:sz="0" w:space="0" w:color="auto"/>
                        <w:bottom w:val="none" w:sz="0" w:space="0" w:color="auto"/>
                        <w:right w:val="none" w:sz="0" w:space="0" w:color="auto"/>
                      </w:divBdr>
                    </w:div>
                  </w:divsChild>
                </w:div>
                <w:div w:id="1470169607">
                  <w:marLeft w:val="0"/>
                  <w:marRight w:val="0"/>
                  <w:marTop w:val="0"/>
                  <w:marBottom w:val="0"/>
                  <w:divBdr>
                    <w:top w:val="none" w:sz="0" w:space="0" w:color="auto"/>
                    <w:left w:val="none" w:sz="0" w:space="0" w:color="auto"/>
                    <w:bottom w:val="none" w:sz="0" w:space="0" w:color="auto"/>
                    <w:right w:val="none" w:sz="0" w:space="0" w:color="auto"/>
                  </w:divBdr>
                  <w:divsChild>
                    <w:div w:id="1073166575">
                      <w:marLeft w:val="0"/>
                      <w:marRight w:val="0"/>
                      <w:marTop w:val="0"/>
                      <w:marBottom w:val="0"/>
                      <w:divBdr>
                        <w:top w:val="none" w:sz="0" w:space="0" w:color="auto"/>
                        <w:left w:val="none" w:sz="0" w:space="0" w:color="auto"/>
                        <w:bottom w:val="none" w:sz="0" w:space="0" w:color="auto"/>
                        <w:right w:val="none" w:sz="0" w:space="0" w:color="auto"/>
                      </w:divBdr>
                    </w:div>
                    <w:div w:id="1355034339">
                      <w:marLeft w:val="0"/>
                      <w:marRight w:val="0"/>
                      <w:marTop w:val="0"/>
                      <w:marBottom w:val="0"/>
                      <w:divBdr>
                        <w:top w:val="none" w:sz="0" w:space="0" w:color="auto"/>
                        <w:left w:val="none" w:sz="0" w:space="0" w:color="auto"/>
                        <w:bottom w:val="none" w:sz="0" w:space="0" w:color="auto"/>
                        <w:right w:val="none" w:sz="0" w:space="0" w:color="auto"/>
                      </w:divBdr>
                    </w:div>
                  </w:divsChild>
                </w:div>
                <w:div w:id="1537083425">
                  <w:marLeft w:val="0"/>
                  <w:marRight w:val="0"/>
                  <w:marTop w:val="0"/>
                  <w:marBottom w:val="0"/>
                  <w:divBdr>
                    <w:top w:val="none" w:sz="0" w:space="0" w:color="auto"/>
                    <w:left w:val="none" w:sz="0" w:space="0" w:color="auto"/>
                    <w:bottom w:val="none" w:sz="0" w:space="0" w:color="auto"/>
                    <w:right w:val="none" w:sz="0" w:space="0" w:color="auto"/>
                  </w:divBdr>
                  <w:divsChild>
                    <w:div w:id="851651747">
                      <w:marLeft w:val="0"/>
                      <w:marRight w:val="0"/>
                      <w:marTop w:val="0"/>
                      <w:marBottom w:val="0"/>
                      <w:divBdr>
                        <w:top w:val="none" w:sz="0" w:space="0" w:color="auto"/>
                        <w:left w:val="none" w:sz="0" w:space="0" w:color="auto"/>
                        <w:bottom w:val="none" w:sz="0" w:space="0" w:color="auto"/>
                        <w:right w:val="none" w:sz="0" w:space="0" w:color="auto"/>
                      </w:divBdr>
                    </w:div>
                    <w:div w:id="1194883605">
                      <w:marLeft w:val="0"/>
                      <w:marRight w:val="0"/>
                      <w:marTop w:val="0"/>
                      <w:marBottom w:val="0"/>
                      <w:divBdr>
                        <w:top w:val="none" w:sz="0" w:space="0" w:color="auto"/>
                        <w:left w:val="none" w:sz="0" w:space="0" w:color="auto"/>
                        <w:bottom w:val="none" w:sz="0" w:space="0" w:color="auto"/>
                        <w:right w:val="none" w:sz="0" w:space="0" w:color="auto"/>
                      </w:divBdr>
                    </w:div>
                    <w:div w:id="1688020296">
                      <w:marLeft w:val="0"/>
                      <w:marRight w:val="0"/>
                      <w:marTop w:val="0"/>
                      <w:marBottom w:val="0"/>
                      <w:divBdr>
                        <w:top w:val="none" w:sz="0" w:space="0" w:color="auto"/>
                        <w:left w:val="none" w:sz="0" w:space="0" w:color="auto"/>
                        <w:bottom w:val="none" w:sz="0" w:space="0" w:color="auto"/>
                        <w:right w:val="none" w:sz="0" w:space="0" w:color="auto"/>
                      </w:divBdr>
                    </w:div>
                    <w:div w:id="1920282920">
                      <w:marLeft w:val="0"/>
                      <w:marRight w:val="0"/>
                      <w:marTop w:val="0"/>
                      <w:marBottom w:val="0"/>
                      <w:divBdr>
                        <w:top w:val="none" w:sz="0" w:space="0" w:color="auto"/>
                        <w:left w:val="none" w:sz="0" w:space="0" w:color="auto"/>
                        <w:bottom w:val="none" w:sz="0" w:space="0" w:color="auto"/>
                        <w:right w:val="none" w:sz="0" w:space="0" w:color="auto"/>
                      </w:divBdr>
                    </w:div>
                  </w:divsChild>
                </w:div>
                <w:div w:id="1557474011">
                  <w:marLeft w:val="0"/>
                  <w:marRight w:val="0"/>
                  <w:marTop w:val="0"/>
                  <w:marBottom w:val="0"/>
                  <w:divBdr>
                    <w:top w:val="none" w:sz="0" w:space="0" w:color="auto"/>
                    <w:left w:val="none" w:sz="0" w:space="0" w:color="auto"/>
                    <w:bottom w:val="none" w:sz="0" w:space="0" w:color="auto"/>
                    <w:right w:val="none" w:sz="0" w:space="0" w:color="auto"/>
                  </w:divBdr>
                  <w:divsChild>
                    <w:div w:id="45154949">
                      <w:marLeft w:val="0"/>
                      <w:marRight w:val="0"/>
                      <w:marTop w:val="0"/>
                      <w:marBottom w:val="0"/>
                      <w:divBdr>
                        <w:top w:val="none" w:sz="0" w:space="0" w:color="auto"/>
                        <w:left w:val="none" w:sz="0" w:space="0" w:color="auto"/>
                        <w:bottom w:val="none" w:sz="0" w:space="0" w:color="auto"/>
                        <w:right w:val="none" w:sz="0" w:space="0" w:color="auto"/>
                      </w:divBdr>
                    </w:div>
                    <w:div w:id="1573851434">
                      <w:marLeft w:val="0"/>
                      <w:marRight w:val="0"/>
                      <w:marTop w:val="0"/>
                      <w:marBottom w:val="0"/>
                      <w:divBdr>
                        <w:top w:val="none" w:sz="0" w:space="0" w:color="auto"/>
                        <w:left w:val="none" w:sz="0" w:space="0" w:color="auto"/>
                        <w:bottom w:val="none" w:sz="0" w:space="0" w:color="auto"/>
                        <w:right w:val="none" w:sz="0" w:space="0" w:color="auto"/>
                      </w:divBdr>
                    </w:div>
                    <w:div w:id="2001226870">
                      <w:marLeft w:val="0"/>
                      <w:marRight w:val="0"/>
                      <w:marTop w:val="0"/>
                      <w:marBottom w:val="0"/>
                      <w:divBdr>
                        <w:top w:val="none" w:sz="0" w:space="0" w:color="auto"/>
                        <w:left w:val="none" w:sz="0" w:space="0" w:color="auto"/>
                        <w:bottom w:val="none" w:sz="0" w:space="0" w:color="auto"/>
                        <w:right w:val="none" w:sz="0" w:space="0" w:color="auto"/>
                      </w:divBdr>
                    </w:div>
                  </w:divsChild>
                </w:div>
                <w:div w:id="1594704807">
                  <w:marLeft w:val="0"/>
                  <w:marRight w:val="0"/>
                  <w:marTop w:val="0"/>
                  <w:marBottom w:val="0"/>
                  <w:divBdr>
                    <w:top w:val="none" w:sz="0" w:space="0" w:color="auto"/>
                    <w:left w:val="none" w:sz="0" w:space="0" w:color="auto"/>
                    <w:bottom w:val="none" w:sz="0" w:space="0" w:color="auto"/>
                    <w:right w:val="none" w:sz="0" w:space="0" w:color="auto"/>
                  </w:divBdr>
                  <w:divsChild>
                    <w:div w:id="110905992">
                      <w:marLeft w:val="0"/>
                      <w:marRight w:val="0"/>
                      <w:marTop w:val="0"/>
                      <w:marBottom w:val="0"/>
                      <w:divBdr>
                        <w:top w:val="none" w:sz="0" w:space="0" w:color="auto"/>
                        <w:left w:val="none" w:sz="0" w:space="0" w:color="auto"/>
                        <w:bottom w:val="none" w:sz="0" w:space="0" w:color="auto"/>
                        <w:right w:val="none" w:sz="0" w:space="0" w:color="auto"/>
                      </w:divBdr>
                    </w:div>
                  </w:divsChild>
                </w:div>
                <w:div w:id="1605190164">
                  <w:marLeft w:val="0"/>
                  <w:marRight w:val="0"/>
                  <w:marTop w:val="0"/>
                  <w:marBottom w:val="0"/>
                  <w:divBdr>
                    <w:top w:val="none" w:sz="0" w:space="0" w:color="auto"/>
                    <w:left w:val="none" w:sz="0" w:space="0" w:color="auto"/>
                    <w:bottom w:val="none" w:sz="0" w:space="0" w:color="auto"/>
                    <w:right w:val="none" w:sz="0" w:space="0" w:color="auto"/>
                  </w:divBdr>
                  <w:divsChild>
                    <w:div w:id="110756246">
                      <w:marLeft w:val="0"/>
                      <w:marRight w:val="0"/>
                      <w:marTop w:val="0"/>
                      <w:marBottom w:val="0"/>
                      <w:divBdr>
                        <w:top w:val="none" w:sz="0" w:space="0" w:color="auto"/>
                        <w:left w:val="none" w:sz="0" w:space="0" w:color="auto"/>
                        <w:bottom w:val="none" w:sz="0" w:space="0" w:color="auto"/>
                        <w:right w:val="none" w:sz="0" w:space="0" w:color="auto"/>
                      </w:divBdr>
                    </w:div>
                  </w:divsChild>
                </w:div>
                <w:div w:id="1726758651">
                  <w:marLeft w:val="0"/>
                  <w:marRight w:val="0"/>
                  <w:marTop w:val="0"/>
                  <w:marBottom w:val="0"/>
                  <w:divBdr>
                    <w:top w:val="none" w:sz="0" w:space="0" w:color="auto"/>
                    <w:left w:val="none" w:sz="0" w:space="0" w:color="auto"/>
                    <w:bottom w:val="none" w:sz="0" w:space="0" w:color="auto"/>
                    <w:right w:val="none" w:sz="0" w:space="0" w:color="auto"/>
                  </w:divBdr>
                  <w:divsChild>
                    <w:div w:id="2053461087">
                      <w:marLeft w:val="0"/>
                      <w:marRight w:val="0"/>
                      <w:marTop w:val="0"/>
                      <w:marBottom w:val="0"/>
                      <w:divBdr>
                        <w:top w:val="none" w:sz="0" w:space="0" w:color="auto"/>
                        <w:left w:val="none" w:sz="0" w:space="0" w:color="auto"/>
                        <w:bottom w:val="none" w:sz="0" w:space="0" w:color="auto"/>
                        <w:right w:val="none" w:sz="0" w:space="0" w:color="auto"/>
                      </w:divBdr>
                    </w:div>
                  </w:divsChild>
                </w:div>
                <w:div w:id="1738164460">
                  <w:marLeft w:val="0"/>
                  <w:marRight w:val="0"/>
                  <w:marTop w:val="0"/>
                  <w:marBottom w:val="0"/>
                  <w:divBdr>
                    <w:top w:val="none" w:sz="0" w:space="0" w:color="auto"/>
                    <w:left w:val="none" w:sz="0" w:space="0" w:color="auto"/>
                    <w:bottom w:val="none" w:sz="0" w:space="0" w:color="auto"/>
                    <w:right w:val="none" w:sz="0" w:space="0" w:color="auto"/>
                  </w:divBdr>
                  <w:divsChild>
                    <w:div w:id="795026347">
                      <w:marLeft w:val="0"/>
                      <w:marRight w:val="0"/>
                      <w:marTop w:val="0"/>
                      <w:marBottom w:val="0"/>
                      <w:divBdr>
                        <w:top w:val="none" w:sz="0" w:space="0" w:color="auto"/>
                        <w:left w:val="none" w:sz="0" w:space="0" w:color="auto"/>
                        <w:bottom w:val="none" w:sz="0" w:space="0" w:color="auto"/>
                        <w:right w:val="none" w:sz="0" w:space="0" w:color="auto"/>
                      </w:divBdr>
                    </w:div>
                  </w:divsChild>
                </w:div>
                <w:div w:id="1785223633">
                  <w:marLeft w:val="0"/>
                  <w:marRight w:val="0"/>
                  <w:marTop w:val="0"/>
                  <w:marBottom w:val="0"/>
                  <w:divBdr>
                    <w:top w:val="none" w:sz="0" w:space="0" w:color="auto"/>
                    <w:left w:val="none" w:sz="0" w:space="0" w:color="auto"/>
                    <w:bottom w:val="none" w:sz="0" w:space="0" w:color="auto"/>
                    <w:right w:val="none" w:sz="0" w:space="0" w:color="auto"/>
                  </w:divBdr>
                  <w:divsChild>
                    <w:div w:id="904754624">
                      <w:marLeft w:val="0"/>
                      <w:marRight w:val="0"/>
                      <w:marTop w:val="0"/>
                      <w:marBottom w:val="0"/>
                      <w:divBdr>
                        <w:top w:val="none" w:sz="0" w:space="0" w:color="auto"/>
                        <w:left w:val="none" w:sz="0" w:space="0" w:color="auto"/>
                        <w:bottom w:val="none" w:sz="0" w:space="0" w:color="auto"/>
                        <w:right w:val="none" w:sz="0" w:space="0" w:color="auto"/>
                      </w:divBdr>
                    </w:div>
                    <w:div w:id="1159266522">
                      <w:marLeft w:val="0"/>
                      <w:marRight w:val="0"/>
                      <w:marTop w:val="0"/>
                      <w:marBottom w:val="0"/>
                      <w:divBdr>
                        <w:top w:val="none" w:sz="0" w:space="0" w:color="auto"/>
                        <w:left w:val="none" w:sz="0" w:space="0" w:color="auto"/>
                        <w:bottom w:val="none" w:sz="0" w:space="0" w:color="auto"/>
                        <w:right w:val="none" w:sz="0" w:space="0" w:color="auto"/>
                      </w:divBdr>
                    </w:div>
                  </w:divsChild>
                </w:div>
                <w:div w:id="1803379892">
                  <w:marLeft w:val="0"/>
                  <w:marRight w:val="0"/>
                  <w:marTop w:val="0"/>
                  <w:marBottom w:val="0"/>
                  <w:divBdr>
                    <w:top w:val="none" w:sz="0" w:space="0" w:color="auto"/>
                    <w:left w:val="none" w:sz="0" w:space="0" w:color="auto"/>
                    <w:bottom w:val="none" w:sz="0" w:space="0" w:color="auto"/>
                    <w:right w:val="none" w:sz="0" w:space="0" w:color="auto"/>
                  </w:divBdr>
                  <w:divsChild>
                    <w:div w:id="453331742">
                      <w:marLeft w:val="0"/>
                      <w:marRight w:val="0"/>
                      <w:marTop w:val="0"/>
                      <w:marBottom w:val="0"/>
                      <w:divBdr>
                        <w:top w:val="none" w:sz="0" w:space="0" w:color="auto"/>
                        <w:left w:val="none" w:sz="0" w:space="0" w:color="auto"/>
                        <w:bottom w:val="none" w:sz="0" w:space="0" w:color="auto"/>
                        <w:right w:val="none" w:sz="0" w:space="0" w:color="auto"/>
                      </w:divBdr>
                    </w:div>
                  </w:divsChild>
                </w:div>
                <w:div w:id="1919751610">
                  <w:marLeft w:val="0"/>
                  <w:marRight w:val="0"/>
                  <w:marTop w:val="0"/>
                  <w:marBottom w:val="0"/>
                  <w:divBdr>
                    <w:top w:val="none" w:sz="0" w:space="0" w:color="auto"/>
                    <w:left w:val="none" w:sz="0" w:space="0" w:color="auto"/>
                    <w:bottom w:val="none" w:sz="0" w:space="0" w:color="auto"/>
                    <w:right w:val="none" w:sz="0" w:space="0" w:color="auto"/>
                  </w:divBdr>
                  <w:divsChild>
                    <w:div w:id="981619597">
                      <w:marLeft w:val="0"/>
                      <w:marRight w:val="0"/>
                      <w:marTop w:val="0"/>
                      <w:marBottom w:val="0"/>
                      <w:divBdr>
                        <w:top w:val="none" w:sz="0" w:space="0" w:color="auto"/>
                        <w:left w:val="none" w:sz="0" w:space="0" w:color="auto"/>
                        <w:bottom w:val="none" w:sz="0" w:space="0" w:color="auto"/>
                        <w:right w:val="none" w:sz="0" w:space="0" w:color="auto"/>
                      </w:divBdr>
                    </w:div>
                    <w:div w:id="1023942421">
                      <w:marLeft w:val="0"/>
                      <w:marRight w:val="0"/>
                      <w:marTop w:val="0"/>
                      <w:marBottom w:val="0"/>
                      <w:divBdr>
                        <w:top w:val="none" w:sz="0" w:space="0" w:color="auto"/>
                        <w:left w:val="none" w:sz="0" w:space="0" w:color="auto"/>
                        <w:bottom w:val="none" w:sz="0" w:space="0" w:color="auto"/>
                        <w:right w:val="none" w:sz="0" w:space="0" w:color="auto"/>
                      </w:divBdr>
                    </w:div>
                    <w:div w:id="1466852298">
                      <w:marLeft w:val="0"/>
                      <w:marRight w:val="0"/>
                      <w:marTop w:val="0"/>
                      <w:marBottom w:val="0"/>
                      <w:divBdr>
                        <w:top w:val="none" w:sz="0" w:space="0" w:color="auto"/>
                        <w:left w:val="none" w:sz="0" w:space="0" w:color="auto"/>
                        <w:bottom w:val="none" w:sz="0" w:space="0" w:color="auto"/>
                        <w:right w:val="none" w:sz="0" w:space="0" w:color="auto"/>
                      </w:divBdr>
                    </w:div>
                  </w:divsChild>
                </w:div>
                <w:div w:id="1985548446">
                  <w:marLeft w:val="0"/>
                  <w:marRight w:val="0"/>
                  <w:marTop w:val="0"/>
                  <w:marBottom w:val="0"/>
                  <w:divBdr>
                    <w:top w:val="none" w:sz="0" w:space="0" w:color="auto"/>
                    <w:left w:val="none" w:sz="0" w:space="0" w:color="auto"/>
                    <w:bottom w:val="none" w:sz="0" w:space="0" w:color="auto"/>
                    <w:right w:val="none" w:sz="0" w:space="0" w:color="auto"/>
                  </w:divBdr>
                  <w:divsChild>
                    <w:div w:id="1074816664">
                      <w:marLeft w:val="0"/>
                      <w:marRight w:val="0"/>
                      <w:marTop w:val="0"/>
                      <w:marBottom w:val="0"/>
                      <w:divBdr>
                        <w:top w:val="none" w:sz="0" w:space="0" w:color="auto"/>
                        <w:left w:val="none" w:sz="0" w:space="0" w:color="auto"/>
                        <w:bottom w:val="none" w:sz="0" w:space="0" w:color="auto"/>
                        <w:right w:val="none" w:sz="0" w:space="0" w:color="auto"/>
                      </w:divBdr>
                    </w:div>
                  </w:divsChild>
                </w:div>
                <w:div w:id="1999646637">
                  <w:marLeft w:val="0"/>
                  <w:marRight w:val="0"/>
                  <w:marTop w:val="0"/>
                  <w:marBottom w:val="0"/>
                  <w:divBdr>
                    <w:top w:val="none" w:sz="0" w:space="0" w:color="auto"/>
                    <w:left w:val="none" w:sz="0" w:space="0" w:color="auto"/>
                    <w:bottom w:val="none" w:sz="0" w:space="0" w:color="auto"/>
                    <w:right w:val="none" w:sz="0" w:space="0" w:color="auto"/>
                  </w:divBdr>
                  <w:divsChild>
                    <w:div w:id="2031028244">
                      <w:marLeft w:val="0"/>
                      <w:marRight w:val="0"/>
                      <w:marTop w:val="0"/>
                      <w:marBottom w:val="0"/>
                      <w:divBdr>
                        <w:top w:val="none" w:sz="0" w:space="0" w:color="auto"/>
                        <w:left w:val="none" w:sz="0" w:space="0" w:color="auto"/>
                        <w:bottom w:val="none" w:sz="0" w:space="0" w:color="auto"/>
                        <w:right w:val="none" w:sz="0" w:space="0" w:color="auto"/>
                      </w:divBdr>
                    </w:div>
                  </w:divsChild>
                </w:div>
                <w:div w:id="2032565714">
                  <w:marLeft w:val="0"/>
                  <w:marRight w:val="0"/>
                  <w:marTop w:val="0"/>
                  <w:marBottom w:val="0"/>
                  <w:divBdr>
                    <w:top w:val="none" w:sz="0" w:space="0" w:color="auto"/>
                    <w:left w:val="none" w:sz="0" w:space="0" w:color="auto"/>
                    <w:bottom w:val="none" w:sz="0" w:space="0" w:color="auto"/>
                    <w:right w:val="none" w:sz="0" w:space="0" w:color="auto"/>
                  </w:divBdr>
                  <w:divsChild>
                    <w:div w:id="574782752">
                      <w:marLeft w:val="0"/>
                      <w:marRight w:val="0"/>
                      <w:marTop w:val="0"/>
                      <w:marBottom w:val="0"/>
                      <w:divBdr>
                        <w:top w:val="none" w:sz="0" w:space="0" w:color="auto"/>
                        <w:left w:val="none" w:sz="0" w:space="0" w:color="auto"/>
                        <w:bottom w:val="none" w:sz="0" w:space="0" w:color="auto"/>
                        <w:right w:val="none" w:sz="0" w:space="0" w:color="auto"/>
                      </w:divBdr>
                    </w:div>
                    <w:div w:id="1711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310">
          <w:marLeft w:val="0"/>
          <w:marRight w:val="0"/>
          <w:marTop w:val="0"/>
          <w:marBottom w:val="0"/>
          <w:divBdr>
            <w:top w:val="none" w:sz="0" w:space="0" w:color="auto"/>
            <w:left w:val="none" w:sz="0" w:space="0" w:color="auto"/>
            <w:bottom w:val="none" w:sz="0" w:space="0" w:color="auto"/>
            <w:right w:val="none" w:sz="0" w:space="0" w:color="auto"/>
          </w:divBdr>
        </w:div>
      </w:divsChild>
    </w:div>
    <w:div w:id="796873292">
      <w:bodyDiv w:val="1"/>
      <w:marLeft w:val="0"/>
      <w:marRight w:val="0"/>
      <w:marTop w:val="0"/>
      <w:marBottom w:val="0"/>
      <w:divBdr>
        <w:top w:val="none" w:sz="0" w:space="0" w:color="auto"/>
        <w:left w:val="none" w:sz="0" w:space="0" w:color="auto"/>
        <w:bottom w:val="none" w:sz="0" w:space="0" w:color="auto"/>
        <w:right w:val="none" w:sz="0" w:space="0" w:color="auto"/>
      </w:divBdr>
    </w:div>
    <w:div w:id="1013605533">
      <w:bodyDiv w:val="1"/>
      <w:marLeft w:val="0"/>
      <w:marRight w:val="0"/>
      <w:marTop w:val="0"/>
      <w:marBottom w:val="0"/>
      <w:divBdr>
        <w:top w:val="none" w:sz="0" w:space="0" w:color="auto"/>
        <w:left w:val="none" w:sz="0" w:space="0" w:color="auto"/>
        <w:bottom w:val="none" w:sz="0" w:space="0" w:color="auto"/>
        <w:right w:val="none" w:sz="0" w:space="0" w:color="auto"/>
      </w:divBdr>
    </w:div>
    <w:div w:id="1030227785">
      <w:bodyDiv w:val="1"/>
      <w:marLeft w:val="0"/>
      <w:marRight w:val="0"/>
      <w:marTop w:val="0"/>
      <w:marBottom w:val="0"/>
      <w:divBdr>
        <w:top w:val="none" w:sz="0" w:space="0" w:color="auto"/>
        <w:left w:val="none" w:sz="0" w:space="0" w:color="auto"/>
        <w:bottom w:val="none" w:sz="0" w:space="0" w:color="auto"/>
        <w:right w:val="none" w:sz="0" w:space="0" w:color="auto"/>
      </w:divBdr>
    </w:div>
    <w:div w:id="1056051559">
      <w:bodyDiv w:val="1"/>
      <w:marLeft w:val="0"/>
      <w:marRight w:val="0"/>
      <w:marTop w:val="0"/>
      <w:marBottom w:val="0"/>
      <w:divBdr>
        <w:top w:val="none" w:sz="0" w:space="0" w:color="auto"/>
        <w:left w:val="none" w:sz="0" w:space="0" w:color="auto"/>
        <w:bottom w:val="none" w:sz="0" w:space="0" w:color="auto"/>
        <w:right w:val="none" w:sz="0" w:space="0" w:color="auto"/>
      </w:divBdr>
      <w:divsChild>
        <w:div w:id="48112739">
          <w:marLeft w:val="0"/>
          <w:marRight w:val="0"/>
          <w:marTop w:val="0"/>
          <w:marBottom w:val="0"/>
          <w:divBdr>
            <w:top w:val="none" w:sz="0" w:space="0" w:color="auto"/>
            <w:left w:val="none" w:sz="0" w:space="0" w:color="auto"/>
            <w:bottom w:val="none" w:sz="0" w:space="0" w:color="auto"/>
            <w:right w:val="none" w:sz="0" w:space="0" w:color="auto"/>
          </w:divBdr>
          <w:divsChild>
            <w:div w:id="1772165358">
              <w:marLeft w:val="0"/>
              <w:marRight w:val="0"/>
              <w:marTop w:val="0"/>
              <w:marBottom w:val="0"/>
              <w:divBdr>
                <w:top w:val="none" w:sz="0" w:space="0" w:color="auto"/>
                <w:left w:val="none" w:sz="0" w:space="0" w:color="auto"/>
                <w:bottom w:val="none" w:sz="0" w:space="0" w:color="auto"/>
                <w:right w:val="none" w:sz="0" w:space="0" w:color="auto"/>
              </w:divBdr>
            </w:div>
          </w:divsChild>
        </w:div>
        <w:div w:id="236860833">
          <w:marLeft w:val="0"/>
          <w:marRight w:val="0"/>
          <w:marTop w:val="0"/>
          <w:marBottom w:val="0"/>
          <w:divBdr>
            <w:top w:val="none" w:sz="0" w:space="0" w:color="auto"/>
            <w:left w:val="none" w:sz="0" w:space="0" w:color="auto"/>
            <w:bottom w:val="none" w:sz="0" w:space="0" w:color="auto"/>
            <w:right w:val="none" w:sz="0" w:space="0" w:color="auto"/>
          </w:divBdr>
          <w:divsChild>
            <w:div w:id="1536236379">
              <w:marLeft w:val="0"/>
              <w:marRight w:val="0"/>
              <w:marTop w:val="0"/>
              <w:marBottom w:val="0"/>
              <w:divBdr>
                <w:top w:val="none" w:sz="0" w:space="0" w:color="auto"/>
                <w:left w:val="none" w:sz="0" w:space="0" w:color="auto"/>
                <w:bottom w:val="none" w:sz="0" w:space="0" w:color="auto"/>
                <w:right w:val="none" w:sz="0" w:space="0" w:color="auto"/>
              </w:divBdr>
            </w:div>
          </w:divsChild>
        </w:div>
        <w:div w:id="240991651">
          <w:marLeft w:val="0"/>
          <w:marRight w:val="0"/>
          <w:marTop w:val="0"/>
          <w:marBottom w:val="0"/>
          <w:divBdr>
            <w:top w:val="none" w:sz="0" w:space="0" w:color="auto"/>
            <w:left w:val="none" w:sz="0" w:space="0" w:color="auto"/>
            <w:bottom w:val="none" w:sz="0" w:space="0" w:color="auto"/>
            <w:right w:val="none" w:sz="0" w:space="0" w:color="auto"/>
          </w:divBdr>
          <w:divsChild>
            <w:div w:id="778332166">
              <w:marLeft w:val="0"/>
              <w:marRight w:val="0"/>
              <w:marTop w:val="0"/>
              <w:marBottom w:val="0"/>
              <w:divBdr>
                <w:top w:val="none" w:sz="0" w:space="0" w:color="auto"/>
                <w:left w:val="none" w:sz="0" w:space="0" w:color="auto"/>
                <w:bottom w:val="none" w:sz="0" w:space="0" w:color="auto"/>
                <w:right w:val="none" w:sz="0" w:space="0" w:color="auto"/>
              </w:divBdr>
            </w:div>
            <w:div w:id="1406494424">
              <w:marLeft w:val="0"/>
              <w:marRight w:val="0"/>
              <w:marTop w:val="0"/>
              <w:marBottom w:val="0"/>
              <w:divBdr>
                <w:top w:val="none" w:sz="0" w:space="0" w:color="auto"/>
                <w:left w:val="none" w:sz="0" w:space="0" w:color="auto"/>
                <w:bottom w:val="none" w:sz="0" w:space="0" w:color="auto"/>
                <w:right w:val="none" w:sz="0" w:space="0" w:color="auto"/>
              </w:divBdr>
            </w:div>
            <w:div w:id="1801655252">
              <w:marLeft w:val="0"/>
              <w:marRight w:val="0"/>
              <w:marTop w:val="0"/>
              <w:marBottom w:val="0"/>
              <w:divBdr>
                <w:top w:val="none" w:sz="0" w:space="0" w:color="auto"/>
                <w:left w:val="none" w:sz="0" w:space="0" w:color="auto"/>
                <w:bottom w:val="none" w:sz="0" w:space="0" w:color="auto"/>
                <w:right w:val="none" w:sz="0" w:space="0" w:color="auto"/>
              </w:divBdr>
            </w:div>
          </w:divsChild>
        </w:div>
        <w:div w:id="256862941">
          <w:marLeft w:val="0"/>
          <w:marRight w:val="0"/>
          <w:marTop w:val="0"/>
          <w:marBottom w:val="0"/>
          <w:divBdr>
            <w:top w:val="none" w:sz="0" w:space="0" w:color="auto"/>
            <w:left w:val="none" w:sz="0" w:space="0" w:color="auto"/>
            <w:bottom w:val="none" w:sz="0" w:space="0" w:color="auto"/>
            <w:right w:val="none" w:sz="0" w:space="0" w:color="auto"/>
          </w:divBdr>
          <w:divsChild>
            <w:div w:id="1246842829">
              <w:marLeft w:val="0"/>
              <w:marRight w:val="0"/>
              <w:marTop w:val="0"/>
              <w:marBottom w:val="0"/>
              <w:divBdr>
                <w:top w:val="none" w:sz="0" w:space="0" w:color="auto"/>
                <w:left w:val="none" w:sz="0" w:space="0" w:color="auto"/>
                <w:bottom w:val="none" w:sz="0" w:space="0" w:color="auto"/>
                <w:right w:val="none" w:sz="0" w:space="0" w:color="auto"/>
              </w:divBdr>
            </w:div>
          </w:divsChild>
        </w:div>
        <w:div w:id="343364087">
          <w:marLeft w:val="0"/>
          <w:marRight w:val="0"/>
          <w:marTop w:val="0"/>
          <w:marBottom w:val="0"/>
          <w:divBdr>
            <w:top w:val="none" w:sz="0" w:space="0" w:color="auto"/>
            <w:left w:val="none" w:sz="0" w:space="0" w:color="auto"/>
            <w:bottom w:val="none" w:sz="0" w:space="0" w:color="auto"/>
            <w:right w:val="none" w:sz="0" w:space="0" w:color="auto"/>
          </w:divBdr>
          <w:divsChild>
            <w:div w:id="1081488518">
              <w:marLeft w:val="0"/>
              <w:marRight w:val="0"/>
              <w:marTop w:val="0"/>
              <w:marBottom w:val="0"/>
              <w:divBdr>
                <w:top w:val="none" w:sz="0" w:space="0" w:color="auto"/>
                <w:left w:val="none" w:sz="0" w:space="0" w:color="auto"/>
                <w:bottom w:val="none" w:sz="0" w:space="0" w:color="auto"/>
                <w:right w:val="none" w:sz="0" w:space="0" w:color="auto"/>
              </w:divBdr>
            </w:div>
            <w:div w:id="1960992693">
              <w:marLeft w:val="0"/>
              <w:marRight w:val="0"/>
              <w:marTop w:val="0"/>
              <w:marBottom w:val="0"/>
              <w:divBdr>
                <w:top w:val="none" w:sz="0" w:space="0" w:color="auto"/>
                <w:left w:val="none" w:sz="0" w:space="0" w:color="auto"/>
                <w:bottom w:val="none" w:sz="0" w:space="0" w:color="auto"/>
                <w:right w:val="none" w:sz="0" w:space="0" w:color="auto"/>
              </w:divBdr>
            </w:div>
          </w:divsChild>
        </w:div>
        <w:div w:id="603811007">
          <w:marLeft w:val="0"/>
          <w:marRight w:val="0"/>
          <w:marTop w:val="0"/>
          <w:marBottom w:val="0"/>
          <w:divBdr>
            <w:top w:val="none" w:sz="0" w:space="0" w:color="auto"/>
            <w:left w:val="none" w:sz="0" w:space="0" w:color="auto"/>
            <w:bottom w:val="none" w:sz="0" w:space="0" w:color="auto"/>
            <w:right w:val="none" w:sz="0" w:space="0" w:color="auto"/>
          </w:divBdr>
          <w:divsChild>
            <w:div w:id="150758124">
              <w:marLeft w:val="0"/>
              <w:marRight w:val="0"/>
              <w:marTop w:val="0"/>
              <w:marBottom w:val="0"/>
              <w:divBdr>
                <w:top w:val="none" w:sz="0" w:space="0" w:color="auto"/>
                <w:left w:val="none" w:sz="0" w:space="0" w:color="auto"/>
                <w:bottom w:val="none" w:sz="0" w:space="0" w:color="auto"/>
                <w:right w:val="none" w:sz="0" w:space="0" w:color="auto"/>
              </w:divBdr>
            </w:div>
            <w:div w:id="1483235444">
              <w:marLeft w:val="0"/>
              <w:marRight w:val="0"/>
              <w:marTop w:val="0"/>
              <w:marBottom w:val="0"/>
              <w:divBdr>
                <w:top w:val="none" w:sz="0" w:space="0" w:color="auto"/>
                <w:left w:val="none" w:sz="0" w:space="0" w:color="auto"/>
                <w:bottom w:val="none" w:sz="0" w:space="0" w:color="auto"/>
                <w:right w:val="none" w:sz="0" w:space="0" w:color="auto"/>
              </w:divBdr>
            </w:div>
            <w:div w:id="1606231912">
              <w:marLeft w:val="0"/>
              <w:marRight w:val="0"/>
              <w:marTop w:val="0"/>
              <w:marBottom w:val="0"/>
              <w:divBdr>
                <w:top w:val="none" w:sz="0" w:space="0" w:color="auto"/>
                <w:left w:val="none" w:sz="0" w:space="0" w:color="auto"/>
                <w:bottom w:val="none" w:sz="0" w:space="0" w:color="auto"/>
                <w:right w:val="none" w:sz="0" w:space="0" w:color="auto"/>
              </w:divBdr>
            </w:div>
            <w:div w:id="1735732821">
              <w:marLeft w:val="0"/>
              <w:marRight w:val="0"/>
              <w:marTop w:val="0"/>
              <w:marBottom w:val="0"/>
              <w:divBdr>
                <w:top w:val="none" w:sz="0" w:space="0" w:color="auto"/>
                <w:left w:val="none" w:sz="0" w:space="0" w:color="auto"/>
                <w:bottom w:val="none" w:sz="0" w:space="0" w:color="auto"/>
                <w:right w:val="none" w:sz="0" w:space="0" w:color="auto"/>
              </w:divBdr>
            </w:div>
          </w:divsChild>
        </w:div>
        <w:div w:id="782269235">
          <w:marLeft w:val="0"/>
          <w:marRight w:val="0"/>
          <w:marTop w:val="0"/>
          <w:marBottom w:val="0"/>
          <w:divBdr>
            <w:top w:val="none" w:sz="0" w:space="0" w:color="auto"/>
            <w:left w:val="none" w:sz="0" w:space="0" w:color="auto"/>
            <w:bottom w:val="none" w:sz="0" w:space="0" w:color="auto"/>
            <w:right w:val="none" w:sz="0" w:space="0" w:color="auto"/>
          </w:divBdr>
          <w:divsChild>
            <w:div w:id="1316229280">
              <w:marLeft w:val="0"/>
              <w:marRight w:val="0"/>
              <w:marTop w:val="0"/>
              <w:marBottom w:val="0"/>
              <w:divBdr>
                <w:top w:val="none" w:sz="0" w:space="0" w:color="auto"/>
                <w:left w:val="none" w:sz="0" w:space="0" w:color="auto"/>
                <w:bottom w:val="none" w:sz="0" w:space="0" w:color="auto"/>
                <w:right w:val="none" w:sz="0" w:space="0" w:color="auto"/>
              </w:divBdr>
            </w:div>
            <w:div w:id="1442845995">
              <w:marLeft w:val="0"/>
              <w:marRight w:val="0"/>
              <w:marTop w:val="0"/>
              <w:marBottom w:val="0"/>
              <w:divBdr>
                <w:top w:val="none" w:sz="0" w:space="0" w:color="auto"/>
                <w:left w:val="none" w:sz="0" w:space="0" w:color="auto"/>
                <w:bottom w:val="none" w:sz="0" w:space="0" w:color="auto"/>
                <w:right w:val="none" w:sz="0" w:space="0" w:color="auto"/>
              </w:divBdr>
            </w:div>
          </w:divsChild>
        </w:div>
        <w:div w:id="783886369">
          <w:marLeft w:val="0"/>
          <w:marRight w:val="0"/>
          <w:marTop w:val="0"/>
          <w:marBottom w:val="0"/>
          <w:divBdr>
            <w:top w:val="none" w:sz="0" w:space="0" w:color="auto"/>
            <w:left w:val="none" w:sz="0" w:space="0" w:color="auto"/>
            <w:bottom w:val="none" w:sz="0" w:space="0" w:color="auto"/>
            <w:right w:val="none" w:sz="0" w:space="0" w:color="auto"/>
          </w:divBdr>
          <w:divsChild>
            <w:div w:id="786855048">
              <w:marLeft w:val="0"/>
              <w:marRight w:val="0"/>
              <w:marTop w:val="0"/>
              <w:marBottom w:val="0"/>
              <w:divBdr>
                <w:top w:val="none" w:sz="0" w:space="0" w:color="auto"/>
                <w:left w:val="none" w:sz="0" w:space="0" w:color="auto"/>
                <w:bottom w:val="none" w:sz="0" w:space="0" w:color="auto"/>
                <w:right w:val="none" w:sz="0" w:space="0" w:color="auto"/>
              </w:divBdr>
            </w:div>
          </w:divsChild>
        </w:div>
        <w:div w:id="965161308">
          <w:marLeft w:val="0"/>
          <w:marRight w:val="0"/>
          <w:marTop w:val="0"/>
          <w:marBottom w:val="0"/>
          <w:divBdr>
            <w:top w:val="none" w:sz="0" w:space="0" w:color="auto"/>
            <w:left w:val="none" w:sz="0" w:space="0" w:color="auto"/>
            <w:bottom w:val="none" w:sz="0" w:space="0" w:color="auto"/>
            <w:right w:val="none" w:sz="0" w:space="0" w:color="auto"/>
          </w:divBdr>
          <w:divsChild>
            <w:div w:id="718671127">
              <w:marLeft w:val="0"/>
              <w:marRight w:val="0"/>
              <w:marTop w:val="0"/>
              <w:marBottom w:val="0"/>
              <w:divBdr>
                <w:top w:val="none" w:sz="0" w:space="0" w:color="auto"/>
                <w:left w:val="none" w:sz="0" w:space="0" w:color="auto"/>
                <w:bottom w:val="none" w:sz="0" w:space="0" w:color="auto"/>
                <w:right w:val="none" w:sz="0" w:space="0" w:color="auto"/>
              </w:divBdr>
            </w:div>
          </w:divsChild>
        </w:div>
        <w:div w:id="1156998050">
          <w:marLeft w:val="0"/>
          <w:marRight w:val="0"/>
          <w:marTop w:val="0"/>
          <w:marBottom w:val="0"/>
          <w:divBdr>
            <w:top w:val="none" w:sz="0" w:space="0" w:color="auto"/>
            <w:left w:val="none" w:sz="0" w:space="0" w:color="auto"/>
            <w:bottom w:val="none" w:sz="0" w:space="0" w:color="auto"/>
            <w:right w:val="none" w:sz="0" w:space="0" w:color="auto"/>
          </w:divBdr>
          <w:divsChild>
            <w:div w:id="989478685">
              <w:marLeft w:val="0"/>
              <w:marRight w:val="0"/>
              <w:marTop w:val="0"/>
              <w:marBottom w:val="0"/>
              <w:divBdr>
                <w:top w:val="none" w:sz="0" w:space="0" w:color="auto"/>
                <w:left w:val="none" w:sz="0" w:space="0" w:color="auto"/>
                <w:bottom w:val="none" w:sz="0" w:space="0" w:color="auto"/>
                <w:right w:val="none" w:sz="0" w:space="0" w:color="auto"/>
              </w:divBdr>
            </w:div>
          </w:divsChild>
        </w:div>
        <w:div w:id="1175148693">
          <w:marLeft w:val="0"/>
          <w:marRight w:val="0"/>
          <w:marTop w:val="0"/>
          <w:marBottom w:val="0"/>
          <w:divBdr>
            <w:top w:val="none" w:sz="0" w:space="0" w:color="auto"/>
            <w:left w:val="none" w:sz="0" w:space="0" w:color="auto"/>
            <w:bottom w:val="none" w:sz="0" w:space="0" w:color="auto"/>
            <w:right w:val="none" w:sz="0" w:space="0" w:color="auto"/>
          </w:divBdr>
          <w:divsChild>
            <w:div w:id="919754256">
              <w:marLeft w:val="0"/>
              <w:marRight w:val="0"/>
              <w:marTop w:val="0"/>
              <w:marBottom w:val="0"/>
              <w:divBdr>
                <w:top w:val="none" w:sz="0" w:space="0" w:color="auto"/>
                <w:left w:val="none" w:sz="0" w:space="0" w:color="auto"/>
                <w:bottom w:val="none" w:sz="0" w:space="0" w:color="auto"/>
                <w:right w:val="none" w:sz="0" w:space="0" w:color="auto"/>
              </w:divBdr>
            </w:div>
          </w:divsChild>
        </w:div>
        <w:div w:id="1256553862">
          <w:marLeft w:val="0"/>
          <w:marRight w:val="0"/>
          <w:marTop w:val="0"/>
          <w:marBottom w:val="0"/>
          <w:divBdr>
            <w:top w:val="none" w:sz="0" w:space="0" w:color="auto"/>
            <w:left w:val="none" w:sz="0" w:space="0" w:color="auto"/>
            <w:bottom w:val="none" w:sz="0" w:space="0" w:color="auto"/>
            <w:right w:val="none" w:sz="0" w:space="0" w:color="auto"/>
          </w:divBdr>
          <w:divsChild>
            <w:div w:id="149834032">
              <w:marLeft w:val="0"/>
              <w:marRight w:val="0"/>
              <w:marTop w:val="0"/>
              <w:marBottom w:val="0"/>
              <w:divBdr>
                <w:top w:val="none" w:sz="0" w:space="0" w:color="auto"/>
                <w:left w:val="none" w:sz="0" w:space="0" w:color="auto"/>
                <w:bottom w:val="none" w:sz="0" w:space="0" w:color="auto"/>
                <w:right w:val="none" w:sz="0" w:space="0" w:color="auto"/>
              </w:divBdr>
            </w:div>
          </w:divsChild>
        </w:div>
        <w:div w:id="1494561218">
          <w:marLeft w:val="0"/>
          <w:marRight w:val="0"/>
          <w:marTop w:val="0"/>
          <w:marBottom w:val="0"/>
          <w:divBdr>
            <w:top w:val="none" w:sz="0" w:space="0" w:color="auto"/>
            <w:left w:val="none" w:sz="0" w:space="0" w:color="auto"/>
            <w:bottom w:val="none" w:sz="0" w:space="0" w:color="auto"/>
            <w:right w:val="none" w:sz="0" w:space="0" w:color="auto"/>
          </w:divBdr>
          <w:divsChild>
            <w:div w:id="1043292893">
              <w:marLeft w:val="0"/>
              <w:marRight w:val="0"/>
              <w:marTop w:val="0"/>
              <w:marBottom w:val="0"/>
              <w:divBdr>
                <w:top w:val="none" w:sz="0" w:space="0" w:color="auto"/>
                <w:left w:val="none" w:sz="0" w:space="0" w:color="auto"/>
                <w:bottom w:val="none" w:sz="0" w:space="0" w:color="auto"/>
                <w:right w:val="none" w:sz="0" w:space="0" w:color="auto"/>
              </w:divBdr>
            </w:div>
          </w:divsChild>
        </w:div>
        <w:div w:id="1609968112">
          <w:marLeft w:val="0"/>
          <w:marRight w:val="0"/>
          <w:marTop w:val="0"/>
          <w:marBottom w:val="0"/>
          <w:divBdr>
            <w:top w:val="none" w:sz="0" w:space="0" w:color="auto"/>
            <w:left w:val="none" w:sz="0" w:space="0" w:color="auto"/>
            <w:bottom w:val="none" w:sz="0" w:space="0" w:color="auto"/>
            <w:right w:val="none" w:sz="0" w:space="0" w:color="auto"/>
          </w:divBdr>
          <w:divsChild>
            <w:div w:id="169831294">
              <w:marLeft w:val="0"/>
              <w:marRight w:val="0"/>
              <w:marTop w:val="0"/>
              <w:marBottom w:val="0"/>
              <w:divBdr>
                <w:top w:val="none" w:sz="0" w:space="0" w:color="auto"/>
                <w:left w:val="none" w:sz="0" w:space="0" w:color="auto"/>
                <w:bottom w:val="none" w:sz="0" w:space="0" w:color="auto"/>
                <w:right w:val="none" w:sz="0" w:space="0" w:color="auto"/>
              </w:divBdr>
            </w:div>
          </w:divsChild>
        </w:div>
        <w:div w:id="1851067231">
          <w:marLeft w:val="0"/>
          <w:marRight w:val="0"/>
          <w:marTop w:val="0"/>
          <w:marBottom w:val="0"/>
          <w:divBdr>
            <w:top w:val="none" w:sz="0" w:space="0" w:color="auto"/>
            <w:left w:val="none" w:sz="0" w:space="0" w:color="auto"/>
            <w:bottom w:val="none" w:sz="0" w:space="0" w:color="auto"/>
            <w:right w:val="none" w:sz="0" w:space="0" w:color="auto"/>
          </w:divBdr>
          <w:divsChild>
            <w:div w:id="1776249296">
              <w:marLeft w:val="0"/>
              <w:marRight w:val="0"/>
              <w:marTop w:val="0"/>
              <w:marBottom w:val="0"/>
              <w:divBdr>
                <w:top w:val="none" w:sz="0" w:space="0" w:color="auto"/>
                <w:left w:val="none" w:sz="0" w:space="0" w:color="auto"/>
                <w:bottom w:val="none" w:sz="0" w:space="0" w:color="auto"/>
                <w:right w:val="none" w:sz="0" w:space="0" w:color="auto"/>
              </w:divBdr>
            </w:div>
          </w:divsChild>
        </w:div>
        <w:div w:id="1942641485">
          <w:marLeft w:val="0"/>
          <w:marRight w:val="0"/>
          <w:marTop w:val="0"/>
          <w:marBottom w:val="0"/>
          <w:divBdr>
            <w:top w:val="none" w:sz="0" w:space="0" w:color="auto"/>
            <w:left w:val="none" w:sz="0" w:space="0" w:color="auto"/>
            <w:bottom w:val="none" w:sz="0" w:space="0" w:color="auto"/>
            <w:right w:val="none" w:sz="0" w:space="0" w:color="auto"/>
          </w:divBdr>
          <w:divsChild>
            <w:div w:id="752438167">
              <w:marLeft w:val="0"/>
              <w:marRight w:val="0"/>
              <w:marTop w:val="0"/>
              <w:marBottom w:val="0"/>
              <w:divBdr>
                <w:top w:val="none" w:sz="0" w:space="0" w:color="auto"/>
                <w:left w:val="none" w:sz="0" w:space="0" w:color="auto"/>
                <w:bottom w:val="none" w:sz="0" w:space="0" w:color="auto"/>
                <w:right w:val="none" w:sz="0" w:space="0" w:color="auto"/>
              </w:divBdr>
            </w:div>
          </w:divsChild>
        </w:div>
        <w:div w:id="1965034964">
          <w:marLeft w:val="0"/>
          <w:marRight w:val="0"/>
          <w:marTop w:val="0"/>
          <w:marBottom w:val="0"/>
          <w:divBdr>
            <w:top w:val="none" w:sz="0" w:space="0" w:color="auto"/>
            <w:left w:val="none" w:sz="0" w:space="0" w:color="auto"/>
            <w:bottom w:val="none" w:sz="0" w:space="0" w:color="auto"/>
            <w:right w:val="none" w:sz="0" w:space="0" w:color="auto"/>
          </w:divBdr>
          <w:divsChild>
            <w:div w:id="148135165">
              <w:marLeft w:val="0"/>
              <w:marRight w:val="0"/>
              <w:marTop w:val="0"/>
              <w:marBottom w:val="0"/>
              <w:divBdr>
                <w:top w:val="none" w:sz="0" w:space="0" w:color="auto"/>
                <w:left w:val="none" w:sz="0" w:space="0" w:color="auto"/>
                <w:bottom w:val="none" w:sz="0" w:space="0" w:color="auto"/>
                <w:right w:val="none" w:sz="0" w:space="0" w:color="auto"/>
              </w:divBdr>
            </w:div>
          </w:divsChild>
        </w:div>
        <w:div w:id="2040541452">
          <w:marLeft w:val="0"/>
          <w:marRight w:val="0"/>
          <w:marTop w:val="0"/>
          <w:marBottom w:val="0"/>
          <w:divBdr>
            <w:top w:val="none" w:sz="0" w:space="0" w:color="auto"/>
            <w:left w:val="none" w:sz="0" w:space="0" w:color="auto"/>
            <w:bottom w:val="none" w:sz="0" w:space="0" w:color="auto"/>
            <w:right w:val="none" w:sz="0" w:space="0" w:color="auto"/>
          </w:divBdr>
          <w:divsChild>
            <w:div w:id="1840386813">
              <w:marLeft w:val="0"/>
              <w:marRight w:val="0"/>
              <w:marTop w:val="0"/>
              <w:marBottom w:val="0"/>
              <w:divBdr>
                <w:top w:val="none" w:sz="0" w:space="0" w:color="auto"/>
                <w:left w:val="none" w:sz="0" w:space="0" w:color="auto"/>
                <w:bottom w:val="none" w:sz="0" w:space="0" w:color="auto"/>
                <w:right w:val="none" w:sz="0" w:space="0" w:color="auto"/>
              </w:divBdr>
            </w:div>
          </w:divsChild>
        </w:div>
        <w:div w:id="2121561663">
          <w:marLeft w:val="0"/>
          <w:marRight w:val="0"/>
          <w:marTop w:val="0"/>
          <w:marBottom w:val="0"/>
          <w:divBdr>
            <w:top w:val="none" w:sz="0" w:space="0" w:color="auto"/>
            <w:left w:val="none" w:sz="0" w:space="0" w:color="auto"/>
            <w:bottom w:val="none" w:sz="0" w:space="0" w:color="auto"/>
            <w:right w:val="none" w:sz="0" w:space="0" w:color="auto"/>
          </w:divBdr>
          <w:divsChild>
            <w:div w:id="1302467158">
              <w:marLeft w:val="0"/>
              <w:marRight w:val="0"/>
              <w:marTop w:val="0"/>
              <w:marBottom w:val="0"/>
              <w:divBdr>
                <w:top w:val="none" w:sz="0" w:space="0" w:color="auto"/>
                <w:left w:val="none" w:sz="0" w:space="0" w:color="auto"/>
                <w:bottom w:val="none" w:sz="0" w:space="0" w:color="auto"/>
                <w:right w:val="none" w:sz="0" w:space="0" w:color="auto"/>
              </w:divBdr>
            </w:div>
          </w:divsChild>
        </w:div>
        <w:div w:id="2130969999">
          <w:marLeft w:val="0"/>
          <w:marRight w:val="0"/>
          <w:marTop w:val="0"/>
          <w:marBottom w:val="0"/>
          <w:divBdr>
            <w:top w:val="none" w:sz="0" w:space="0" w:color="auto"/>
            <w:left w:val="none" w:sz="0" w:space="0" w:color="auto"/>
            <w:bottom w:val="none" w:sz="0" w:space="0" w:color="auto"/>
            <w:right w:val="none" w:sz="0" w:space="0" w:color="auto"/>
          </w:divBdr>
          <w:divsChild>
            <w:div w:id="7950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9006">
      <w:bodyDiv w:val="1"/>
      <w:marLeft w:val="0"/>
      <w:marRight w:val="0"/>
      <w:marTop w:val="0"/>
      <w:marBottom w:val="0"/>
      <w:divBdr>
        <w:top w:val="none" w:sz="0" w:space="0" w:color="auto"/>
        <w:left w:val="none" w:sz="0" w:space="0" w:color="auto"/>
        <w:bottom w:val="none" w:sz="0" w:space="0" w:color="auto"/>
        <w:right w:val="none" w:sz="0" w:space="0" w:color="auto"/>
      </w:divBdr>
    </w:div>
    <w:div w:id="1110275859">
      <w:bodyDiv w:val="1"/>
      <w:marLeft w:val="0"/>
      <w:marRight w:val="0"/>
      <w:marTop w:val="0"/>
      <w:marBottom w:val="0"/>
      <w:divBdr>
        <w:top w:val="none" w:sz="0" w:space="0" w:color="auto"/>
        <w:left w:val="none" w:sz="0" w:space="0" w:color="auto"/>
        <w:bottom w:val="none" w:sz="0" w:space="0" w:color="auto"/>
        <w:right w:val="none" w:sz="0" w:space="0" w:color="auto"/>
      </w:divBdr>
      <w:divsChild>
        <w:div w:id="67381724">
          <w:marLeft w:val="0"/>
          <w:marRight w:val="0"/>
          <w:marTop w:val="0"/>
          <w:marBottom w:val="0"/>
          <w:divBdr>
            <w:top w:val="none" w:sz="0" w:space="0" w:color="auto"/>
            <w:left w:val="none" w:sz="0" w:space="0" w:color="auto"/>
            <w:bottom w:val="none" w:sz="0" w:space="0" w:color="auto"/>
            <w:right w:val="none" w:sz="0" w:space="0" w:color="auto"/>
          </w:divBdr>
          <w:divsChild>
            <w:div w:id="1779831202">
              <w:marLeft w:val="0"/>
              <w:marRight w:val="0"/>
              <w:marTop w:val="0"/>
              <w:marBottom w:val="0"/>
              <w:divBdr>
                <w:top w:val="none" w:sz="0" w:space="0" w:color="auto"/>
                <w:left w:val="none" w:sz="0" w:space="0" w:color="auto"/>
                <w:bottom w:val="none" w:sz="0" w:space="0" w:color="auto"/>
                <w:right w:val="none" w:sz="0" w:space="0" w:color="auto"/>
              </w:divBdr>
            </w:div>
          </w:divsChild>
        </w:div>
        <w:div w:id="257561536">
          <w:marLeft w:val="0"/>
          <w:marRight w:val="0"/>
          <w:marTop w:val="0"/>
          <w:marBottom w:val="0"/>
          <w:divBdr>
            <w:top w:val="none" w:sz="0" w:space="0" w:color="auto"/>
            <w:left w:val="none" w:sz="0" w:space="0" w:color="auto"/>
            <w:bottom w:val="none" w:sz="0" w:space="0" w:color="auto"/>
            <w:right w:val="none" w:sz="0" w:space="0" w:color="auto"/>
          </w:divBdr>
          <w:divsChild>
            <w:div w:id="1167481859">
              <w:marLeft w:val="0"/>
              <w:marRight w:val="0"/>
              <w:marTop w:val="0"/>
              <w:marBottom w:val="0"/>
              <w:divBdr>
                <w:top w:val="none" w:sz="0" w:space="0" w:color="auto"/>
                <w:left w:val="none" w:sz="0" w:space="0" w:color="auto"/>
                <w:bottom w:val="none" w:sz="0" w:space="0" w:color="auto"/>
                <w:right w:val="none" w:sz="0" w:space="0" w:color="auto"/>
              </w:divBdr>
            </w:div>
          </w:divsChild>
        </w:div>
        <w:div w:id="352387542">
          <w:marLeft w:val="0"/>
          <w:marRight w:val="0"/>
          <w:marTop w:val="0"/>
          <w:marBottom w:val="0"/>
          <w:divBdr>
            <w:top w:val="none" w:sz="0" w:space="0" w:color="auto"/>
            <w:left w:val="none" w:sz="0" w:space="0" w:color="auto"/>
            <w:bottom w:val="none" w:sz="0" w:space="0" w:color="auto"/>
            <w:right w:val="none" w:sz="0" w:space="0" w:color="auto"/>
          </w:divBdr>
          <w:divsChild>
            <w:div w:id="559559063">
              <w:marLeft w:val="0"/>
              <w:marRight w:val="0"/>
              <w:marTop w:val="0"/>
              <w:marBottom w:val="0"/>
              <w:divBdr>
                <w:top w:val="none" w:sz="0" w:space="0" w:color="auto"/>
                <w:left w:val="none" w:sz="0" w:space="0" w:color="auto"/>
                <w:bottom w:val="none" w:sz="0" w:space="0" w:color="auto"/>
                <w:right w:val="none" w:sz="0" w:space="0" w:color="auto"/>
              </w:divBdr>
            </w:div>
          </w:divsChild>
        </w:div>
        <w:div w:id="405415991">
          <w:marLeft w:val="0"/>
          <w:marRight w:val="0"/>
          <w:marTop w:val="0"/>
          <w:marBottom w:val="0"/>
          <w:divBdr>
            <w:top w:val="none" w:sz="0" w:space="0" w:color="auto"/>
            <w:left w:val="none" w:sz="0" w:space="0" w:color="auto"/>
            <w:bottom w:val="none" w:sz="0" w:space="0" w:color="auto"/>
            <w:right w:val="none" w:sz="0" w:space="0" w:color="auto"/>
          </w:divBdr>
          <w:divsChild>
            <w:div w:id="773750553">
              <w:marLeft w:val="0"/>
              <w:marRight w:val="0"/>
              <w:marTop w:val="0"/>
              <w:marBottom w:val="0"/>
              <w:divBdr>
                <w:top w:val="none" w:sz="0" w:space="0" w:color="auto"/>
                <w:left w:val="none" w:sz="0" w:space="0" w:color="auto"/>
                <w:bottom w:val="none" w:sz="0" w:space="0" w:color="auto"/>
                <w:right w:val="none" w:sz="0" w:space="0" w:color="auto"/>
              </w:divBdr>
            </w:div>
          </w:divsChild>
        </w:div>
        <w:div w:id="448279524">
          <w:marLeft w:val="0"/>
          <w:marRight w:val="0"/>
          <w:marTop w:val="0"/>
          <w:marBottom w:val="0"/>
          <w:divBdr>
            <w:top w:val="none" w:sz="0" w:space="0" w:color="auto"/>
            <w:left w:val="none" w:sz="0" w:space="0" w:color="auto"/>
            <w:bottom w:val="none" w:sz="0" w:space="0" w:color="auto"/>
            <w:right w:val="none" w:sz="0" w:space="0" w:color="auto"/>
          </w:divBdr>
          <w:divsChild>
            <w:div w:id="1402944537">
              <w:marLeft w:val="0"/>
              <w:marRight w:val="0"/>
              <w:marTop w:val="0"/>
              <w:marBottom w:val="0"/>
              <w:divBdr>
                <w:top w:val="none" w:sz="0" w:space="0" w:color="auto"/>
                <w:left w:val="none" w:sz="0" w:space="0" w:color="auto"/>
                <w:bottom w:val="none" w:sz="0" w:space="0" w:color="auto"/>
                <w:right w:val="none" w:sz="0" w:space="0" w:color="auto"/>
              </w:divBdr>
            </w:div>
          </w:divsChild>
        </w:div>
        <w:div w:id="514273054">
          <w:marLeft w:val="0"/>
          <w:marRight w:val="0"/>
          <w:marTop w:val="0"/>
          <w:marBottom w:val="0"/>
          <w:divBdr>
            <w:top w:val="none" w:sz="0" w:space="0" w:color="auto"/>
            <w:left w:val="none" w:sz="0" w:space="0" w:color="auto"/>
            <w:bottom w:val="none" w:sz="0" w:space="0" w:color="auto"/>
            <w:right w:val="none" w:sz="0" w:space="0" w:color="auto"/>
          </w:divBdr>
          <w:divsChild>
            <w:div w:id="780297569">
              <w:marLeft w:val="0"/>
              <w:marRight w:val="0"/>
              <w:marTop w:val="0"/>
              <w:marBottom w:val="0"/>
              <w:divBdr>
                <w:top w:val="none" w:sz="0" w:space="0" w:color="auto"/>
                <w:left w:val="none" w:sz="0" w:space="0" w:color="auto"/>
                <w:bottom w:val="none" w:sz="0" w:space="0" w:color="auto"/>
                <w:right w:val="none" w:sz="0" w:space="0" w:color="auto"/>
              </w:divBdr>
            </w:div>
            <w:div w:id="1864857899">
              <w:marLeft w:val="0"/>
              <w:marRight w:val="0"/>
              <w:marTop w:val="0"/>
              <w:marBottom w:val="0"/>
              <w:divBdr>
                <w:top w:val="none" w:sz="0" w:space="0" w:color="auto"/>
                <w:left w:val="none" w:sz="0" w:space="0" w:color="auto"/>
                <w:bottom w:val="none" w:sz="0" w:space="0" w:color="auto"/>
                <w:right w:val="none" w:sz="0" w:space="0" w:color="auto"/>
              </w:divBdr>
            </w:div>
          </w:divsChild>
        </w:div>
        <w:div w:id="537091300">
          <w:marLeft w:val="0"/>
          <w:marRight w:val="0"/>
          <w:marTop w:val="0"/>
          <w:marBottom w:val="0"/>
          <w:divBdr>
            <w:top w:val="none" w:sz="0" w:space="0" w:color="auto"/>
            <w:left w:val="none" w:sz="0" w:space="0" w:color="auto"/>
            <w:bottom w:val="none" w:sz="0" w:space="0" w:color="auto"/>
            <w:right w:val="none" w:sz="0" w:space="0" w:color="auto"/>
          </w:divBdr>
          <w:divsChild>
            <w:div w:id="1541552613">
              <w:marLeft w:val="0"/>
              <w:marRight w:val="0"/>
              <w:marTop w:val="0"/>
              <w:marBottom w:val="0"/>
              <w:divBdr>
                <w:top w:val="none" w:sz="0" w:space="0" w:color="auto"/>
                <w:left w:val="none" w:sz="0" w:space="0" w:color="auto"/>
                <w:bottom w:val="none" w:sz="0" w:space="0" w:color="auto"/>
                <w:right w:val="none" w:sz="0" w:space="0" w:color="auto"/>
              </w:divBdr>
            </w:div>
          </w:divsChild>
        </w:div>
        <w:div w:id="580480435">
          <w:marLeft w:val="0"/>
          <w:marRight w:val="0"/>
          <w:marTop w:val="0"/>
          <w:marBottom w:val="0"/>
          <w:divBdr>
            <w:top w:val="none" w:sz="0" w:space="0" w:color="auto"/>
            <w:left w:val="none" w:sz="0" w:space="0" w:color="auto"/>
            <w:bottom w:val="none" w:sz="0" w:space="0" w:color="auto"/>
            <w:right w:val="none" w:sz="0" w:space="0" w:color="auto"/>
          </w:divBdr>
          <w:divsChild>
            <w:div w:id="110705275">
              <w:marLeft w:val="0"/>
              <w:marRight w:val="0"/>
              <w:marTop w:val="0"/>
              <w:marBottom w:val="0"/>
              <w:divBdr>
                <w:top w:val="none" w:sz="0" w:space="0" w:color="auto"/>
                <w:left w:val="none" w:sz="0" w:space="0" w:color="auto"/>
                <w:bottom w:val="none" w:sz="0" w:space="0" w:color="auto"/>
                <w:right w:val="none" w:sz="0" w:space="0" w:color="auto"/>
              </w:divBdr>
            </w:div>
          </w:divsChild>
        </w:div>
        <w:div w:id="658655373">
          <w:marLeft w:val="0"/>
          <w:marRight w:val="0"/>
          <w:marTop w:val="0"/>
          <w:marBottom w:val="0"/>
          <w:divBdr>
            <w:top w:val="none" w:sz="0" w:space="0" w:color="auto"/>
            <w:left w:val="none" w:sz="0" w:space="0" w:color="auto"/>
            <w:bottom w:val="none" w:sz="0" w:space="0" w:color="auto"/>
            <w:right w:val="none" w:sz="0" w:space="0" w:color="auto"/>
          </w:divBdr>
          <w:divsChild>
            <w:div w:id="125006727">
              <w:marLeft w:val="0"/>
              <w:marRight w:val="0"/>
              <w:marTop w:val="0"/>
              <w:marBottom w:val="0"/>
              <w:divBdr>
                <w:top w:val="none" w:sz="0" w:space="0" w:color="auto"/>
                <w:left w:val="none" w:sz="0" w:space="0" w:color="auto"/>
                <w:bottom w:val="none" w:sz="0" w:space="0" w:color="auto"/>
                <w:right w:val="none" w:sz="0" w:space="0" w:color="auto"/>
              </w:divBdr>
            </w:div>
          </w:divsChild>
        </w:div>
        <w:div w:id="691371851">
          <w:marLeft w:val="0"/>
          <w:marRight w:val="0"/>
          <w:marTop w:val="0"/>
          <w:marBottom w:val="0"/>
          <w:divBdr>
            <w:top w:val="none" w:sz="0" w:space="0" w:color="auto"/>
            <w:left w:val="none" w:sz="0" w:space="0" w:color="auto"/>
            <w:bottom w:val="none" w:sz="0" w:space="0" w:color="auto"/>
            <w:right w:val="none" w:sz="0" w:space="0" w:color="auto"/>
          </w:divBdr>
          <w:divsChild>
            <w:div w:id="15469740">
              <w:marLeft w:val="0"/>
              <w:marRight w:val="0"/>
              <w:marTop w:val="0"/>
              <w:marBottom w:val="0"/>
              <w:divBdr>
                <w:top w:val="none" w:sz="0" w:space="0" w:color="auto"/>
                <w:left w:val="none" w:sz="0" w:space="0" w:color="auto"/>
                <w:bottom w:val="none" w:sz="0" w:space="0" w:color="auto"/>
                <w:right w:val="none" w:sz="0" w:space="0" w:color="auto"/>
              </w:divBdr>
            </w:div>
            <w:div w:id="929385177">
              <w:marLeft w:val="0"/>
              <w:marRight w:val="0"/>
              <w:marTop w:val="0"/>
              <w:marBottom w:val="0"/>
              <w:divBdr>
                <w:top w:val="none" w:sz="0" w:space="0" w:color="auto"/>
                <w:left w:val="none" w:sz="0" w:space="0" w:color="auto"/>
                <w:bottom w:val="none" w:sz="0" w:space="0" w:color="auto"/>
                <w:right w:val="none" w:sz="0" w:space="0" w:color="auto"/>
              </w:divBdr>
            </w:div>
            <w:div w:id="1286036793">
              <w:marLeft w:val="0"/>
              <w:marRight w:val="0"/>
              <w:marTop w:val="0"/>
              <w:marBottom w:val="0"/>
              <w:divBdr>
                <w:top w:val="none" w:sz="0" w:space="0" w:color="auto"/>
                <w:left w:val="none" w:sz="0" w:space="0" w:color="auto"/>
                <w:bottom w:val="none" w:sz="0" w:space="0" w:color="auto"/>
                <w:right w:val="none" w:sz="0" w:space="0" w:color="auto"/>
              </w:divBdr>
            </w:div>
            <w:div w:id="1395927561">
              <w:marLeft w:val="0"/>
              <w:marRight w:val="0"/>
              <w:marTop w:val="0"/>
              <w:marBottom w:val="0"/>
              <w:divBdr>
                <w:top w:val="none" w:sz="0" w:space="0" w:color="auto"/>
                <w:left w:val="none" w:sz="0" w:space="0" w:color="auto"/>
                <w:bottom w:val="none" w:sz="0" w:space="0" w:color="auto"/>
                <w:right w:val="none" w:sz="0" w:space="0" w:color="auto"/>
              </w:divBdr>
            </w:div>
            <w:div w:id="2087532643">
              <w:marLeft w:val="0"/>
              <w:marRight w:val="0"/>
              <w:marTop w:val="0"/>
              <w:marBottom w:val="0"/>
              <w:divBdr>
                <w:top w:val="none" w:sz="0" w:space="0" w:color="auto"/>
                <w:left w:val="none" w:sz="0" w:space="0" w:color="auto"/>
                <w:bottom w:val="none" w:sz="0" w:space="0" w:color="auto"/>
                <w:right w:val="none" w:sz="0" w:space="0" w:color="auto"/>
              </w:divBdr>
            </w:div>
          </w:divsChild>
        </w:div>
        <w:div w:id="768351629">
          <w:marLeft w:val="0"/>
          <w:marRight w:val="0"/>
          <w:marTop w:val="0"/>
          <w:marBottom w:val="0"/>
          <w:divBdr>
            <w:top w:val="none" w:sz="0" w:space="0" w:color="auto"/>
            <w:left w:val="none" w:sz="0" w:space="0" w:color="auto"/>
            <w:bottom w:val="none" w:sz="0" w:space="0" w:color="auto"/>
            <w:right w:val="none" w:sz="0" w:space="0" w:color="auto"/>
          </w:divBdr>
          <w:divsChild>
            <w:div w:id="2096826233">
              <w:marLeft w:val="0"/>
              <w:marRight w:val="0"/>
              <w:marTop w:val="0"/>
              <w:marBottom w:val="0"/>
              <w:divBdr>
                <w:top w:val="none" w:sz="0" w:space="0" w:color="auto"/>
                <w:left w:val="none" w:sz="0" w:space="0" w:color="auto"/>
                <w:bottom w:val="none" w:sz="0" w:space="0" w:color="auto"/>
                <w:right w:val="none" w:sz="0" w:space="0" w:color="auto"/>
              </w:divBdr>
            </w:div>
          </w:divsChild>
        </w:div>
        <w:div w:id="840003161">
          <w:marLeft w:val="0"/>
          <w:marRight w:val="0"/>
          <w:marTop w:val="0"/>
          <w:marBottom w:val="0"/>
          <w:divBdr>
            <w:top w:val="none" w:sz="0" w:space="0" w:color="auto"/>
            <w:left w:val="none" w:sz="0" w:space="0" w:color="auto"/>
            <w:bottom w:val="none" w:sz="0" w:space="0" w:color="auto"/>
            <w:right w:val="none" w:sz="0" w:space="0" w:color="auto"/>
          </w:divBdr>
          <w:divsChild>
            <w:div w:id="1160777423">
              <w:marLeft w:val="0"/>
              <w:marRight w:val="0"/>
              <w:marTop w:val="0"/>
              <w:marBottom w:val="0"/>
              <w:divBdr>
                <w:top w:val="none" w:sz="0" w:space="0" w:color="auto"/>
                <w:left w:val="none" w:sz="0" w:space="0" w:color="auto"/>
                <w:bottom w:val="none" w:sz="0" w:space="0" w:color="auto"/>
                <w:right w:val="none" w:sz="0" w:space="0" w:color="auto"/>
              </w:divBdr>
            </w:div>
          </w:divsChild>
        </w:div>
        <w:div w:id="867792654">
          <w:marLeft w:val="0"/>
          <w:marRight w:val="0"/>
          <w:marTop w:val="0"/>
          <w:marBottom w:val="0"/>
          <w:divBdr>
            <w:top w:val="none" w:sz="0" w:space="0" w:color="auto"/>
            <w:left w:val="none" w:sz="0" w:space="0" w:color="auto"/>
            <w:bottom w:val="none" w:sz="0" w:space="0" w:color="auto"/>
            <w:right w:val="none" w:sz="0" w:space="0" w:color="auto"/>
          </w:divBdr>
          <w:divsChild>
            <w:div w:id="574512483">
              <w:marLeft w:val="0"/>
              <w:marRight w:val="0"/>
              <w:marTop w:val="0"/>
              <w:marBottom w:val="0"/>
              <w:divBdr>
                <w:top w:val="none" w:sz="0" w:space="0" w:color="auto"/>
                <w:left w:val="none" w:sz="0" w:space="0" w:color="auto"/>
                <w:bottom w:val="none" w:sz="0" w:space="0" w:color="auto"/>
                <w:right w:val="none" w:sz="0" w:space="0" w:color="auto"/>
              </w:divBdr>
            </w:div>
            <w:div w:id="1694768791">
              <w:marLeft w:val="0"/>
              <w:marRight w:val="0"/>
              <w:marTop w:val="0"/>
              <w:marBottom w:val="0"/>
              <w:divBdr>
                <w:top w:val="none" w:sz="0" w:space="0" w:color="auto"/>
                <w:left w:val="none" w:sz="0" w:space="0" w:color="auto"/>
                <w:bottom w:val="none" w:sz="0" w:space="0" w:color="auto"/>
                <w:right w:val="none" w:sz="0" w:space="0" w:color="auto"/>
              </w:divBdr>
            </w:div>
          </w:divsChild>
        </w:div>
        <w:div w:id="882523909">
          <w:marLeft w:val="0"/>
          <w:marRight w:val="0"/>
          <w:marTop w:val="0"/>
          <w:marBottom w:val="0"/>
          <w:divBdr>
            <w:top w:val="none" w:sz="0" w:space="0" w:color="auto"/>
            <w:left w:val="none" w:sz="0" w:space="0" w:color="auto"/>
            <w:bottom w:val="none" w:sz="0" w:space="0" w:color="auto"/>
            <w:right w:val="none" w:sz="0" w:space="0" w:color="auto"/>
          </w:divBdr>
          <w:divsChild>
            <w:div w:id="2045399324">
              <w:marLeft w:val="0"/>
              <w:marRight w:val="0"/>
              <w:marTop w:val="0"/>
              <w:marBottom w:val="0"/>
              <w:divBdr>
                <w:top w:val="none" w:sz="0" w:space="0" w:color="auto"/>
                <w:left w:val="none" w:sz="0" w:space="0" w:color="auto"/>
                <w:bottom w:val="none" w:sz="0" w:space="0" w:color="auto"/>
                <w:right w:val="none" w:sz="0" w:space="0" w:color="auto"/>
              </w:divBdr>
            </w:div>
          </w:divsChild>
        </w:div>
        <w:div w:id="951862336">
          <w:marLeft w:val="0"/>
          <w:marRight w:val="0"/>
          <w:marTop w:val="0"/>
          <w:marBottom w:val="0"/>
          <w:divBdr>
            <w:top w:val="none" w:sz="0" w:space="0" w:color="auto"/>
            <w:left w:val="none" w:sz="0" w:space="0" w:color="auto"/>
            <w:bottom w:val="none" w:sz="0" w:space="0" w:color="auto"/>
            <w:right w:val="none" w:sz="0" w:space="0" w:color="auto"/>
          </w:divBdr>
          <w:divsChild>
            <w:div w:id="1045567337">
              <w:marLeft w:val="0"/>
              <w:marRight w:val="0"/>
              <w:marTop w:val="0"/>
              <w:marBottom w:val="0"/>
              <w:divBdr>
                <w:top w:val="none" w:sz="0" w:space="0" w:color="auto"/>
                <w:left w:val="none" w:sz="0" w:space="0" w:color="auto"/>
                <w:bottom w:val="none" w:sz="0" w:space="0" w:color="auto"/>
                <w:right w:val="none" w:sz="0" w:space="0" w:color="auto"/>
              </w:divBdr>
            </w:div>
          </w:divsChild>
        </w:div>
        <w:div w:id="983310594">
          <w:marLeft w:val="0"/>
          <w:marRight w:val="0"/>
          <w:marTop w:val="0"/>
          <w:marBottom w:val="0"/>
          <w:divBdr>
            <w:top w:val="none" w:sz="0" w:space="0" w:color="auto"/>
            <w:left w:val="none" w:sz="0" w:space="0" w:color="auto"/>
            <w:bottom w:val="none" w:sz="0" w:space="0" w:color="auto"/>
            <w:right w:val="none" w:sz="0" w:space="0" w:color="auto"/>
          </w:divBdr>
          <w:divsChild>
            <w:div w:id="194734646">
              <w:marLeft w:val="0"/>
              <w:marRight w:val="0"/>
              <w:marTop w:val="0"/>
              <w:marBottom w:val="0"/>
              <w:divBdr>
                <w:top w:val="none" w:sz="0" w:space="0" w:color="auto"/>
                <w:left w:val="none" w:sz="0" w:space="0" w:color="auto"/>
                <w:bottom w:val="none" w:sz="0" w:space="0" w:color="auto"/>
                <w:right w:val="none" w:sz="0" w:space="0" w:color="auto"/>
              </w:divBdr>
            </w:div>
          </w:divsChild>
        </w:div>
        <w:div w:id="992103822">
          <w:marLeft w:val="0"/>
          <w:marRight w:val="0"/>
          <w:marTop w:val="0"/>
          <w:marBottom w:val="0"/>
          <w:divBdr>
            <w:top w:val="none" w:sz="0" w:space="0" w:color="auto"/>
            <w:left w:val="none" w:sz="0" w:space="0" w:color="auto"/>
            <w:bottom w:val="none" w:sz="0" w:space="0" w:color="auto"/>
            <w:right w:val="none" w:sz="0" w:space="0" w:color="auto"/>
          </w:divBdr>
          <w:divsChild>
            <w:div w:id="1955558389">
              <w:marLeft w:val="0"/>
              <w:marRight w:val="0"/>
              <w:marTop w:val="0"/>
              <w:marBottom w:val="0"/>
              <w:divBdr>
                <w:top w:val="none" w:sz="0" w:space="0" w:color="auto"/>
                <w:left w:val="none" w:sz="0" w:space="0" w:color="auto"/>
                <w:bottom w:val="none" w:sz="0" w:space="0" w:color="auto"/>
                <w:right w:val="none" w:sz="0" w:space="0" w:color="auto"/>
              </w:divBdr>
            </w:div>
          </w:divsChild>
        </w:div>
        <w:div w:id="1003625457">
          <w:marLeft w:val="0"/>
          <w:marRight w:val="0"/>
          <w:marTop w:val="0"/>
          <w:marBottom w:val="0"/>
          <w:divBdr>
            <w:top w:val="none" w:sz="0" w:space="0" w:color="auto"/>
            <w:left w:val="none" w:sz="0" w:space="0" w:color="auto"/>
            <w:bottom w:val="none" w:sz="0" w:space="0" w:color="auto"/>
            <w:right w:val="none" w:sz="0" w:space="0" w:color="auto"/>
          </w:divBdr>
          <w:divsChild>
            <w:div w:id="1927421038">
              <w:marLeft w:val="0"/>
              <w:marRight w:val="0"/>
              <w:marTop w:val="0"/>
              <w:marBottom w:val="0"/>
              <w:divBdr>
                <w:top w:val="none" w:sz="0" w:space="0" w:color="auto"/>
                <w:left w:val="none" w:sz="0" w:space="0" w:color="auto"/>
                <w:bottom w:val="none" w:sz="0" w:space="0" w:color="auto"/>
                <w:right w:val="none" w:sz="0" w:space="0" w:color="auto"/>
              </w:divBdr>
            </w:div>
          </w:divsChild>
        </w:div>
        <w:div w:id="1202402563">
          <w:marLeft w:val="0"/>
          <w:marRight w:val="0"/>
          <w:marTop w:val="0"/>
          <w:marBottom w:val="0"/>
          <w:divBdr>
            <w:top w:val="none" w:sz="0" w:space="0" w:color="auto"/>
            <w:left w:val="none" w:sz="0" w:space="0" w:color="auto"/>
            <w:bottom w:val="none" w:sz="0" w:space="0" w:color="auto"/>
            <w:right w:val="none" w:sz="0" w:space="0" w:color="auto"/>
          </w:divBdr>
          <w:divsChild>
            <w:div w:id="1335836254">
              <w:marLeft w:val="0"/>
              <w:marRight w:val="0"/>
              <w:marTop w:val="0"/>
              <w:marBottom w:val="0"/>
              <w:divBdr>
                <w:top w:val="none" w:sz="0" w:space="0" w:color="auto"/>
                <w:left w:val="none" w:sz="0" w:space="0" w:color="auto"/>
                <w:bottom w:val="none" w:sz="0" w:space="0" w:color="auto"/>
                <w:right w:val="none" w:sz="0" w:space="0" w:color="auto"/>
              </w:divBdr>
            </w:div>
          </w:divsChild>
        </w:div>
        <w:div w:id="1264921509">
          <w:marLeft w:val="0"/>
          <w:marRight w:val="0"/>
          <w:marTop w:val="0"/>
          <w:marBottom w:val="0"/>
          <w:divBdr>
            <w:top w:val="none" w:sz="0" w:space="0" w:color="auto"/>
            <w:left w:val="none" w:sz="0" w:space="0" w:color="auto"/>
            <w:bottom w:val="none" w:sz="0" w:space="0" w:color="auto"/>
            <w:right w:val="none" w:sz="0" w:space="0" w:color="auto"/>
          </w:divBdr>
          <w:divsChild>
            <w:div w:id="1542397072">
              <w:marLeft w:val="0"/>
              <w:marRight w:val="0"/>
              <w:marTop w:val="0"/>
              <w:marBottom w:val="0"/>
              <w:divBdr>
                <w:top w:val="none" w:sz="0" w:space="0" w:color="auto"/>
                <w:left w:val="none" w:sz="0" w:space="0" w:color="auto"/>
                <w:bottom w:val="none" w:sz="0" w:space="0" w:color="auto"/>
                <w:right w:val="none" w:sz="0" w:space="0" w:color="auto"/>
              </w:divBdr>
            </w:div>
          </w:divsChild>
        </w:div>
        <w:div w:id="1293369395">
          <w:marLeft w:val="0"/>
          <w:marRight w:val="0"/>
          <w:marTop w:val="0"/>
          <w:marBottom w:val="0"/>
          <w:divBdr>
            <w:top w:val="none" w:sz="0" w:space="0" w:color="auto"/>
            <w:left w:val="none" w:sz="0" w:space="0" w:color="auto"/>
            <w:bottom w:val="none" w:sz="0" w:space="0" w:color="auto"/>
            <w:right w:val="none" w:sz="0" w:space="0" w:color="auto"/>
          </w:divBdr>
          <w:divsChild>
            <w:div w:id="1064986256">
              <w:marLeft w:val="0"/>
              <w:marRight w:val="0"/>
              <w:marTop w:val="0"/>
              <w:marBottom w:val="0"/>
              <w:divBdr>
                <w:top w:val="none" w:sz="0" w:space="0" w:color="auto"/>
                <w:left w:val="none" w:sz="0" w:space="0" w:color="auto"/>
                <w:bottom w:val="none" w:sz="0" w:space="0" w:color="auto"/>
                <w:right w:val="none" w:sz="0" w:space="0" w:color="auto"/>
              </w:divBdr>
            </w:div>
            <w:div w:id="1778789458">
              <w:marLeft w:val="0"/>
              <w:marRight w:val="0"/>
              <w:marTop w:val="0"/>
              <w:marBottom w:val="0"/>
              <w:divBdr>
                <w:top w:val="none" w:sz="0" w:space="0" w:color="auto"/>
                <w:left w:val="none" w:sz="0" w:space="0" w:color="auto"/>
                <w:bottom w:val="none" w:sz="0" w:space="0" w:color="auto"/>
                <w:right w:val="none" w:sz="0" w:space="0" w:color="auto"/>
              </w:divBdr>
            </w:div>
            <w:div w:id="1971862808">
              <w:marLeft w:val="0"/>
              <w:marRight w:val="0"/>
              <w:marTop w:val="0"/>
              <w:marBottom w:val="0"/>
              <w:divBdr>
                <w:top w:val="none" w:sz="0" w:space="0" w:color="auto"/>
                <w:left w:val="none" w:sz="0" w:space="0" w:color="auto"/>
                <w:bottom w:val="none" w:sz="0" w:space="0" w:color="auto"/>
                <w:right w:val="none" w:sz="0" w:space="0" w:color="auto"/>
              </w:divBdr>
            </w:div>
          </w:divsChild>
        </w:div>
        <w:div w:id="1308508446">
          <w:marLeft w:val="0"/>
          <w:marRight w:val="0"/>
          <w:marTop w:val="0"/>
          <w:marBottom w:val="0"/>
          <w:divBdr>
            <w:top w:val="none" w:sz="0" w:space="0" w:color="auto"/>
            <w:left w:val="none" w:sz="0" w:space="0" w:color="auto"/>
            <w:bottom w:val="none" w:sz="0" w:space="0" w:color="auto"/>
            <w:right w:val="none" w:sz="0" w:space="0" w:color="auto"/>
          </w:divBdr>
          <w:divsChild>
            <w:div w:id="2096900621">
              <w:marLeft w:val="0"/>
              <w:marRight w:val="0"/>
              <w:marTop w:val="0"/>
              <w:marBottom w:val="0"/>
              <w:divBdr>
                <w:top w:val="none" w:sz="0" w:space="0" w:color="auto"/>
                <w:left w:val="none" w:sz="0" w:space="0" w:color="auto"/>
                <w:bottom w:val="none" w:sz="0" w:space="0" w:color="auto"/>
                <w:right w:val="none" w:sz="0" w:space="0" w:color="auto"/>
              </w:divBdr>
            </w:div>
          </w:divsChild>
        </w:div>
        <w:div w:id="1338341447">
          <w:marLeft w:val="0"/>
          <w:marRight w:val="0"/>
          <w:marTop w:val="0"/>
          <w:marBottom w:val="0"/>
          <w:divBdr>
            <w:top w:val="none" w:sz="0" w:space="0" w:color="auto"/>
            <w:left w:val="none" w:sz="0" w:space="0" w:color="auto"/>
            <w:bottom w:val="none" w:sz="0" w:space="0" w:color="auto"/>
            <w:right w:val="none" w:sz="0" w:space="0" w:color="auto"/>
          </w:divBdr>
          <w:divsChild>
            <w:div w:id="435293668">
              <w:marLeft w:val="0"/>
              <w:marRight w:val="0"/>
              <w:marTop w:val="0"/>
              <w:marBottom w:val="0"/>
              <w:divBdr>
                <w:top w:val="none" w:sz="0" w:space="0" w:color="auto"/>
                <w:left w:val="none" w:sz="0" w:space="0" w:color="auto"/>
                <w:bottom w:val="none" w:sz="0" w:space="0" w:color="auto"/>
                <w:right w:val="none" w:sz="0" w:space="0" w:color="auto"/>
              </w:divBdr>
            </w:div>
            <w:div w:id="1625111588">
              <w:marLeft w:val="0"/>
              <w:marRight w:val="0"/>
              <w:marTop w:val="0"/>
              <w:marBottom w:val="0"/>
              <w:divBdr>
                <w:top w:val="none" w:sz="0" w:space="0" w:color="auto"/>
                <w:left w:val="none" w:sz="0" w:space="0" w:color="auto"/>
                <w:bottom w:val="none" w:sz="0" w:space="0" w:color="auto"/>
                <w:right w:val="none" w:sz="0" w:space="0" w:color="auto"/>
              </w:divBdr>
            </w:div>
          </w:divsChild>
        </w:div>
        <w:div w:id="1356614274">
          <w:marLeft w:val="0"/>
          <w:marRight w:val="0"/>
          <w:marTop w:val="0"/>
          <w:marBottom w:val="0"/>
          <w:divBdr>
            <w:top w:val="none" w:sz="0" w:space="0" w:color="auto"/>
            <w:left w:val="none" w:sz="0" w:space="0" w:color="auto"/>
            <w:bottom w:val="none" w:sz="0" w:space="0" w:color="auto"/>
            <w:right w:val="none" w:sz="0" w:space="0" w:color="auto"/>
          </w:divBdr>
          <w:divsChild>
            <w:div w:id="833381041">
              <w:marLeft w:val="0"/>
              <w:marRight w:val="0"/>
              <w:marTop w:val="0"/>
              <w:marBottom w:val="0"/>
              <w:divBdr>
                <w:top w:val="none" w:sz="0" w:space="0" w:color="auto"/>
                <w:left w:val="none" w:sz="0" w:space="0" w:color="auto"/>
                <w:bottom w:val="none" w:sz="0" w:space="0" w:color="auto"/>
                <w:right w:val="none" w:sz="0" w:space="0" w:color="auto"/>
              </w:divBdr>
            </w:div>
          </w:divsChild>
        </w:div>
        <w:div w:id="1387298039">
          <w:marLeft w:val="0"/>
          <w:marRight w:val="0"/>
          <w:marTop w:val="0"/>
          <w:marBottom w:val="0"/>
          <w:divBdr>
            <w:top w:val="none" w:sz="0" w:space="0" w:color="auto"/>
            <w:left w:val="none" w:sz="0" w:space="0" w:color="auto"/>
            <w:bottom w:val="none" w:sz="0" w:space="0" w:color="auto"/>
            <w:right w:val="none" w:sz="0" w:space="0" w:color="auto"/>
          </w:divBdr>
          <w:divsChild>
            <w:div w:id="396588639">
              <w:marLeft w:val="0"/>
              <w:marRight w:val="0"/>
              <w:marTop w:val="0"/>
              <w:marBottom w:val="0"/>
              <w:divBdr>
                <w:top w:val="none" w:sz="0" w:space="0" w:color="auto"/>
                <w:left w:val="none" w:sz="0" w:space="0" w:color="auto"/>
                <w:bottom w:val="none" w:sz="0" w:space="0" w:color="auto"/>
                <w:right w:val="none" w:sz="0" w:space="0" w:color="auto"/>
              </w:divBdr>
            </w:div>
          </w:divsChild>
        </w:div>
        <w:div w:id="1483933173">
          <w:marLeft w:val="0"/>
          <w:marRight w:val="0"/>
          <w:marTop w:val="0"/>
          <w:marBottom w:val="0"/>
          <w:divBdr>
            <w:top w:val="none" w:sz="0" w:space="0" w:color="auto"/>
            <w:left w:val="none" w:sz="0" w:space="0" w:color="auto"/>
            <w:bottom w:val="none" w:sz="0" w:space="0" w:color="auto"/>
            <w:right w:val="none" w:sz="0" w:space="0" w:color="auto"/>
          </w:divBdr>
          <w:divsChild>
            <w:div w:id="1462380135">
              <w:marLeft w:val="0"/>
              <w:marRight w:val="0"/>
              <w:marTop w:val="0"/>
              <w:marBottom w:val="0"/>
              <w:divBdr>
                <w:top w:val="none" w:sz="0" w:space="0" w:color="auto"/>
                <w:left w:val="none" w:sz="0" w:space="0" w:color="auto"/>
                <w:bottom w:val="none" w:sz="0" w:space="0" w:color="auto"/>
                <w:right w:val="none" w:sz="0" w:space="0" w:color="auto"/>
              </w:divBdr>
            </w:div>
          </w:divsChild>
        </w:div>
        <w:div w:id="1626692951">
          <w:marLeft w:val="0"/>
          <w:marRight w:val="0"/>
          <w:marTop w:val="0"/>
          <w:marBottom w:val="0"/>
          <w:divBdr>
            <w:top w:val="none" w:sz="0" w:space="0" w:color="auto"/>
            <w:left w:val="none" w:sz="0" w:space="0" w:color="auto"/>
            <w:bottom w:val="none" w:sz="0" w:space="0" w:color="auto"/>
            <w:right w:val="none" w:sz="0" w:space="0" w:color="auto"/>
          </w:divBdr>
          <w:divsChild>
            <w:div w:id="1755206140">
              <w:marLeft w:val="0"/>
              <w:marRight w:val="0"/>
              <w:marTop w:val="0"/>
              <w:marBottom w:val="0"/>
              <w:divBdr>
                <w:top w:val="none" w:sz="0" w:space="0" w:color="auto"/>
                <w:left w:val="none" w:sz="0" w:space="0" w:color="auto"/>
                <w:bottom w:val="none" w:sz="0" w:space="0" w:color="auto"/>
                <w:right w:val="none" w:sz="0" w:space="0" w:color="auto"/>
              </w:divBdr>
            </w:div>
          </w:divsChild>
        </w:div>
        <w:div w:id="1822768989">
          <w:marLeft w:val="0"/>
          <w:marRight w:val="0"/>
          <w:marTop w:val="0"/>
          <w:marBottom w:val="0"/>
          <w:divBdr>
            <w:top w:val="none" w:sz="0" w:space="0" w:color="auto"/>
            <w:left w:val="none" w:sz="0" w:space="0" w:color="auto"/>
            <w:bottom w:val="none" w:sz="0" w:space="0" w:color="auto"/>
            <w:right w:val="none" w:sz="0" w:space="0" w:color="auto"/>
          </w:divBdr>
          <w:divsChild>
            <w:div w:id="994725960">
              <w:marLeft w:val="0"/>
              <w:marRight w:val="0"/>
              <w:marTop w:val="0"/>
              <w:marBottom w:val="0"/>
              <w:divBdr>
                <w:top w:val="none" w:sz="0" w:space="0" w:color="auto"/>
                <w:left w:val="none" w:sz="0" w:space="0" w:color="auto"/>
                <w:bottom w:val="none" w:sz="0" w:space="0" w:color="auto"/>
                <w:right w:val="none" w:sz="0" w:space="0" w:color="auto"/>
              </w:divBdr>
            </w:div>
          </w:divsChild>
        </w:div>
        <w:div w:id="1844389603">
          <w:marLeft w:val="0"/>
          <w:marRight w:val="0"/>
          <w:marTop w:val="0"/>
          <w:marBottom w:val="0"/>
          <w:divBdr>
            <w:top w:val="none" w:sz="0" w:space="0" w:color="auto"/>
            <w:left w:val="none" w:sz="0" w:space="0" w:color="auto"/>
            <w:bottom w:val="none" w:sz="0" w:space="0" w:color="auto"/>
            <w:right w:val="none" w:sz="0" w:space="0" w:color="auto"/>
          </w:divBdr>
          <w:divsChild>
            <w:div w:id="42799555">
              <w:marLeft w:val="0"/>
              <w:marRight w:val="0"/>
              <w:marTop w:val="0"/>
              <w:marBottom w:val="0"/>
              <w:divBdr>
                <w:top w:val="none" w:sz="0" w:space="0" w:color="auto"/>
                <w:left w:val="none" w:sz="0" w:space="0" w:color="auto"/>
                <w:bottom w:val="none" w:sz="0" w:space="0" w:color="auto"/>
                <w:right w:val="none" w:sz="0" w:space="0" w:color="auto"/>
              </w:divBdr>
            </w:div>
          </w:divsChild>
        </w:div>
        <w:div w:id="1926452671">
          <w:marLeft w:val="0"/>
          <w:marRight w:val="0"/>
          <w:marTop w:val="0"/>
          <w:marBottom w:val="0"/>
          <w:divBdr>
            <w:top w:val="none" w:sz="0" w:space="0" w:color="auto"/>
            <w:left w:val="none" w:sz="0" w:space="0" w:color="auto"/>
            <w:bottom w:val="none" w:sz="0" w:space="0" w:color="auto"/>
            <w:right w:val="none" w:sz="0" w:space="0" w:color="auto"/>
          </w:divBdr>
          <w:divsChild>
            <w:div w:id="2032145472">
              <w:marLeft w:val="0"/>
              <w:marRight w:val="0"/>
              <w:marTop w:val="0"/>
              <w:marBottom w:val="0"/>
              <w:divBdr>
                <w:top w:val="none" w:sz="0" w:space="0" w:color="auto"/>
                <w:left w:val="none" w:sz="0" w:space="0" w:color="auto"/>
                <w:bottom w:val="none" w:sz="0" w:space="0" w:color="auto"/>
                <w:right w:val="none" w:sz="0" w:space="0" w:color="auto"/>
              </w:divBdr>
            </w:div>
          </w:divsChild>
        </w:div>
        <w:div w:id="2096706654">
          <w:marLeft w:val="0"/>
          <w:marRight w:val="0"/>
          <w:marTop w:val="0"/>
          <w:marBottom w:val="0"/>
          <w:divBdr>
            <w:top w:val="none" w:sz="0" w:space="0" w:color="auto"/>
            <w:left w:val="none" w:sz="0" w:space="0" w:color="auto"/>
            <w:bottom w:val="none" w:sz="0" w:space="0" w:color="auto"/>
            <w:right w:val="none" w:sz="0" w:space="0" w:color="auto"/>
          </w:divBdr>
          <w:divsChild>
            <w:div w:id="1647054275">
              <w:marLeft w:val="0"/>
              <w:marRight w:val="0"/>
              <w:marTop w:val="0"/>
              <w:marBottom w:val="0"/>
              <w:divBdr>
                <w:top w:val="none" w:sz="0" w:space="0" w:color="auto"/>
                <w:left w:val="none" w:sz="0" w:space="0" w:color="auto"/>
                <w:bottom w:val="none" w:sz="0" w:space="0" w:color="auto"/>
                <w:right w:val="none" w:sz="0" w:space="0" w:color="auto"/>
              </w:divBdr>
            </w:div>
          </w:divsChild>
        </w:div>
        <w:div w:id="2137797899">
          <w:marLeft w:val="0"/>
          <w:marRight w:val="0"/>
          <w:marTop w:val="0"/>
          <w:marBottom w:val="0"/>
          <w:divBdr>
            <w:top w:val="none" w:sz="0" w:space="0" w:color="auto"/>
            <w:left w:val="none" w:sz="0" w:space="0" w:color="auto"/>
            <w:bottom w:val="none" w:sz="0" w:space="0" w:color="auto"/>
            <w:right w:val="none" w:sz="0" w:space="0" w:color="auto"/>
          </w:divBdr>
          <w:divsChild>
            <w:div w:id="3110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5178">
      <w:bodyDiv w:val="1"/>
      <w:marLeft w:val="0"/>
      <w:marRight w:val="0"/>
      <w:marTop w:val="0"/>
      <w:marBottom w:val="0"/>
      <w:divBdr>
        <w:top w:val="none" w:sz="0" w:space="0" w:color="auto"/>
        <w:left w:val="none" w:sz="0" w:space="0" w:color="auto"/>
        <w:bottom w:val="none" w:sz="0" w:space="0" w:color="auto"/>
        <w:right w:val="none" w:sz="0" w:space="0" w:color="auto"/>
      </w:divBdr>
    </w:div>
    <w:div w:id="1154371711">
      <w:bodyDiv w:val="1"/>
      <w:marLeft w:val="0"/>
      <w:marRight w:val="0"/>
      <w:marTop w:val="0"/>
      <w:marBottom w:val="0"/>
      <w:divBdr>
        <w:top w:val="none" w:sz="0" w:space="0" w:color="auto"/>
        <w:left w:val="none" w:sz="0" w:space="0" w:color="auto"/>
        <w:bottom w:val="none" w:sz="0" w:space="0" w:color="auto"/>
        <w:right w:val="none" w:sz="0" w:space="0" w:color="auto"/>
      </w:divBdr>
    </w:div>
    <w:div w:id="1163469621">
      <w:bodyDiv w:val="1"/>
      <w:marLeft w:val="0"/>
      <w:marRight w:val="0"/>
      <w:marTop w:val="0"/>
      <w:marBottom w:val="0"/>
      <w:divBdr>
        <w:top w:val="none" w:sz="0" w:space="0" w:color="auto"/>
        <w:left w:val="none" w:sz="0" w:space="0" w:color="auto"/>
        <w:bottom w:val="none" w:sz="0" w:space="0" w:color="auto"/>
        <w:right w:val="none" w:sz="0" w:space="0" w:color="auto"/>
      </w:divBdr>
    </w:div>
    <w:div w:id="1168053977">
      <w:bodyDiv w:val="1"/>
      <w:marLeft w:val="0"/>
      <w:marRight w:val="0"/>
      <w:marTop w:val="0"/>
      <w:marBottom w:val="0"/>
      <w:divBdr>
        <w:top w:val="none" w:sz="0" w:space="0" w:color="auto"/>
        <w:left w:val="none" w:sz="0" w:space="0" w:color="auto"/>
        <w:bottom w:val="none" w:sz="0" w:space="0" w:color="auto"/>
        <w:right w:val="none" w:sz="0" w:space="0" w:color="auto"/>
      </w:divBdr>
    </w:div>
    <w:div w:id="1205214569">
      <w:bodyDiv w:val="1"/>
      <w:marLeft w:val="0"/>
      <w:marRight w:val="0"/>
      <w:marTop w:val="0"/>
      <w:marBottom w:val="0"/>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 w:id="902444961">
          <w:marLeft w:val="0"/>
          <w:marRight w:val="0"/>
          <w:marTop w:val="0"/>
          <w:marBottom w:val="0"/>
          <w:divBdr>
            <w:top w:val="none" w:sz="0" w:space="0" w:color="auto"/>
            <w:left w:val="none" w:sz="0" w:space="0" w:color="auto"/>
            <w:bottom w:val="none" w:sz="0" w:space="0" w:color="auto"/>
            <w:right w:val="none" w:sz="0" w:space="0" w:color="auto"/>
          </w:divBdr>
        </w:div>
        <w:div w:id="1930235436">
          <w:marLeft w:val="0"/>
          <w:marRight w:val="0"/>
          <w:marTop w:val="0"/>
          <w:marBottom w:val="0"/>
          <w:divBdr>
            <w:top w:val="none" w:sz="0" w:space="0" w:color="auto"/>
            <w:left w:val="none" w:sz="0" w:space="0" w:color="auto"/>
            <w:bottom w:val="none" w:sz="0" w:space="0" w:color="auto"/>
            <w:right w:val="none" w:sz="0" w:space="0" w:color="auto"/>
          </w:divBdr>
          <w:divsChild>
            <w:div w:id="901137135">
              <w:marLeft w:val="-75"/>
              <w:marRight w:val="0"/>
              <w:marTop w:val="30"/>
              <w:marBottom w:val="30"/>
              <w:divBdr>
                <w:top w:val="none" w:sz="0" w:space="0" w:color="auto"/>
                <w:left w:val="none" w:sz="0" w:space="0" w:color="auto"/>
                <w:bottom w:val="none" w:sz="0" w:space="0" w:color="auto"/>
                <w:right w:val="none" w:sz="0" w:space="0" w:color="auto"/>
              </w:divBdr>
              <w:divsChild>
                <w:div w:id="144589876">
                  <w:marLeft w:val="0"/>
                  <w:marRight w:val="0"/>
                  <w:marTop w:val="0"/>
                  <w:marBottom w:val="0"/>
                  <w:divBdr>
                    <w:top w:val="none" w:sz="0" w:space="0" w:color="auto"/>
                    <w:left w:val="none" w:sz="0" w:space="0" w:color="auto"/>
                    <w:bottom w:val="none" w:sz="0" w:space="0" w:color="auto"/>
                    <w:right w:val="none" w:sz="0" w:space="0" w:color="auto"/>
                  </w:divBdr>
                  <w:divsChild>
                    <w:div w:id="410391070">
                      <w:marLeft w:val="0"/>
                      <w:marRight w:val="0"/>
                      <w:marTop w:val="0"/>
                      <w:marBottom w:val="0"/>
                      <w:divBdr>
                        <w:top w:val="none" w:sz="0" w:space="0" w:color="auto"/>
                        <w:left w:val="none" w:sz="0" w:space="0" w:color="auto"/>
                        <w:bottom w:val="none" w:sz="0" w:space="0" w:color="auto"/>
                        <w:right w:val="none" w:sz="0" w:space="0" w:color="auto"/>
                      </w:divBdr>
                    </w:div>
                  </w:divsChild>
                </w:div>
                <w:div w:id="252931951">
                  <w:marLeft w:val="0"/>
                  <w:marRight w:val="0"/>
                  <w:marTop w:val="0"/>
                  <w:marBottom w:val="0"/>
                  <w:divBdr>
                    <w:top w:val="none" w:sz="0" w:space="0" w:color="auto"/>
                    <w:left w:val="none" w:sz="0" w:space="0" w:color="auto"/>
                    <w:bottom w:val="none" w:sz="0" w:space="0" w:color="auto"/>
                    <w:right w:val="none" w:sz="0" w:space="0" w:color="auto"/>
                  </w:divBdr>
                  <w:divsChild>
                    <w:div w:id="1436711404">
                      <w:marLeft w:val="0"/>
                      <w:marRight w:val="0"/>
                      <w:marTop w:val="0"/>
                      <w:marBottom w:val="0"/>
                      <w:divBdr>
                        <w:top w:val="none" w:sz="0" w:space="0" w:color="auto"/>
                        <w:left w:val="none" w:sz="0" w:space="0" w:color="auto"/>
                        <w:bottom w:val="none" w:sz="0" w:space="0" w:color="auto"/>
                        <w:right w:val="none" w:sz="0" w:space="0" w:color="auto"/>
                      </w:divBdr>
                    </w:div>
                  </w:divsChild>
                </w:div>
                <w:div w:id="260913007">
                  <w:marLeft w:val="0"/>
                  <w:marRight w:val="0"/>
                  <w:marTop w:val="0"/>
                  <w:marBottom w:val="0"/>
                  <w:divBdr>
                    <w:top w:val="none" w:sz="0" w:space="0" w:color="auto"/>
                    <w:left w:val="none" w:sz="0" w:space="0" w:color="auto"/>
                    <w:bottom w:val="none" w:sz="0" w:space="0" w:color="auto"/>
                    <w:right w:val="none" w:sz="0" w:space="0" w:color="auto"/>
                  </w:divBdr>
                  <w:divsChild>
                    <w:div w:id="708606478">
                      <w:marLeft w:val="0"/>
                      <w:marRight w:val="0"/>
                      <w:marTop w:val="0"/>
                      <w:marBottom w:val="0"/>
                      <w:divBdr>
                        <w:top w:val="none" w:sz="0" w:space="0" w:color="auto"/>
                        <w:left w:val="none" w:sz="0" w:space="0" w:color="auto"/>
                        <w:bottom w:val="none" w:sz="0" w:space="0" w:color="auto"/>
                        <w:right w:val="none" w:sz="0" w:space="0" w:color="auto"/>
                      </w:divBdr>
                    </w:div>
                  </w:divsChild>
                </w:div>
                <w:div w:id="355273969">
                  <w:marLeft w:val="0"/>
                  <w:marRight w:val="0"/>
                  <w:marTop w:val="0"/>
                  <w:marBottom w:val="0"/>
                  <w:divBdr>
                    <w:top w:val="none" w:sz="0" w:space="0" w:color="auto"/>
                    <w:left w:val="none" w:sz="0" w:space="0" w:color="auto"/>
                    <w:bottom w:val="none" w:sz="0" w:space="0" w:color="auto"/>
                    <w:right w:val="none" w:sz="0" w:space="0" w:color="auto"/>
                  </w:divBdr>
                  <w:divsChild>
                    <w:div w:id="1089040597">
                      <w:marLeft w:val="0"/>
                      <w:marRight w:val="0"/>
                      <w:marTop w:val="0"/>
                      <w:marBottom w:val="0"/>
                      <w:divBdr>
                        <w:top w:val="none" w:sz="0" w:space="0" w:color="auto"/>
                        <w:left w:val="none" w:sz="0" w:space="0" w:color="auto"/>
                        <w:bottom w:val="none" w:sz="0" w:space="0" w:color="auto"/>
                        <w:right w:val="none" w:sz="0" w:space="0" w:color="auto"/>
                      </w:divBdr>
                    </w:div>
                    <w:div w:id="1233196307">
                      <w:marLeft w:val="0"/>
                      <w:marRight w:val="0"/>
                      <w:marTop w:val="0"/>
                      <w:marBottom w:val="0"/>
                      <w:divBdr>
                        <w:top w:val="none" w:sz="0" w:space="0" w:color="auto"/>
                        <w:left w:val="none" w:sz="0" w:space="0" w:color="auto"/>
                        <w:bottom w:val="none" w:sz="0" w:space="0" w:color="auto"/>
                        <w:right w:val="none" w:sz="0" w:space="0" w:color="auto"/>
                      </w:divBdr>
                    </w:div>
                  </w:divsChild>
                </w:div>
                <w:div w:id="490871273">
                  <w:marLeft w:val="0"/>
                  <w:marRight w:val="0"/>
                  <w:marTop w:val="0"/>
                  <w:marBottom w:val="0"/>
                  <w:divBdr>
                    <w:top w:val="none" w:sz="0" w:space="0" w:color="auto"/>
                    <w:left w:val="none" w:sz="0" w:space="0" w:color="auto"/>
                    <w:bottom w:val="none" w:sz="0" w:space="0" w:color="auto"/>
                    <w:right w:val="none" w:sz="0" w:space="0" w:color="auto"/>
                  </w:divBdr>
                  <w:divsChild>
                    <w:div w:id="967978058">
                      <w:marLeft w:val="0"/>
                      <w:marRight w:val="0"/>
                      <w:marTop w:val="0"/>
                      <w:marBottom w:val="0"/>
                      <w:divBdr>
                        <w:top w:val="none" w:sz="0" w:space="0" w:color="auto"/>
                        <w:left w:val="none" w:sz="0" w:space="0" w:color="auto"/>
                        <w:bottom w:val="none" w:sz="0" w:space="0" w:color="auto"/>
                        <w:right w:val="none" w:sz="0" w:space="0" w:color="auto"/>
                      </w:divBdr>
                    </w:div>
                  </w:divsChild>
                </w:div>
                <w:div w:id="626786500">
                  <w:marLeft w:val="0"/>
                  <w:marRight w:val="0"/>
                  <w:marTop w:val="0"/>
                  <w:marBottom w:val="0"/>
                  <w:divBdr>
                    <w:top w:val="none" w:sz="0" w:space="0" w:color="auto"/>
                    <w:left w:val="none" w:sz="0" w:space="0" w:color="auto"/>
                    <w:bottom w:val="none" w:sz="0" w:space="0" w:color="auto"/>
                    <w:right w:val="none" w:sz="0" w:space="0" w:color="auto"/>
                  </w:divBdr>
                  <w:divsChild>
                    <w:div w:id="241256854">
                      <w:marLeft w:val="0"/>
                      <w:marRight w:val="0"/>
                      <w:marTop w:val="0"/>
                      <w:marBottom w:val="0"/>
                      <w:divBdr>
                        <w:top w:val="none" w:sz="0" w:space="0" w:color="auto"/>
                        <w:left w:val="none" w:sz="0" w:space="0" w:color="auto"/>
                        <w:bottom w:val="none" w:sz="0" w:space="0" w:color="auto"/>
                        <w:right w:val="none" w:sz="0" w:space="0" w:color="auto"/>
                      </w:divBdr>
                    </w:div>
                  </w:divsChild>
                </w:div>
                <w:div w:id="685131256">
                  <w:marLeft w:val="0"/>
                  <w:marRight w:val="0"/>
                  <w:marTop w:val="0"/>
                  <w:marBottom w:val="0"/>
                  <w:divBdr>
                    <w:top w:val="none" w:sz="0" w:space="0" w:color="auto"/>
                    <w:left w:val="none" w:sz="0" w:space="0" w:color="auto"/>
                    <w:bottom w:val="none" w:sz="0" w:space="0" w:color="auto"/>
                    <w:right w:val="none" w:sz="0" w:space="0" w:color="auto"/>
                  </w:divBdr>
                  <w:divsChild>
                    <w:div w:id="50083121">
                      <w:marLeft w:val="0"/>
                      <w:marRight w:val="0"/>
                      <w:marTop w:val="0"/>
                      <w:marBottom w:val="0"/>
                      <w:divBdr>
                        <w:top w:val="none" w:sz="0" w:space="0" w:color="auto"/>
                        <w:left w:val="none" w:sz="0" w:space="0" w:color="auto"/>
                        <w:bottom w:val="none" w:sz="0" w:space="0" w:color="auto"/>
                        <w:right w:val="none" w:sz="0" w:space="0" w:color="auto"/>
                      </w:divBdr>
                    </w:div>
                  </w:divsChild>
                </w:div>
                <w:div w:id="749935658">
                  <w:marLeft w:val="0"/>
                  <w:marRight w:val="0"/>
                  <w:marTop w:val="0"/>
                  <w:marBottom w:val="0"/>
                  <w:divBdr>
                    <w:top w:val="none" w:sz="0" w:space="0" w:color="auto"/>
                    <w:left w:val="none" w:sz="0" w:space="0" w:color="auto"/>
                    <w:bottom w:val="none" w:sz="0" w:space="0" w:color="auto"/>
                    <w:right w:val="none" w:sz="0" w:space="0" w:color="auto"/>
                  </w:divBdr>
                  <w:divsChild>
                    <w:div w:id="977607730">
                      <w:marLeft w:val="0"/>
                      <w:marRight w:val="0"/>
                      <w:marTop w:val="0"/>
                      <w:marBottom w:val="0"/>
                      <w:divBdr>
                        <w:top w:val="none" w:sz="0" w:space="0" w:color="auto"/>
                        <w:left w:val="none" w:sz="0" w:space="0" w:color="auto"/>
                        <w:bottom w:val="none" w:sz="0" w:space="0" w:color="auto"/>
                        <w:right w:val="none" w:sz="0" w:space="0" w:color="auto"/>
                      </w:divBdr>
                    </w:div>
                  </w:divsChild>
                </w:div>
                <w:div w:id="771628216">
                  <w:marLeft w:val="0"/>
                  <w:marRight w:val="0"/>
                  <w:marTop w:val="0"/>
                  <w:marBottom w:val="0"/>
                  <w:divBdr>
                    <w:top w:val="none" w:sz="0" w:space="0" w:color="auto"/>
                    <w:left w:val="none" w:sz="0" w:space="0" w:color="auto"/>
                    <w:bottom w:val="none" w:sz="0" w:space="0" w:color="auto"/>
                    <w:right w:val="none" w:sz="0" w:space="0" w:color="auto"/>
                  </w:divBdr>
                  <w:divsChild>
                    <w:div w:id="1118720300">
                      <w:marLeft w:val="0"/>
                      <w:marRight w:val="0"/>
                      <w:marTop w:val="0"/>
                      <w:marBottom w:val="0"/>
                      <w:divBdr>
                        <w:top w:val="none" w:sz="0" w:space="0" w:color="auto"/>
                        <w:left w:val="none" w:sz="0" w:space="0" w:color="auto"/>
                        <w:bottom w:val="none" w:sz="0" w:space="0" w:color="auto"/>
                        <w:right w:val="none" w:sz="0" w:space="0" w:color="auto"/>
                      </w:divBdr>
                    </w:div>
                  </w:divsChild>
                </w:div>
                <w:div w:id="882406270">
                  <w:marLeft w:val="0"/>
                  <w:marRight w:val="0"/>
                  <w:marTop w:val="0"/>
                  <w:marBottom w:val="0"/>
                  <w:divBdr>
                    <w:top w:val="none" w:sz="0" w:space="0" w:color="auto"/>
                    <w:left w:val="none" w:sz="0" w:space="0" w:color="auto"/>
                    <w:bottom w:val="none" w:sz="0" w:space="0" w:color="auto"/>
                    <w:right w:val="none" w:sz="0" w:space="0" w:color="auto"/>
                  </w:divBdr>
                  <w:divsChild>
                    <w:div w:id="166022324">
                      <w:marLeft w:val="0"/>
                      <w:marRight w:val="0"/>
                      <w:marTop w:val="0"/>
                      <w:marBottom w:val="0"/>
                      <w:divBdr>
                        <w:top w:val="none" w:sz="0" w:space="0" w:color="auto"/>
                        <w:left w:val="none" w:sz="0" w:space="0" w:color="auto"/>
                        <w:bottom w:val="none" w:sz="0" w:space="0" w:color="auto"/>
                        <w:right w:val="none" w:sz="0" w:space="0" w:color="auto"/>
                      </w:divBdr>
                    </w:div>
                  </w:divsChild>
                </w:div>
                <w:div w:id="1225993857">
                  <w:marLeft w:val="0"/>
                  <w:marRight w:val="0"/>
                  <w:marTop w:val="0"/>
                  <w:marBottom w:val="0"/>
                  <w:divBdr>
                    <w:top w:val="none" w:sz="0" w:space="0" w:color="auto"/>
                    <w:left w:val="none" w:sz="0" w:space="0" w:color="auto"/>
                    <w:bottom w:val="none" w:sz="0" w:space="0" w:color="auto"/>
                    <w:right w:val="none" w:sz="0" w:space="0" w:color="auto"/>
                  </w:divBdr>
                  <w:divsChild>
                    <w:div w:id="1171723818">
                      <w:marLeft w:val="0"/>
                      <w:marRight w:val="0"/>
                      <w:marTop w:val="0"/>
                      <w:marBottom w:val="0"/>
                      <w:divBdr>
                        <w:top w:val="none" w:sz="0" w:space="0" w:color="auto"/>
                        <w:left w:val="none" w:sz="0" w:space="0" w:color="auto"/>
                        <w:bottom w:val="none" w:sz="0" w:space="0" w:color="auto"/>
                        <w:right w:val="none" w:sz="0" w:space="0" w:color="auto"/>
                      </w:divBdr>
                    </w:div>
                  </w:divsChild>
                </w:div>
                <w:div w:id="1247306439">
                  <w:marLeft w:val="0"/>
                  <w:marRight w:val="0"/>
                  <w:marTop w:val="0"/>
                  <w:marBottom w:val="0"/>
                  <w:divBdr>
                    <w:top w:val="none" w:sz="0" w:space="0" w:color="auto"/>
                    <w:left w:val="none" w:sz="0" w:space="0" w:color="auto"/>
                    <w:bottom w:val="none" w:sz="0" w:space="0" w:color="auto"/>
                    <w:right w:val="none" w:sz="0" w:space="0" w:color="auto"/>
                  </w:divBdr>
                  <w:divsChild>
                    <w:div w:id="259527596">
                      <w:marLeft w:val="0"/>
                      <w:marRight w:val="0"/>
                      <w:marTop w:val="0"/>
                      <w:marBottom w:val="0"/>
                      <w:divBdr>
                        <w:top w:val="none" w:sz="0" w:space="0" w:color="auto"/>
                        <w:left w:val="none" w:sz="0" w:space="0" w:color="auto"/>
                        <w:bottom w:val="none" w:sz="0" w:space="0" w:color="auto"/>
                        <w:right w:val="none" w:sz="0" w:space="0" w:color="auto"/>
                      </w:divBdr>
                    </w:div>
                  </w:divsChild>
                </w:div>
                <w:div w:id="1335231755">
                  <w:marLeft w:val="0"/>
                  <w:marRight w:val="0"/>
                  <w:marTop w:val="0"/>
                  <w:marBottom w:val="0"/>
                  <w:divBdr>
                    <w:top w:val="none" w:sz="0" w:space="0" w:color="auto"/>
                    <w:left w:val="none" w:sz="0" w:space="0" w:color="auto"/>
                    <w:bottom w:val="none" w:sz="0" w:space="0" w:color="auto"/>
                    <w:right w:val="none" w:sz="0" w:space="0" w:color="auto"/>
                  </w:divBdr>
                  <w:divsChild>
                    <w:div w:id="2104566195">
                      <w:marLeft w:val="0"/>
                      <w:marRight w:val="0"/>
                      <w:marTop w:val="0"/>
                      <w:marBottom w:val="0"/>
                      <w:divBdr>
                        <w:top w:val="none" w:sz="0" w:space="0" w:color="auto"/>
                        <w:left w:val="none" w:sz="0" w:space="0" w:color="auto"/>
                        <w:bottom w:val="none" w:sz="0" w:space="0" w:color="auto"/>
                        <w:right w:val="none" w:sz="0" w:space="0" w:color="auto"/>
                      </w:divBdr>
                    </w:div>
                  </w:divsChild>
                </w:div>
                <w:div w:id="1634868674">
                  <w:marLeft w:val="0"/>
                  <w:marRight w:val="0"/>
                  <w:marTop w:val="0"/>
                  <w:marBottom w:val="0"/>
                  <w:divBdr>
                    <w:top w:val="none" w:sz="0" w:space="0" w:color="auto"/>
                    <w:left w:val="none" w:sz="0" w:space="0" w:color="auto"/>
                    <w:bottom w:val="none" w:sz="0" w:space="0" w:color="auto"/>
                    <w:right w:val="none" w:sz="0" w:space="0" w:color="auto"/>
                  </w:divBdr>
                  <w:divsChild>
                    <w:div w:id="1610505775">
                      <w:marLeft w:val="0"/>
                      <w:marRight w:val="0"/>
                      <w:marTop w:val="0"/>
                      <w:marBottom w:val="0"/>
                      <w:divBdr>
                        <w:top w:val="none" w:sz="0" w:space="0" w:color="auto"/>
                        <w:left w:val="none" w:sz="0" w:space="0" w:color="auto"/>
                        <w:bottom w:val="none" w:sz="0" w:space="0" w:color="auto"/>
                        <w:right w:val="none" w:sz="0" w:space="0" w:color="auto"/>
                      </w:divBdr>
                    </w:div>
                  </w:divsChild>
                </w:div>
                <w:div w:id="1836915866">
                  <w:marLeft w:val="0"/>
                  <w:marRight w:val="0"/>
                  <w:marTop w:val="0"/>
                  <w:marBottom w:val="0"/>
                  <w:divBdr>
                    <w:top w:val="none" w:sz="0" w:space="0" w:color="auto"/>
                    <w:left w:val="none" w:sz="0" w:space="0" w:color="auto"/>
                    <w:bottom w:val="none" w:sz="0" w:space="0" w:color="auto"/>
                    <w:right w:val="none" w:sz="0" w:space="0" w:color="auto"/>
                  </w:divBdr>
                  <w:divsChild>
                    <w:div w:id="132601608">
                      <w:marLeft w:val="0"/>
                      <w:marRight w:val="0"/>
                      <w:marTop w:val="0"/>
                      <w:marBottom w:val="0"/>
                      <w:divBdr>
                        <w:top w:val="none" w:sz="0" w:space="0" w:color="auto"/>
                        <w:left w:val="none" w:sz="0" w:space="0" w:color="auto"/>
                        <w:bottom w:val="none" w:sz="0" w:space="0" w:color="auto"/>
                        <w:right w:val="none" w:sz="0" w:space="0" w:color="auto"/>
                      </w:divBdr>
                    </w:div>
                    <w:div w:id="1413352149">
                      <w:marLeft w:val="0"/>
                      <w:marRight w:val="0"/>
                      <w:marTop w:val="0"/>
                      <w:marBottom w:val="0"/>
                      <w:divBdr>
                        <w:top w:val="none" w:sz="0" w:space="0" w:color="auto"/>
                        <w:left w:val="none" w:sz="0" w:space="0" w:color="auto"/>
                        <w:bottom w:val="none" w:sz="0" w:space="0" w:color="auto"/>
                        <w:right w:val="none" w:sz="0" w:space="0" w:color="auto"/>
                      </w:divBdr>
                    </w:div>
                  </w:divsChild>
                </w:div>
                <w:div w:id="1898321066">
                  <w:marLeft w:val="0"/>
                  <w:marRight w:val="0"/>
                  <w:marTop w:val="0"/>
                  <w:marBottom w:val="0"/>
                  <w:divBdr>
                    <w:top w:val="none" w:sz="0" w:space="0" w:color="auto"/>
                    <w:left w:val="none" w:sz="0" w:space="0" w:color="auto"/>
                    <w:bottom w:val="none" w:sz="0" w:space="0" w:color="auto"/>
                    <w:right w:val="none" w:sz="0" w:space="0" w:color="auto"/>
                  </w:divBdr>
                  <w:divsChild>
                    <w:div w:id="4438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7689">
          <w:marLeft w:val="0"/>
          <w:marRight w:val="0"/>
          <w:marTop w:val="0"/>
          <w:marBottom w:val="0"/>
          <w:divBdr>
            <w:top w:val="none" w:sz="0" w:space="0" w:color="auto"/>
            <w:left w:val="none" w:sz="0" w:space="0" w:color="auto"/>
            <w:bottom w:val="none" w:sz="0" w:space="0" w:color="auto"/>
            <w:right w:val="none" w:sz="0" w:space="0" w:color="auto"/>
          </w:divBdr>
        </w:div>
      </w:divsChild>
    </w:div>
    <w:div w:id="1260137649">
      <w:bodyDiv w:val="1"/>
      <w:marLeft w:val="0"/>
      <w:marRight w:val="0"/>
      <w:marTop w:val="0"/>
      <w:marBottom w:val="0"/>
      <w:divBdr>
        <w:top w:val="none" w:sz="0" w:space="0" w:color="auto"/>
        <w:left w:val="none" w:sz="0" w:space="0" w:color="auto"/>
        <w:bottom w:val="none" w:sz="0" w:space="0" w:color="auto"/>
        <w:right w:val="none" w:sz="0" w:space="0" w:color="auto"/>
      </w:divBdr>
    </w:div>
    <w:div w:id="1347289423">
      <w:bodyDiv w:val="1"/>
      <w:marLeft w:val="0"/>
      <w:marRight w:val="0"/>
      <w:marTop w:val="0"/>
      <w:marBottom w:val="0"/>
      <w:divBdr>
        <w:top w:val="none" w:sz="0" w:space="0" w:color="auto"/>
        <w:left w:val="none" w:sz="0" w:space="0" w:color="auto"/>
        <w:bottom w:val="none" w:sz="0" w:space="0" w:color="auto"/>
        <w:right w:val="none" w:sz="0" w:space="0" w:color="auto"/>
      </w:divBdr>
      <w:divsChild>
        <w:div w:id="141703548">
          <w:marLeft w:val="0"/>
          <w:marRight w:val="0"/>
          <w:marTop w:val="0"/>
          <w:marBottom w:val="0"/>
          <w:divBdr>
            <w:top w:val="none" w:sz="0" w:space="0" w:color="auto"/>
            <w:left w:val="none" w:sz="0" w:space="0" w:color="auto"/>
            <w:bottom w:val="none" w:sz="0" w:space="0" w:color="auto"/>
            <w:right w:val="none" w:sz="0" w:space="0" w:color="auto"/>
          </w:divBdr>
          <w:divsChild>
            <w:div w:id="1994217605">
              <w:marLeft w:val="0"/>
              <w:marRight w:val="0"/>
              <w:marTop w:val="0"/>
              <w:marBottom w:val="0"/>
              <w:divBdr>
                <w:top w:val="none" w:sz="0" w:space="0" w:color="auto"/>
                <w:left w:val="none" w:sz="0" w:space="0" w:color="auto"/>
                <w:bottom w:val="none" w:sz="0" w:space="0" w:color="auto"/>
                <w:right w:val="none" w:sz="0" w:space="0" w:color="auto"/>
              </w:divBdr>
            </w:div>
          </w:divsChild>
        </w:div>
        <w:div w:id="173040238">
          <w:marLeft w:val="0"/>
          <w:marRight w:val="0"/>
          <w:marTop w:val="0"/>
          <w:marBottom w:val="0"/>
          <w:divBdr>
            <w:top w:val="none" w:sz="0" w:space="0" w:color="auto"/>
            <w:left w:val="none" w:sz="0" w:space="0" w:color="auto"/>
            <w:bottom w:val="none" w:sz="0" w:space="0" w:color="auto"/>
            <w:right w:val="none" w:sz="0" w:space="0" w:color="auto"/>
          </w:divBdr>
          <w:divsChild>
            <w:div w:id="1280182897">
              <w:marLeft w:val="0"/>
              <w:marRight w:val="0"/>
              <w:marTop w:val="0"/>
              <w:marBottom w:val="0"/>
              <w:divBdr>
                <w:top w:val="none" w:sz="0" w:space="0" w:color="auto"/>
                <w:left w:val="none" w:sz="0" w:space="0" w:color="auto"/>
                <w:bottom w:val="none" w:sz="0" w:space="0" w:color="auto"/>
                <w:right w:val="none" w:sz="0" w:space="0" w:color="auto"/>
              </w:divBdr>
            </w:div>
          </w:divsChild>
        </w:div>
        <w:div w:id="193159235">
          <w:marLeft w:val="0"/>
          <w:marRight w:val="0"/>
          <w:marTop w:val="0"/>
          <w:marBottom w:val="0"/>
          <w:divBdr>
            <w:top w:val="none" w:sz="0" w:space="0" w:color="auto"/>
            <w:left w:val="none" w:sz="0" w:space="0" w:color="auto"/>
            <w:bottom w:val="none" w:sz="0" w:space="0" w:color="auto"/>
            <w:right w:val="none" w:sz="0" w:space="0" w:color="auto"/>
          </w:divBdr>
          <w:divsChild>
            <w:div w:id="247272216">
              <w:marLeft w:val="0"/>
              <w:marRight w:val="0"/>
              <w:marTop w:val="0"/>
              <w:marBottom w:val="0"/>
              <w:divBdr>
                <w:top w:val="none" w:sz="0" w:space="0" w:color="auto"/>
                <w:left w:val="none" w:sz="0" w:space="0" w:color="auto"/>
                <w:bottom w:val="none" w:sz="0" w:space="0" w:color="auto"/>
                <w:right w:val="none" w:sz="0" w:space="0" w:color="auto"/>
              </w:divBdr>
            </w:div>
            <w:div w:id="560363043">
              <w:marLeft w:val="0"/>
              <w:marRight w:val="0"/>
              <w:marTop w:val="0"/>
              <w:marBottom w:val="0"/>
              <w:divBdr>
                <w:top w:val="none" w:sz="0" w:space="0" w:color="auto"/>
                <w:left w:val="none" w:sz="0" w:space="0" w:color="auto"/>
                <w:bottom w:val="none" w:sz="0" w:space="0" w:color="auto"/>
                <w:right w:val="none" w:sz="0" w:space="0" w:color="auto"/>
              </w:divBdr>
            </w:div>
            <w:div w:id="1164322719">
              <w:marLeft w:val="0"/>
              <w:marRight w:val="0"/>
              <w:marTop w:val="0"/>
              <w:marBottom w:val="0"/>
              <w:divBdr>
                <w:top w:val="none" w:sz="0" w:space="0" w:color="auto"/>
                <w:left w:val="none" w:sz="0" w:space="0" w:color="auto"/>
                <w:bottom w:val="none" w:sz="0" w:space="0" w:color="auto"/>
                <w:right w:val="none" w:sz="0" w:space="0" w:color="auto"/>
              </w:divBdr>
            </w:div>
            <w:div w:id="1601110245">
              <w:marLeft w:val="0"/>
              <w:marRight w:val="0"/>
              <w:marTop w:val="0"/>
              <w:marBottom w:val="0"/>
              <w:divBdr>
                <w:top w:val="none" w:sz="0" w:space="0" w:color="auto"/>
                <w:left w:val="none" w:sz="0" w:space="0" w:color="auto"/>
                <w:bottom w:val="none" w:sz="0" w:space="0" w:color="auto"/>
                <w:right w:val="none" w:sz="0" w:space="0" w:color="auto"/>
              </w:divBdr>
            </w:div>
            <w:div w:id="1959871970">
              <w:marLeft w:val="0"/>
              <w:marRight w:val="0"/>
              <w:marTop w:val="0"/>
              <w:marBottom w:val="0"/>
              <w:divBdr>
                <w:top w:val="none" w:sz="0" w:space="0" w:color="auto"/>
                <w:left w:val="none" w:sz="0" w:space="0" w:color="auto"/>
                <w:bottom w:val="none" w:sz="0" w:space="0" w:color="auto"/>
                <w:right w:val="none" w:sz="0" w:space="0" w:color="auto"/>
              </w:divBdr>
            </w:div>
          </w:divsChild>
        </w:div>
        <w:div w:id="194734349">
          <w:marLeft w:val="0"/>
          <w:marRight w:val="0"/>
          <w:marTop w:val="0"/>
          <w:marBottom w:val="0"/>
          <w:divBdr>
            <w:top w:val="none" w:sz="0" w:space="0" w:color="auto"/>
            <w:left w:val="none" w:sz="0" w:space="0" w:color="auto"/>
            <w:bottom w:val="none" w:sz="0" w:space="0" w:color="auto"/>
            <w:right w:val="none" w:sz="0" w:space="0" w:color="auto"/>
          </w:divBdr>
          <w:divsChild>
            <w:div w:id="703141960">
              <w:marLeft w:val="0"/>
              <w:marRight w:val="0"/>
              <w:marTop w:val="0"/>
              <w:marBottom w:val="0"/>
              <w:divBdr>
                <w:top w:val="none" w:sz="0" w:space="0" w:color="auto"/>
                <w:left w:val="none" w:sz="0" w:space="0" w:color="auto"/>
                <w:bottom w:val="none" w:sz="0" w:space="0" w:color="auto"/>
                <w:right w:val="none" w:sz="0" w:space="0" w:color="auto"/>
              </w:divBdr>
            </w:div>
          </w:divsChild>
        </w:div>
        <w:div w:id="246355257">
          <w:marLeft w:val="0"/>
          <w:marRight w:val="0"/>
          <w:marTop w:val="0"/>
          <w:marBottom w:val="0"/>
          <w:divBdr>
            <w:top w:val="none" w:sz="0" w:space="0" w:color="auto"/>
            <w:left w:val="none" w:sz="0" w:space="0" w:color="auto"/>
            <w:bottom w:val="none" w:sz="0" w:space="0" w:color="auto"/>
            <w:right w:val="none" w:sz="0" w:space="0" w:color="auto"/>
          </w:divBdr>
          <w:divsChild>
            <w:div w:id="1130127724">
              <w:marLeft w:val="0"/>
              <w:marRight w:val="0"/>
              <w:marTop w:val="0"/>
              <w:marBottom w:val="0"/>
              <w:divBdr>
                <w:top w:val="none" w:sz="0" w:space="0" w:color="auto"/>
                <w:left w:val="none" w:sz="0" w:space="0" w:color="auto"/>
                <w:bottom w:val="none" w:sz="0" w:space="0" w:color="auto"/>
                <w:right w:val="none" w:sz="0" w:space="0" w:color="auto"/>
              </w:divBdr>
            </w:div>
          </w:divsChild>
        </w:div>
        <w:div w:id="311179790">
          <w:marLeft w:val="0"/>
          <w:marRight w:val="0"/>
          <w:marTop w:val="0"/>
          <w:marBottom w:val="0"/>
          <w:divBdr>
            <w:top w:val="none" w:sz="0" w:space="0" w:color="auto"/>
            <w:left w:val="none" w:sz="0" w:space="0" w:color="auto"/>
            <w:bottom w:val="none" w:sz="0" w:space="0" w:color="auto"/>
            <w:right w:val="none" w:sz="0" w:space="0" w:color="auto"/>
          </w:divBdr>
          <w:divsChild>
            <w:div w:id="1391658912">
              <w:marLeft w:val="0"/>
              <w:marRight w:val="0"/>
              <w:marTop w:val="0"/>
              <w:marBottom w:val="0"/>
              <w:divBdr>
                <w:top w:val="none" w:sz="0" w:space="0" w:color="auto"/>
                <w:left w:val="none" w:sz="0" w:space="0" w:color="auto"/>
                <w:bottom w:val="none" w:sz="0" w:space="0" w:color="auto"/>
                <w:right w:val="none" w:sz="0" w:space="0" w:color="auto"/>
              </w:divBdr>
            </w:div>
          </w:divsChild>
        </w:div>
        <w:div w:id="312678989">
          <w:marLeft w:val="0"/>
          <w:marRight w:val="0"/>
          <w:marTop w:val="0"/>
          <w:marBottom w:val="0"/>
          <w:divBdr>
            <w:top w:val="none" w:sz="0" w:space="0" w:color="auto"/>
            <w:left w:val="none" w:sz="0" w:space="0" w:color="auto"/>
            <w:bottom w:val="none" w:sz="0" w:space="0" w:color="auto"/>
            <w:right w:val="none" w:sz="0" w:space="0" w:color="auto"/>
          </w:divBdr>
          <w:divsChild>
            <w:div w:id="381909057">
              <w:marLeft w:val="0"/>
              <w:marRight w:val="0"/>
              <w:marTop w:val="0"/>
              <w:marBottom w:val="0"/>
              <w:divBdr>
                <w:top w:val="none" w:sz="0" w:space="0" w:color="auto"/>
                <w:left w:val="none" w:sz="0" w:space="0" w:color="auto"/>
                <w:bottom w:val="none" w:sz="0" w:space="0" w:color="auto"/>
                <w:right w:val="none" w:sz="0" w:space="0" w:color="auto"/>
              </w:divBdr>
            </w:div>
          </w:divsChild>
        </w:div>
        <w:div w:id="332951933">
          <w:marLeft w:val="0"/>
          <w:marRight w:val="0"/>
          <w:marTop w:val="0"/>
          <w:marBottom w:val="0"/>
          <w:divBdr>
            <w:top w:val="none" w:sz="0" w:space="0" w:color="auto"/>
            <w:left w:val="none" w:sz="0" w:space="0" w:color="auto"/>
            <w:bottom w:val="none" w:sz="0" w:space="0" w:color="auto"/>
            <w:right w:val="none" w:sz="0" w:space="0" w:color="auto"/>
          </w:divBdr>
          <w:divsChild>
            <w:div w:id="1549996561">
              <w:marLeft w:val="0"/>
              <w:marRight w:val="0"/>
              <w:marTop w:val="0"/>
              <w:marBottom w:val="0"/>
              <w:divBdr>
                <w:top w:val="none" w:sz="0" w:space="0" w:color="auto"/>
                <w:left w:val="none" w:sz="0" w:space="0" w:color="auto"/>
                <w:bottom w:val="none" w:sz="0" w:space="0" w:color="auto"/>
                <w:right w:val="none" w:sz="0" w:space="0" w:color="auto"/>
              </w:divBdr>
            </w:div>
          </w:divsChild>
        </w:div>
        <w:div w:id="361395286">
          <w:marLeft w:val="0"/>
          <w:marRight w:val="0"/>
          <w:marTop w:val="0"/>
          <w:marBottom w:val="0"/>
          <w:divBdr>
            <w:top w:val="none" w:sz="0" w:space="0" w:color="auto"/>
            <w:left w:val="none" w:sz="0" w:space="0" w:color="auto"/>
            <w:bottom w:val="none" w:sz="0" w:space="0" w:color="auto"/>
            <w:right w:val="none" w:sz="0" w:space="0" w:color="auto"/>
          </w:divBdr>
          <w:divsChild>
            <w:div w:id="1272974631">
              <w:marLeft w:val="0"/>
              <w:marRight w:val="0"/>
              <w:marTop w:val="0"/>
              <w:marBottom w:val="0"/>
              <w:divBdr>
                <w:top w:val="none" w:sz="0" w:space="0" w:color="auto"/>
                <w:left w:val="none" w:sz="0" w:space="0" w:color="auto"/>
                <w:bottom w:val="none" w:sz="0" w:space="0" w:color="auto"/>
                <w:right w:val="none" w:sz="0" w:space="0" w:color="auto"/>
              </w:divBdr>
            </w:div>
          </w:divsChild>
        </w:div>
        <w:div w:id="396512724">
          <w:marLeft w:val="0"/>
          <w:marRight w:val="0"/>
          <w:marTop w:val="0"/>
          <w:marBottom w:val="0"/>
          <w:divBdr>
            <w:top w:val="none" w:sz="0" w:space="0" w:color="auto"/>
            <w:left w:val="none" w:sz="0" w:space="0" w:color="auto"/>
            <w:bottom w:val="none" w:sz="0" w:space="0" w:color="auto"/>
            <w:right w:val="none" w:sz="0" w:space="0" w:color="auto"/>
          </w:divBdr>
          <w:divsChild>
            <w:div w:id="817921213">
              <w:marLeft w:val="0"/>
              <w:marRight w:val="0"/>
              <w:marTop w:val="0"/>
              <w:marBottom w:val="0"/>
              <w:divBdr>
                <w:top w:val="none" w:sz="0" w:space="0" w:color="auto"/>
                <w:left w:val="none" w:sz="0" w:space="0" w:color="auto"/>
                <w:bottom w:val="none" w:sz="0" w:space="0" w:color="auto"/>
                <w:right w:val="none" w:sz="0" w:space="0" w:color="auto"/>
              </w:divBdr>
            </w:div>
          </w:divsChild>
        </w:div>
        <w:div w:id="416371179">
          <w:marLeft w:val="0"/>
          <w:marRight w:val="0"/>
          <w:marTop w:val="0"/>
          <w:marBottom w:val="0"/>
          <w:divBdr>
            <w:top w:val="none" w:sz="0" w:space="0" w:color="auto"/>
            <w:left w:val="none" w:sz="0" w:space="0" w:color="auto"/>
            <w:bottom w:val="none" w:sz="0" w:space="0" w:color="auto"/>
            <w:right w:val="none" w:sz="0" w:space="0" w:color="auto"/>
          </w:divBdr>
          <w:divsChild>
            <w:div w:id="557475190">
              <w:marLeft w:val="0"/>
              <w:marRight w:val="0"/>
              <w:marTop w:val="0"/>
              <w:marBottom w:val="0"/>
              <w:divBdr>
                <w:top w:val="none" w:sz="0" w:space="0" w:color="auto"/>
                <w:left w:val="none" w:sz="0" w:space="0" w:color="auto"/>
                <w:bottom w:val="none" w:sz="0" w:space="0" w:color="auto"/>
                <w:right w:val="none" w:sz="0" w:space="0" w:color="auto"/>
              </w:divBdr>
            </w:div>
            <w:div w:id="922445542">
              <w:marLeft w:val="0"/>
              <w:marRight w:val="0"/>
              <w:marTop w:val="0"/>
              <w:marBottom w:val="0"/>
              <w:divBdr>
                <w:top w:val="none" w:sz="0" w:space="0" w:color="auto"/>
                <w:left w:val="none" w:sz="0" w:space="0" w:color="auto"/>
                <w:bottom w:val="none" w:sz="0" w:space="0" w:color="auto"/>
                <w:right w:val="none" w:sz="0" w:space="0" w:color="auto"/>
              </w:divBdr>
            </w:div>
          </w:divsChild>
        </w:div>
        <w:div w:id="444424037">
          <w:marLeft w:val="0"/>
          <w:marRight w:val="0"/>
          <w:marTop w:val="0"/>
          <w:marBottom w:val="0"/>
          <w:divBdr>
            <w:top w:val="none" w:sz="0" w:space="0" w:color="auto"/>
            <w:left w:val="none" w:sz="0" w:space="0" w:color="auto"/>
            <w:bottom w:val="none" w:sz="0" w:space="0" w:color="auto"/>
            <w:right w:val="none" w:sz="0" w:space="0" w:color="auto"/>
          </w:divBdr>
          <w:divsChild>
            <w:div w:id="936597300">
              <w:marLeft w:val="0"/>
              <w:marRight w:val="0"/>
              <w:marTop w:val="0"/>
              <w:marBottom w:val="0"/>
              <w:divBdr>
                <w:top w:val="none" w:sz="0" w:space="0" w:color="auto"/>
                <w:left w:val="none" w:sz="0" w:space="0" w:color="auto"/>
                <w:bottom w:val="none" w:sz="0" w:space="0" w:color="auto"/>
                <w:right w:val="none" w:sz="0" w:space="0" w:color="auto"/>
              </w:divBdr>
            </w:div>
          </w:divsChild>
        </w:div>
        <w:div w:id="526524788">
          <w:marLeft w:val="0"/>
          <w:marRight w:val="0"/>
          <w:marTop w:val="0"/>
          <w:marBottom w:val="0"/>
          <w:divBdr>
            <w:top w:val="none" w:sz="0" w:space="0" w:color="auto"/>
            <w:left w:val="none" w:sz="0" w:space="0" w:color="auto"/>
            <w:bottom w:val="none" w:sz="0" w:space="0" w:color="auto"/>
            <w:right w:val="none" w:sz="0" w:space="0" w:color="auto"/>
          </w:divBdr>
          <w:divsChild>
            <w:div w:id="388529729">
              <w:marLeft w:val="0"/>
              <w:marRight w:val="0"/>
              <w:marTop w:val="0"/>
              <w:marBottom w:val="0"/>
              <w:divBdr>
                <w:top w:val="none" w:sz="0" w:space="0" w:color="auto"/>
                <w:left w:val="none" w:sz="0" w:space="0" w:color="auto"/>
                <w:bottom w:val="none" w:sz="0" w:space="0" w:color="auto"/>
                <w:right w:val="none" w:sz="0" w:space="0" w:color="auto"/>
              </w:divBdr>
            </w:div>
          </w:divsChild>
        </w:div>
        <w:div w:id="542064164">
          <w:marLeft w:val="0"/>
          <w:marRight w:val="0"/>
          <w:marTop w:val="0"/>
          <w:marBottom w:val="0"/>
          <w:divBdr>
            <w:top w:val="none" w:sz="0" w:space="0" w:color="auto"/>
            <w:left w:val="none" w:sz="0" w:space="0" w:color="auto"/>
            <w:bottom w:val="none" w:sz="0" w:space="0" w:color="auto"/>
            <w:right w:val="none" w:sz="0" w:space="0" w:color="auto"/>
          </w:divBdr>
          <w:divsChild>
            <w:div w:id="89812676">
              <w:marLeft w:val="0"/>
              <w:marRight w:val="0"/>
              <w:marTop w:val="0"/>
              <w:marBottom w:val="0"/>
              <w:divBdr>
                <w:top w:val="none" w:sz="0" w:space="0" w:color="auto"/>
                <w:left w:val="none" w:sz="0" w:space="0" w:color="auto"/>
                <w:bottom w:val="none" w:sz="0" w:space="0" w:color="auto"/>
                <w:right w:val="none" w:sz="0" w:space="0" w:color="auto"/>
              </w:divBdr>
            </w:div>
            <w:div w:id="190459674">
              <w:marLeft w:val="0"/>
              <w:marRight w:val="0"/>
              <w:marTop w:val="0"/>
              <w:marBottom w:val="0"/>
              <w:divBdr>
                <w:top w:val="none" w:sz="0" w:space="0" w:color="auto"/>
                <w:left w:val="none" w:sz="0" w:space="0" w:color="auto"/>
                <w:bottom w:val="none" w:sz="0" w:space="0" w:color="auto"/>
                <w:right w:val="none" w:sz="0" w:space="0" w:color="auto"/>
              </w:divBdr>
            </w:div>
            <w:div w:id="271208568">
              <w:marLeft w:val="0"/>
              <w:marRight w:val="0"/>
              <w:marTop w:val="0"/>
              <w:marBottom w:val="0"/>
              <w:divBdr>
                <w:top w:val="none" w:sz="0" w:space="0" w:color="auto"/>
                <w:left w:val="none" w:sz="0" w:space="0" w:color="auto"/>
                <w:bottom w:val="none" w:sz="0" w:space="0" w:color="auto"/>
                <w:right w:val="none" w:sz="0" w:space="0" w:color="auto"/>
              </w:divBdr>
            </w:div>
            <w:div w:id="707069424">
              <w:marLeft w:val="0"/>
              <w:marRight w:val="0"/>
              <w:marTop w:val="0"/>
              <w:marBottom w:val="0"/>
              <w:divBdr>
                <w:top w:val="none" w:sz="0" w:space="0" w:color="auto"/>
                <w:left w:val="none" w:sz="0" w:space="0" w:color="auto"/>
                <w:bottom w:val="none" w:sz="0" w:space="0" w:color="auto"/>
                <w:right w:val="none" w:sz="0" w:space="0" w:color="auto"/>
              </w:divBdr>
            </w:div>
            <w:div w:id="1495952325">
              <w:marLeft w:val="0"/>
              <w:marRight w:val="0"/>
              <w:marTop w:val="0"/>
              <w:marBottom w:val="0"/>
              <w:divBdr>
                <w:top w:val="none" w:sz="0" w:space="0" w:color="auto"/>
                <w:left w:val="none" w:sz="0" w:space="0" w:color="auto"/>
                <w:bottom w:val="none" w:sz="0" w:space="0" w:color="auto"/>
                <w:right w:val="none" w:sz="0" w:space="0" w:color="auto"/>
              </w:divBdr>
            </w:div>
          </w:divsChild>
        </w:div>
        <w:div w:id="560096785">
          <w:marLeft w:val="0"/>
          <w:marRight w:val="0"/>
          <w:marTop w:val="0"/>
          <w:marBottom w:val="0"/>
          <w:divBdr>
            <w:top w:val="none" w:sz="0" w:space="0" w:color="auto"/>
            <w:left w:val="none" w:sz="0" w:space="0" w:color="auto"/>
            <w:bottom w:val="none" w:sz="0" w:space="0" w:color="auto"/>
            <w:right w:val="none" w:sz="0" w:space="0" w:color="auto"/>
          </w:divBdr>
          <w:divsChild>
            <w:div w:id="1576696324">
              <w:marLeft w:val="0"/>
              <w:marRight w:val="0"/>
              <w:marTop w:val="0"/>
              <w:marBottom w:val="0"/>
              <w:divBdr>
                <w:top w:val="none" w:sz="0" w:space="0" w:color="auto"/>
                <w:left w:val="none" w:sz="0" w:space="0" w:color="auto"/>
                <w:bottom w:val="none" w:sz="0" w:space="0" w:color="auto"/>
                <w:right w:val="none" w:sz="0" w:space="0" w:color="auto"/>
              </w:divBdr>
            </w:div>
          </w:divsChild>
        </w:div>
        <w:div w:id="579750282">
          <w:marLeft w:val="0"/>
          <w:marRight w:val="0"/>
          <w:marTop w:val="0"/>
          <w:marBottom w:val="0"/>
          <w:divBdr>
            <w:top w:val="none" w:sz="0" w:space="0" w:color="auto"/>
            <w:left w:val="none" w:sz="0" w:space="0" w:color="auto"/>
            <w:bottom w:val="none" w:sz="0" w:space="0" w:color="auto"/>
            <w:right w:val="none" w:sz="0" w:space="0" w:color="auto"/>
          </w:divBdr>
          <w:divsChild>
            <w:div w:id="969091392">
              <w:marLeft w:val="0"/>
              <w:marRight w:val="0"/>
              <w:marTop w:val="0"/>
              <w:marBottom w:val="0"/>
              <w:divBdr>
                <w:top w:val="none" w:sz="0" w:space="0" w:color="auto"/>
                <w:left w:val="none" w:sz="0" w:space="0" w:color="auto"/>
                <w:bottom w:val="none" w:sz="0" w:space="0" w:color="auto"/>
                <w:right w:val="none" w:sz="0" w:space="0" w:color="auto"/>
              </w:divBdr>
            </w:div>
          </w:divsChild>
        </w:div>
        <w:div w:id="581304632">
          <w:marLeft w:val="0"/>
          <w:marRight w:val="0"/>
          <w:marTop w:val="0"/>
          <w:marBottom w:val="0"/>
          <w:divBdr>
            <w:top w:val="none" w:sz="0" w:space="0" w:color="auto"/>
            <w:left w:val="none" w:sz="0" w:space="0" w:color="auto"/>
            <w:bottom w:val="none" w:sz="0" w:space="0" w:color="auto"/>
            <w:right w:val="none" w:sz="0" w:space="0" w:color="auto"/>
          </w:divBdr>
          <w:divsChild>
            <w:div w:id="1249533179">
              <w:marLeft w:val="0"/>
              <w:marRight w:val="0"/>
              <w:marTop w:val="0"/>
              <w:marBottom w:val="0"/>
              <w:divBdr>
                <w:top w:val="none" w:sz="0" w:space="0" w:color="auto"/>
                <w:left w:val="none" w:sz="0" w:space="0" w:color="auto"/>
                <w:bottom w:val="none" w:sz="0" w:space="0" w:color="auto"/>
                <w:right w:val="none" w:sz="0" w:space="0" w:color="auto"/>
              </w:divBdr>
            </w:div>
          </w:divsChild>
        </w:div>
        <w:div w:id="614213156">
          <w:marLeft w:val="0"/>
          <w:marRight w:val="0"/>
          <w:marTop w:val="0"/>
          <w:marBottom w:val="0"/>
          <w:divBdr>
            <w:top w:val="none" w:sz="0" w:space="0" w:color="auto"/>
            <w:left w:val="none" w:sz="0" w:space="0" w:color="auto"/>
            <w:bottom w:val="none" w:sz="0" w:space="0" w:color="auto"/>
            <w:right w:val="none" w:sz="0" w:space="0" w:color="auto"/>
          </w:divBdr>
          <w:divsChild>
            <w:div w:id="1235361098">
              <w:marLeft w:val="0"/>
              <w:marRight w:val="0"/>
              <w:marTop w:val="0"/>
              <w:marBottom w:val="0"/>
              <w:divBdr>
                <w:top w:val="none" w:sz="0" w:space="0" w:color="auto"/>
                <w:left w:val="none" w:sz="0" w:space="0" w:color="auto"/>
                <w:bottom w:val="none" w:sz="0" w:space="0" w:color="auto"/>
                <w:right w:val="none" w:sz="0" w:space="0" w:color="auto"/>
              </w:divBdr>
            </w:div>
          </w:divsChild>
        </w:div>
        <w:div w:id="713165535">
          <w:marLeft w:val="0"/>
          <w:marRight w:val="0"/>
          <w:marTop w:val="0"/>
          <w:marBottom w:val="0"/>
          <w:divBdr>
            <w:top w:val="none" w:sz="0" w:space="0" w:color="auto"/>
            <w:left w:val="none" w:sz="0" w:space="0" w:color="auto"/>
            <w:bottom w:val="none" w:sz="0" w:space="0" w:color="auto"/>
            <w:right w:val="none" w:sz="0" w:space="0" w:color="auto"/>
          </w:divBdr>
          <w:divsChild>
            <w:div w:id="710962465">
              <w:marLeft w:val="0"/>
              <w:marRight w:val="0"/>
              <w:marTop w:val="0"/>
              <w:marBottom w:val="0"/>
              <w:divBdr>
                <w:top w:val="none" w:sz="0" w:space="0" w:color="auto"/>
                <w:left w:val="none" w:sz="0" w:space="0" w:color="auto"/>
                <w:bottom w:val="none" w:sz="0" w:space="0" w:color="auto"/>
                <w:right w:val="none" w:sz="0" w:space="0" w:color="auto"/>
              </w:divBdr>
            </w:div>
          </w:divsChild>
        </w:div>
        <w:div w:id="748307129">
          <w:marLeft w:val="0"/>
          <w:marRight w:val="0"/>
          <w:marTop w:val="0"/>
          <w:marBottom w:val="0"/>
          <w:divBdr>
            <w:top w:val="none" w:sz="0" w:space="0" w:color="auto"/>
            <w:left w:val="none" w:sz="0" w:space="0" w:color="auto"/>
            <w:bottom w:val="none" w:sz="0" w:space="0" w:color="auto"/>
            <w:right w:val="none" w:sz="0" w:space="0" w:color="auto"/>
          </w:divBdr>
          <w:divsChild>
            <w:div w:id="824667635">
              <w:marLeft w:val="0"/>
              <w:marRight w:val="0"/>
              <w:marTop w:val="0"/>
              <w:marBottom w:val="0"/>
              <w:divBdr>
                <w:top w:val="none" w:sz="0" w:space="0" w:color="auto"/>
                <w:left w:val="none" w:sz="0" w:space="0" w:color="auto"/>
                <w:bottom w:val="none" w:sz="0" w:space="0" w:color="auto"/>
                <w:right w:val="none" w:sz="0" w:space="0" w:color="auto"/>
              </w:divBdr>
            </w:div>
          </w:divsChild>
        </w:div>
        <w:div w:id="824975162">
          <w:marLeft w:val="0"/>
          <w:marRight w:val="0"/>
          <w:marTop w:val="0"/>
          <w:marBottom w:val="0"/>
          <w:divBdr>
            <w:top w:val="none" w:sz="0" w:space="0" w:color="auto"/>
            <w:left w:val="none" w:sz="0" w:space="0" w:color="auto"/>
            <w:bottom w:val="none" w:sz="0" w:space="0" w:color="auto"/>
            <w:right w:val="none" w:sz="0" w:space="0" w:color="auto"/>
          </w:divBdr>
          <w:divsChild>
            <w:div w:id="1498961053">
              <w:marLeft w:val="0"/>
              <w:marRight w:val="0"/>
              <w:marTop w:val="0"/>
              <w:marBottom w:val="0"/>
              <w:divBdr>
                <w:top w:val="none" w:sz="0" w:space="0" w:color="auto"/>
                <w:left w:val="none" w:sz="0" w:space="0" w:color="auto"/>
                <w:bottom w:val="none" w:sz="0" w:space="0" w:color="auto"/>
                <w:right w:val="none" w:sz="0" w:space="0" w:color="auto"/>
              </w:divBdr>
            </w:div>
          </w:divsChild>
        </w:div>
        <w:div w:id="899632146">
          <w:marLeft w:val="0"/>
          <w:marRight w:val="0"/>
          <w:marTop w:val="0"/>
          <w:marBottom w:val="0"/>
          <w:divBdr>
            <w:top w:val="none" w:sz="0" w:space="0" w:color="auto"/>
            <w:left w:val="none" w:sz="0" w:space="0" w:color="auto"/>
            <w:bottom w:val="none" w:sz="0" w:space="0" w:color="auto"/>
            <w:right w:val="none" w:sz="0" w:space="0" w:color="auto"/>
          </w:divBdr>
          <w:divsChild>
            <w:div w:id="893077524">
              <w:marLeft w:val="0"/>
              <w:marRight w:val="0"/>
              <w:marTop w:val="0"/>
              <w:marBottom w:val="0"/>
              <w:divBdr>
                <w:top w:val="none" w:sz="0" w:space="0" w:color="auto"/>
                <w:left w:val="none" w:sz="0" w:space="0" w:color="auto"/>
                <w:bottom w:val="none" w:sz="0" w:space="0" w:color="auto"/>
                <w:right w:val="none" w:sz="0" w:space="0" w:color="auto"/>
              </w:divBdr>
            </w:div>
          </w:divsChild>
        </w:div>
        <w:div w:id="937637380">
          <w:marLeft w:val="0"/>
          <w:marRight w:val="0"/>
          <w:marTop w:val="0"/>
          <w:marBottom w:val="0"/>
          <w:divBdr>
            <w:top w:val="none" w:sz="0" w:space="0" w:color="auto"/>
            <w:left w:val="none" w:sz="0" w:space="0" w:color="auto"/>
            <w:bottom w:val="none" w:sz="0" w:space="0" w:color="auto"/>
            <w:right w:val="none" w:sz="0" w:space="0" w:color="auto"/>
          </w:divBdr>
          <w:divsChild>
            <w:div w:id="77605008">
              <w:marLeft w:val="0"/>
              <w:marRight w:val="0"/>
              <w:marTop w:val="0"/>
              <w:marBottom w:val="0"/>
              <w:divBdr>
                <w:top w:val="none" w:sz="0" w:space="0" w:color="auto"/>
                <w:left w:val="none" w:sz="0" w:space="0" w:color="auto"/>
                <w:bottom w:val="none" w:sz="0" w:space="0" w:color="auto"/>
                <w:right w:val="none" w:sz="0" w:space="0" w:color="auto"/>
              </w:divBdr>
            </w:div>
          </w:divsChild>
        </w:div>
        <w:div w:id="993803243">
          <w:marLeft w:val="0"/>
          <w:marRight w:val="0"/>
          <w:marTop w:val="0"/>
          <w:marBottom w:val="0"/>
          <w:divBdr>
            <w:top w:val="none" w:sz="0" w:space="0" w:color="auto"/>
            <w:left w:val="none" w:sz="0" w:space="0" w:color="auto"/>
            <w:bottom w:val="none" w:sz="0" w:space="0" w:color="auto"/>
            <w:right w:val="none" w:sz="0" w:space="0" w:color="auto"/>
          </w:divBdr>
          <w:divsChild>
            <w:div w:id="944769363">
              <w:marLeft w:val="0"/>
              <w:marRight w:val="0"/>
              <w:marTop w:val="0"/>
              <w:marBottom w:val="0"/>
              <w:divBdr>
                <w:top w:val="none" w:sz="0" w:space="0" w:color="auto"/>
                <w:left w:val="none" w:sz="0" w:space="0" w:color="auto"/>
                <w:bottom w:val="none" w:sz="0" w:space="0" w:color="auto"/>
                <w:right w:val="none" w:sz="0" w:space="0" w:color="auto"/>
              </w:divBdr>
            </w:div>
          </w:divsChild>
        </w:div>
        <w:div w:id="1055473393">
          <w:marLeft w:val="0"/>
          <w:marRight w:val="0"/>
          <w:marTop w:val="0"/>
          <w:marBottom w:val="0"/>
          <w:divBdr>
            <w:top w:val="none" w:sz="0" w:space="0" w:color="auto"/>
            <w:left w:val="none" w:sz="0" w:space="0" w:color="auto"/>
            <w:bottom w:val="none" w:sz="0" w:space="0" w:color="auto"/>
            <w:right w:val="none" w:sz="0" w:space="0" w:color="auto"/>
          </w:divBdr>
          <w:divsChild>
            <w:div w:id="1352145196">
              <w:marLeft w:val="0"/>
              <w:marRight w:val="0"/>
              <w:marTop w:val="0"/>
              <w:marBottom w:val="0"/>
              <w:divBdr>
                <w:top w:val="none" w:sz="0" w:space="0" w:color="auto"/>
                <w:left w:val="none" w:sz="0" w:space="0" w:color="auto"/>
                <w:bottom w:val="none" w:sz="0" w:space="0" w:color="auto"/>
                <w:right w:val="none" w:sz="0" w:space="0" w:color="auto"/>
              </w:divBdr>
            </w:div>
          </w:divsChild>
        </w:div>
        <w:div w:id="1064134902">
          <w:marLeft w:val="0"/>
          <w:marRight w:val="0"/>
          <w:marTop w:val="0"/>
          <w:marBottom w:val="0"/>
          <w:divBdr>
            <w:top w:val="none" w:sz="0" w:space="0" w:color="auto"/>
            <w:left w:val="none" w:sz="0" w:space="0" w:color="auto"/>
            <w:bottom w:val="none" w:sz="0" w:space="0" w:color="auto"/>
            <w:right w:val="none" w:sz="0" w:space="0" w:color="auto"/>
          </w:divBdr>
          <w:divsChild>
            <w:div w:id="870845598">
              <w:marLeft w:val="0"/>
              <w:marRight w:val="0"/>
              <w:marTop w:val="0"/>
              <w:marBottom w:val="0"/>
              <w:divBdr>
                <w:top w:val="none" w:sz="0" w:space="0" w:color="auto"/>
                <w:left w:val="none" w:sz="0" w:space="0" w:color="auto"/>
                <w:bottom w:val="none" w:sz="0" w:space="0" w:color="auto"/>
                <w:right w:val="none" w:sz="0" w:space="0" w:color="auto"/>
              </w:divBdr>
            </w:div>
            <w:div w:id="948396474">
              <w:marLeft w:val="0"/>
              <w:marRight w:val="0"/>
              <w:marTop w:val="0"/>
              <w:marBottom w:val="0"/>
              <w:divBdr>
                <w:top w:val="none" w:sz="0" w:space="0" w:color="auto"/>
                <w:left w:val="none" w:sz="0" w:space="0" w:color="auto"/>
                <w:bottom w:val="none" w:sz="0" w:space="0" w:color="auto"/>
                <w:right w:val="none" w:sz="0" w:space="0" w:color="auto"/>
              </w:divBdr>
            </w:div>
          </w:divsChild>
        </w:div>
        <w:div w:id="1137068708">
          <w:marLeft w:val="0"/>
          <w:marRight w:val="0"/>
          <w:marTop w:val="0"/>
          <w:marBottom w:val="0"/>
          <w:divBdr>
            <w:top w:val="none" w:sz="0" w:space="0" w:color="auto"/>
            <w:left w:val="none" w:sz="0" w:space="0" w:color="auto"/>
            <w:bottom w:val="none" w:sz="0" w:space="0" w:color="auto"/>
            <w:right w:val="none" w:sz="0" w:space="0" w:color="auto"/>
          </w:divBdr>
          <w:divsChild>
            <w:div w:id="367293957">
              <w:marLeft w:val="0"/>
              <w:marRight w:val="0"/>
              <w:marTop w:val="0"/>
              <w:marBottom w:val="0"/>
              <w:divBdr>
                <w:top w:val="none" w:sz="0" w:space="0" w:color="auto"/>
                <w:left w:val="none" w:sz="0" w:space="0" w:color="auto"/>
                <w:bottom w:val="none" w:sz="0" w:space="0" w:color="auto"/>
                <w:right w:val="none" w:sz="0" w:space="0" w:color="auto"/>
              </w:divBdr>
            </w:div>
          </w:divsChild>
        </w:div>
        <w:div w:id="1138769357">
          <w:marLeft w:val="0"/>
          <w:marRight w:val="0"/>
          <w:marTop w:val="0"/>
          <w:marBottom w:val="0"/>
          <w:divBdr>
            <w:top w:val="none" w:sz="0" w:space="0" w:color="auto"/>
            <w:left w:val="none" w:sz="0" w:space="0" w:color="auto"/>
            <w:bottom w:val="none" w:sz="0" w:space="0" w:color="auto"/>
            <w:right w:val="none" w:sz="0" w:space="0" w:color="auto"/>
          </w:divBdr>
          <w:divsChild>
            <w:div w:id="408314467">
              <w:marLeft w:val="0"/>
              <w:marRight w:val="0"/>
              <w:marTop w:val="0"/>
              <w:marBottom w:val="0"/>
              <w:divBdr>
                <w:top w:val="none" w:sz="0" w:space="0" w:color="auto"/>
                <w:left w:val="none" w:sz="0" w:space="0" w:color="auto"/>
                <w:bottom w:val="none" w:sz="0" w:space="0" w:color="auto"/>
                <w:right w:val="none" w:sz="0" w:space="0" w:color="auto"/>
              </w:divBdr>
            </w:div>
            <w:div w:id="611935985">
              <w:marLeft w:val="0"/>
              <w:marRight w:val="0"/>
              <w:marTop w:val="0"/>
              <w:marBottom w:val="0"/>
              <w:divBdr>
                <w:top w:val="none" w:sz="0" w:space="0" w:color="auto"/>
                <w:left w:val="none" w:sz="0" w:space="0" w:color="auto"/>
                <w:bottom w:val="none" w:sz="0" w:space="0" w:color="auto"/>
                <w:right w:val="none" w:sz="0" w:space="0" w:color="auto"/>
              </w:divBdr>
            </w:div>
            <w:div w:id="1411124961">
              <w:marLeft w:val="0"/>
              <w:marRight w:val="0"/>
              <w:marTop w:val="0"/>
              <w:marBottom w:val="0"/>
              <w:divBdr>
                <w:top w:val="none" w:sz="0" w:space="0" w:color="auto"/>
                <w:left w:val="none" w:sz="0" w:space="0" w:color="auto"/>
                <w:bottom w:val="none" w:sz="0" w:space="0" w:color="auto"/>
                <w:right w:val="none" w:sz="0" w:space="0" w:color="auto"/>
              </w:divBdr>
            </w:div>
          </w:divsChild>
        </w:div>
        <w:div w:id="1182546860">
          <w:marLeft w:val="0"/>
          <w:marRight w:val="0"/>
          <w:marTop w:val="0"/>
          <w:marBottom w:val="0"/>
          <w:divBdr>
            <w:top w:val="none" w:sz="0" w:space="0" w:color="auto"/>
            <w:left w:val="none" w:sz="0" w:space="0" w:color="auto"/>
            <w:bottom w:val="none" w:sz="0" w:space="0" w:color="auto"/>
            <w:right w:val="none" w:sz="0" w:space="0" w:color="auto"/>
          </w:divBdr>
          <w:divsChild>
            <w:div w:id="25956889">
              <w:marLeft w:val="0"/>
              <w:marRight w:val="0"/>
              <w:marTop w:val="0"/>
              <w:marBottom w:val="0"/>
              <w:divBdr>
                <w:top w:val="none" w:sz="0" w:space="0" w:color="auto"/>
                <w:left w:val="none" w:sz="0" w:space="0" w:color="auto"/>
                <w:bottom w:val="none" w:sz="0" w:space="0" w:color="auto"/>
                <w:right w:val="none" w:sz="0" w:space="0" w:color="auto"/>
              </w:divBdr>
            </w:div>
            <w:div w:id="168106046">
              <w:marLeft w:val="0"/>
              <w:marRight w:val="0"/>
              <w:marTop w:val="0"/>
              <w:marBottom w:val="0"/>
              <w:divBdr>
                <w:top w:val="none" w:sz="0" w:space="0" w:color="auto"/>
                <w:left w:val="none" w:sz="0" w:space="0" w:color="auto"/>
                <w:bottom w:val="none" w:sz="0" w:space="0" w:color="auto"/>
                <w:right w:val="none" w:sz="0" w:space="0" w:color="auto"/>
              </w:divBdr>
            </w:div>
            <w:div w:id="358705745">
              <w:marLeft w:val="0"/>
              <w:marRight w:val="0"/>
              <w:marTop w:val="0"/>
              <w:marBottom w:val="0"/>
              <w:divBdr>
                <w:top w:val="none" w:sz="0" w:space="0" w:color="auto"/>
                <w:left w:val="none" w:sz="0" w:space="0" w:color="auto"/>
                <w:bottom w:val="none" w:sz="0" w:space="0" w:color="auto"/>
                <w:right w:val="none" w:sz="0" w:space="0" w:color="auto"/>
              </w:divBdr>
            </w:div>
            <w:div w:id="1030836582">
              <w:marLeft w:val="0"/>
              <w:marRight w:val="0"/>
              <w:marTop w:val="0"/>
              <w:marBottom w:val="0"/>
              <w:divBdr>
                <w:top w:val="none" w:sz="0" w:space="0" w:color="auto"/>
                <w:left w:val="none" w:sz="0" w:space="0" w:color="auto"/>
                <w:bottom w:val="none" w:sz="0" w:space="0" w:color="auto"/>
                <w:right w:val="none" w:sz="0" w:space="0" w:color="auto"/>
              </w:divBdr>
            </w:div>
            <w:div w:id="1186215386">
              <w:marLeft w:val="0"/>
              <w:marRight w:val="0"/>
              <w:marTop w:val="0"/>
              <w:marBottom w:val="0"/>
              <w:divBdr>
                <w:top w:val="none" w:sz="0" w:space="0" w:color="auto"/>
                <w:left w:val="none" w:sz="0" w:space="0" w:color="auto"/>
                <w:bottom w:val="none" w:sz="0" w:space="0" w:color="auto"/>
                <w:right w:val="none" w:sz="0" w:space="0" w:color="auto"/>
              </w:divBdr>
            </w:div>
          </w:divsChild>
        </w:div>
        <w:div w:id="1207714142">
          <w:marLeft w:val="0"/>
          <w:marRight w:val="0"/>
          <w:marTop w:val="0"/>
          <w:marBottom w:val="0"/>
          <w:divBdr>
            <w:top w:val="none" w:sz="0" w:space="0" w:color="auto"/>
            <w:left w:val="none" w:sz="0" w:space="0" w:color="auto"/>
            <w:bottom w:val="none" w:sz="0" w:space="0" w:color="auto"/>
            <w:right w:val="none" w:sz="0" w:space="0" w:color="auto"/>
          </w:divBdr>
          <w:divsChild>
            <w:div w:id="1593246599">
              <w:marLeft w:val="0"/>
              <w:marRight w:val="0"/>
              <w:marTop w:val="0"/>
              <w:marBottom w:val="0"/>
              <w:divBdr>
                <w:top w:val="none" w:sz="0" w:space="0" w:color="auto"/>
                <w:left w:val="none" w:sz="0" w:space="0" w:color="auto"/>
                <w:bottom w:val="none" w:sz="0" w:space="0" w:color="auto"/>
                <w:right w:val="none" w:sz="0" w:space="0" w:color="auto"/>
              </w:divBdr>
            </w:div>
          </w:divsChild>
        </w:div>
        <w:div w:id="1301769079">
          <w:marLeft w:val="0"/>
          <w:marRight w:val="0"/>
          <w:marTop w:val="0"/>
          <w:marBottom w:val="0"/>
          <w:divBdr>
            <w:top w:val="none" w:sz="0" w:space="0" w:color="auto"/>
            <w:left w:val="none" w:sz="0" w:space="0" w:color="auto"/>
            <w:bottom w:val="none" w:sz="0" w:space="0" w:color="auto"/>
            <w:right w:val="none" w:sz="0" w:space="0" w:color="auto"/>
          </w:divBdr>
          <w:divsChild>
            <w:div w:id="2061828291">
              <w:marLeft w:val="0"/>
              <w:marRight w:val="0"/>
              <w:marTop w:val="0"/>
              <w:marBottom w:val="0"/>
              <w:divBdr>
                <w:top w:val="none" w:sz="0" w:space="0" w:color="auto"/>
                <w:left w:val="none" w:sz="0" w:space="0" w:color="auto"/>
                <w:bottom w:val="none" w:sz="0" w:space="0" w:color="auto"/>
                <w:right w:val="none" w:sz="0" w:space="0" w:color="auto"/>
              </w:divBdr>
            </w:div>
          </w:divsChild>
        </w:div>
        <w:div w:id="1333071257">
          <w:marLeft w:val="0"/>
          <w:marRight w:val="0"/>
          <w:marTop w:val="0"/>
          <w:marBottom w:val="0"/>
          <w:divBdr>
            <w:top w:val="none" w:sz="0" w:space="0" w:color="auto"/>
            <w:left w:val="none" w:sz="0" w:space="0" w:color="auto"/>
            <w:bottom w:val="none" w:sz="0" w:space="0" w:color="auto"/>
            <w:right w:val="none" w:sz="0" w:space="0" w:color="auto"/>
          </w:divBdr>
          <w:divsChild>
            <w:div w:id="1936594874">
              <w:marLeft w:val="0"/>
              <w:marRight w:val="0"/>
              <w:marTop w:val="0"/>
              <w:marBottom w:val="0"/>
              <w:divBdr>
                <w:top w:val="none" w:sz="0" w:space="0" w:color="auto"/>
                <w:left w:val="none" w:sz="0" w:space="0" w:color="auto"/>
                <w:bottom w:val="none" w:sz="0" w:space="0" w:color="auto"/>
                <w:right w:val="none" w:sz="0" w:space="0" w:color="auto"/>
              </w:divBdr>
            </w:div>
          </w:divsChild>
        </w:div>
        <w:div w:id="1410498332">
          <w:marLeft w:val="0"/>
          <w:marRight w:val="0"/>
          <w:marTop w:val="0"/>
          <w:marBottom w:val="0"/>
          <w:divBdr>
            <w:top w:val="none" w:sz="0" w:space="0" w:color="auto"/>
            <w:left w:val="none" w:sz="0" w:space="0" w:color="auto"/>
            <w:bottom w:val="none" w:sz="0" w:space="0" w:color="auto"/>
            <w:right w:val="none" w:sz="0" w:space="0" w:color="auto"/>
          </w:divBdr>
          <w:divsChild>
            <w:div w:id="1512404834">
              <w:marLeft w:val="0"/>
              <w:marRight w:val="0"/>
              <w:marTop w:val="0"/>
              <w:marBottom w:val="0"/>
              <w:divBdr>
                <w:top w:val="none" w:sz="0" w:space="0" w:color="auto"/>
                <w:left w:val="none" w:sz="0" w:space="0" w:color="auto"/>
                <w:bottom w:val="none" w:sz="0" w:space="0" w:color="auto"/>
                <w:right w:val="none" w:sz="0" w:space="0" w:color="auto"/>
              </w:divBdr>
            </w:div>
            <w:div w:id="1663847365">
              <w:marLeft w:val="0"/>
              <w:marRight w:val="0"/>
              <w:marTop w:val="0"/>
              <w:marBottom w:val="0"/>
              <w:divBdr>
                <w:top w:val="none" w:sz="0" w:space="0" w:color="auto"/>
                <w:left w:val="none" w:sz="0" w:space="0" w:color="auto"/>
                <w:bottom w:val="none" w:sz="0" w:space="0" w:color="auto"/>
                <w:right w:val="none" w:sz="0" w:space="0" w:color="auto"/>
              </w:divBdr>
            </w:div>
          </w:divsChild>
        </w:div>
        <w:div w:id="1429734850">
          <w:marLeft w:val="0"/>
          <w:marRight w:val="0"/>
          <w:marTop w:val="0"/>
          <w:marBottom w:val="0"/>
          <w:divBdr>
            <w:top w:val="none" w:sz="0" w:space="0" w:color="auto"/>
            <w:left w:val="none" w:sz="0" w:space="0" w:color="auto"/>
            <w:bottom w:val="none" w:sz="0" w:space="0" w:color="auto"/>
            <w:right w:val="none" w:sz="0" w:space="0" w:color="auto"/>
          </w:divBdr>
          <w:divsChild>
            <w:div w:id="730274283">
              <w:marLeft w:val="0"/>
              <w:marRight w:val="0"/>
              <w:marTop w:val="0"/>
              <w:marBottom w:val="0"/>
              <w:divBdr>
                <w:top w:val="none" w:sz="0" w:space="0" w:color="auto"/>
                <w:left w:val="none" w:sz="0" w:space="0" w:color="auto"/>
                <w:bottom w:val="none" w:sz="0" w:space="0" w:color="auto"/>
                <w:right w:val="none" w:sz="0" w:space="0" w:color="auto"/>
              </w:divBdr>
            </w:div>
          </w:divsChild>
        </w:div>
        <w:div w:id="1477453083">
          <w:marLeft w:val="0"/>
          <w:marRight w:val="0"/>
          <w:marTop w:val="0"/>
          <w:marBottom w:val="0"/>
          <w:divBdr>
            <w:top w:val="none" w:sz="0" w:space="0" w:color="auto"/>
            <w:left w:val="none" w:sz="0" w:space="0" w:color="auto"/>
            <w:bottom w:val="none" w:sz="0" w:space="0" w:color="auto"/>
            <w:right w:val="none" w:sz="0" w:space="0" w:color="auto"/>
          </w:divBdr>
          <w:divsChild>
            <w:div w:id="227812043">
              <w:marLeft w:val="0"/>
              <w:marRight w:val="0"/>
              <w:marTop w:val="0"/>
              <w:marBottom w:val="0"/>
              <w:divBdr>
                <w:top w:val="none" w:sz="0" w:space="0" w:color="auto"/>
                <w:left w:val="none" w:sz="0" w:space="0" w:color="auto"/>
                <w:bottom w:val="none" w:sz="0" w:space="0" w:color="auto"/>
                <w:right w:val="none" w:sz="0" w:space="0" w:color="auto"/>
              </w:divBdr>
            </w:div>
          </w:divsChild>
        </w:div>
        <w:div w:id="1506087908">
          <w:marLeft w:val="0"/>
          <w:marRight w:val="0"/>
          <w:marTop w:val="0"/>
          <w:marBottom w:val="0"/>
          <w:divBdr>
            <w:top w:val="none" w:sz="0" w:space="0" w:color="auto"/>
            <w:left w:val="none" w:sz="0" w:space="0" w:color="auto"/>
            <w:bottom w:val="none" w:sz="0" w:space="0" w:color="auto"/>
            <w:right w:val="none" w:sz="0" w:space="0" w:color="auto"/>
          </w:divBdr>
          <w:divsChild>
            <w:div w:id="374351223">
              <w:marLeft w:val="0"/>
              <w:marRight w:val="0"/>
              <w:marTop w:val="0"/>
              <w:marBottom w:val="0"/>
              <w:divBdr>
                <w:top w:val="none" w:sz="0" w:space="0" w:color="auto"/>
                <w:left w:val="none" w:sz="0" w:space="0" w:color="auto"/>
                <w:bottom w:val="none" w:sz="0" w:space="0" w:color="auto"/>
                <w:right w:val="none" w:sz="0" w:space="0" w:color="auto"/>
              </w:divBdr>
            </w:div>
          </w:divsChild>
        </w:div>
        <w:div w:id="1512989354">
          <w:marLeft w:val="0"/>
          <w:marRight w:val="0"/>
          <w:marTop w:val="0"/>
          <w:marBottom w:val="0"/>
          <w:divBdr>
            <w:top w:val="none" w:sz="0" w:space="0" w:color="auto"/>
            <w:left w:val="none" w:sz="0" w:space="0" w:color="auto"/>
            <w:bottom w:val="none" w:sz="0" w:space="0" w:color="auto"/>
            <w:right w:val="none" w:sz="0" w:space="0" w:color="auto"/>
          </w:divBdr>
          <w:divsChild>
            <w:div w:id="497769484">
              <w:marLeft w:val="0"/>
              <w:marRight w:val="0"/>
              <w:marTop w:val="0"/>
              <w:marBottom w:val="0"/>
              <w:divBdr>
                <w:top w:val="none" w:sz="0" w:space="0" w:color="auto"/>
                <w:left w:val="none" w:sz="0" w:space="0" w:color="auto"/>
                <w:bottom w:val="none" w:sz="0" w:space="0" w:color="auto"/>
                <w:right w:val="none" w:sz="0" w:space="0" w:color="auto"/>
              </w:divBdr>
            </w:div>
          </w:divsChild>
        </w:div>
        <w:div w:id="1515458359">
          <w:marLeft w:val="0"/>
          <w:marRight w:val="0"/>
          <w:marTop w:val="0"/>
          <w:marBottom w:val="0"/>
          <w:divBdr>
            <w:top w:val="none" w:sz="0" w:space="0" w:color="auto"/>
            <w:left w:val="none" w:sz="0" w:space="0" w:color="auto"/>
            <w:bottom w:val="none" w:sz="0" w:space="0" w:color="auto"/>
            <w:right w:val="none" w:sz="0" w:space="0" w:color="auto"/>
          </w:divBdr>
          <w:divsChild>
            <w:div w:id="148402774">
              <w:marLeft w:val="0"/>
              <w:marRight w:val="0"/>
              <w:marTop w:val="0"/>
              <w:marBottom w:val="0"/>
              <w:divBdr>
                <w:top w:val="none" w:sz="0" w:space="0" w:color="auto"/>
                <w:left w:val="none" w:sz="0" w:space="0" w:color="auto"/>
                <w:bottom w:val="none" w:sz="0" w:space="0" w:color="auto"/>
                <w:right w:val="none" w:sz="0" w:space="0" w:color="auto"/>
              </w:divBdr>
            </w:div>
            <w:div w:id="1790003017">
              <w:marLeft w:val="0"/>
              <w:marRight w:val="0"/>
              <w:marTop w:val="0"/>
              <w:marBottom w:val="0"/>
              <w:divBdr>
                <w:top w:val="none" w:sz="0" w:space="0" w:color="auto"/>
                <w:left w:val="none" w:sz="0" w:space="0" w:color="auto"/>
                <w:bottom w:val="none" w:sz="0" w:space="0" w:color="auto"/>
                <w:right w:val="none" w:sz="0" w:space="0" w:color="auto"/>
              </w:divBdr>
            </w:div>
            <w:div w:id="2022118247">
              <w:marLeft w:val="0"/>
              <w:marRight w:val="0"/>
              <w:marTop w:val="0"/>
              <w:marBottom w:val="0"/>
              <w:divBdr>
                <w:top w:val="none" w:sz="0" w:space="0" w:color="auto"/>
                <w:left w:val="none" w:sz="0" w:space="0" w:color="auto"/>
                <w:bottom w:val="none" w:sz="0" w:space="0" w:color="auto"/>
                <w:right w:val="none" w:sz="0" w:space="0" w:color="auto"/>
              </w:divBdr>
            </w:div>
          </w:divsChild>
        </w:div>
        <w:div w:id="1551259743">
          <w:marLeft w:val="0"/>
          <w:marRight w:val="0"/>
          <w:marTop w:val="0"/>
          <w:marBottom w:val="0"/>
          <w:divBdr>
            <w:top w:val="none" w:sz="0" w:space="0" w:color="auto"/>
            <w:left w:val="none" w:sz="0" w:space="0" w:color="auto"/>
            <w:bottom w:val="none" w:sz="0" w:space="0" w:color="auto"/>
            <w:right w:val="none" w:sz="0" w:space="0" w:color="auto"/>
          </w:divBdr>
          <w:divsChild>
            <w:div w:id="874000463">
              <w:marLeft w:val="0"/>
              <w:marRight w:val="0"/>
              <w:marTop w:val="0"/>
              <w:marBottom w:val="0"/>
              <w:divBdr>
                <w:top w:val="none" w:sz="0" w:space="0" w:color="auto"/>
                <w:left w:val="none" w:sz="0" w:space="0" w:color="auto"/>
                <w:bottom w:val="none" w:sz="0" w:space="0" w:color="auto"/>
                <w:right w:val="none" w:sz="0" w:space="0" w:color="auto"/>
              </w:divBdr>
            </w:div>
          </w:divsChild>
        </w:div>
        <w:div w:id="1563908934">
          <w:marLeft w:val="0"/>
          <w:marRight w:val="0"/>
          <w:marTop w:val="0"/>
          <w:marBottom w:val="0"/>
          <w:divBdr>
            <w:top w:val="none" w:sz="0" w:space="0" w:color="auto"/>
            <w:left w:val="none" w:sz="0" w:space="0" w:color="auto"/>
            <w:bottom w:val="none" w:sz="0" w:space="0" w:color="auto"/>
            <w:right w:val="none" w:sz="0" w:space="0" w:color="auto"/>
          </w:divBdr>
          <w:divsChild>
            <w:div w:id="552009777">
              <w:marLeft w:val="0"/>
              <w:marRight w:val="0"/>
              <w:marTop w:val="0"/>
              <w:marBottom w:val="0"/>
              <w:divBdr>
                <w:top w:val="none" w:sz="0" w:space="0" w:color="auto"/>
                <w:left w:val="none" w:sz="0" w:space="0" w:color="auto"/>
                <w:bottom w:val="none" w:sz="0" w:space="0" w:color="auto"/>
                <w:right w:val="none" w:sz="0" w:space="0" w:color="auto"/>
              </w:divBdr>
            </w:div>
          </w:divsChild>
        </w:div>
        <w:div w:id="1582444281">
          <w:marLeft w:val="0"/>
          <w:marRight w:val="0"/>
          <w:marTop w:val="0"/>
          <w:marBottom w:val="0"/>
          <w:divBdr>
            <w:top w:val="none" w:sz="0" w:space="0" w:color="auto"/>
            <w:left w:val="none" w:sz="0" w:space="0" w:color="auto"/>
            <w:bottom w:val="none" w:sz="0" w:space="0" w:color="auto"/>
            <w:right w:val="none" w:sz="0" w:space="0" w:color="auto"/>
          </w:divBdr>
          <w:divsChild>
            <w:div w:id="1615015661">
              <w:marLeft w:val="0"/>
              <w:marRight w:val="0"/>
              <w:marTop w:val="0"/>
              <w:marBottom w:val="0"/>
              <w:divBdr>
                <w:top w:val="none" w:sz="0" w:space="0" w:color="auto"/>
                <w:left w:val="none" w:sz="0" w:space="0" w:color="auto"/>
                <w:bottom w:val="none" w:sz="0" w:space="0" w:color="auto"/>
                <w:right w:val="none" w:sz="0" w:space="0" w:color="auto"/>
              </w:divBdr>
            </w:div>
          </w:divsChild>
        </w:div>
        <w:div w:id="1589147076">
          <w:marLeft w:val="0"/>
          <w:marRight w:val="0"/>
          <w:marTop w:val="0"/>
          <w:marBottom w:val="0"/>
          <w:divBdr>
            <w:top w:val="none" w:sz="0" w:space="0" w:color="auto"/>
            <w:left w:val="none" w:sz="0" w:space="0" w:color="auto"/>
            <w:bottom w:val="none" w:sz="0" w:space="0" w:color="auto"/>
            <w:right w:val="none" w:sz="0" w:space="0" w:color="auto"/>
          </w:divBdr>
          <w:divsChild>
            <w:div w:id="840050703">
              <w:marLeft w:val="0"/>
              <w:marRight w:val="0"/>
              <w:marTop w:val="0"/>
              <w:marBottom w:val="0"/>
              <w:divBdr>
                <w:top w:val="none" w:sz="0" w:space="0" w:color="auto"/>
                <w:left w:val="none" w:sz="0" w:space="0" w:color="auto"/>
                <w:bottom w:val="none" w:sz="0" w:space="0" w:color="auto"/>
                <w:right w:val="none" w:sz="0" w:space="0" w:color="auto"/>
              </w:divBdr>
            </w:div>
          </w:divsChild>
        </w:div>
        <w:div w:id="1647278481">
          <w:marLeft w:val="0"/>
          <w:marRight w:val="0"/>
          <w:marTop w:val="0"/>
          <w:marBottom w:val="0"/>
          <w:divBdr>
            <w:top w:val="none" w:sz="0" w:space="0" w:color="auto"/>
            <w:left w:val="none" w:sz="0" w:space="0" w:color="auto"/>
            <w:bottom w:val="none" w:sz="0" w:space="0" w:color="auto"/>
            <w:right w:val="none" w:sz="0" w:space="0" w:color="auto"/>
          </w:divBdr>
          <w:divsChild>
            <w:div w:id="1705331339">
              <w:marLeft w:val="0"/>
              <w:marRight w:val="0"/>
              <w:marTop w:val="0"/>
              <w:marBottom w:val="0"/>
              <w:divBdr>
                <w:top w:val="none" w:sz="0" w:space="0" w:color="auto"/>
                <w:left w:val="none" w:sz="0" w:space="0" w:color="auto"/>
                <w:bottom w:val="none" w:sz="0" w:space="0" w:color="auto"/>
                <w:right w:val="none" w:sz="0" w:space="0" w:color="auto"/>
              </w:divBdr>
            </w:div>
          </w:divsChild>
        </w:div>
        <w:div w:id="1654915407">
          <w:marLeft w:val="0"/>
          <w:marRight w:val="0"/>
          <w:marTop w:val="0"/>
          <w:marBottom w:val="0"/>
          <w:divBdr>
            <w:top w:val="none" w:sz="0" w:space="0" w:color="auto"/>
            <w:left w:val="none" w:sz="0" w:space="0" w:color="auto"/>
            <w:bottom w:val="none" w:sz="0" w:space="0" w:color="auto"/>
            <w:right w:val="none" w:sz="0" w:space="0" w:color="auto"/>
          </w:divBdr>
          <w:divsChild>
            <w:div w:id="507983481">
              <w:marLeft w:val="0"/>
              <w:marRight w:val="0"/>
              <w:marTop w:val="0"/>
              <w:marBottom w:val="0"/>
              <w:divBdr>
                <w:top w:val="none" w:sz="0" w:space="0" w:color="auto"/>
                <w:left w:val="none" w:sz="0" w:space="0" w:color="auto"/>
                <w:bottom w:val="none" w:sz="0" w:space="0" w:color="auto"/>
                <w:right w:val="none" w:sz="0" w:space="0" w:color="auto"/>
              </w:divBdr>
            </w:div>
          </w:divsChild>
        </w:div>
        <w:div w:id="1686059946">
          <w:marLeft w:val="0"/>
          <w:marRight w:val="0"/>
          <w:marTop w:val="0"/>
          <w:marBottom w:val="0"/>
          <w:divBdr>
            <w:top w:val="none" w:sz="0" w:space="0" w:color="auto"/>
            <w:left w:val="none" w:sz="0" w:space="0" w:color="auto"/>
            <w:bottom w:val="none" w:sz="0" w:space="0" w:color="auto"/>
            <w:right w:val="none" w:sz="0" w:space="0" w:color="auto"/>
          </w:divBdr>
          <w:divsChild>
            <w:div w:id="1604724945">
              <w:marLeft w:val="0"/>
              <w:marRight w:val="0"/>
              <w:marTop w:val="0"/>
              <w:marBottom w:val="0"/>
              <w:divBdr>
                <w:top w:val="none" w:sz="0" w:space="0" w:color="auto"/>
                <w:left w:val="none" w:sz="0" w:space="0" w:color="auto"/>
                <w:bottom w:val="none" w:sz="0" w:space="0" w:color="auto"/>
                <w:right w:val="none" w:sz="0" w:space="0" w:color="auto"/>
              </w:divBdr>
            </w:div>
          </w:divsChild>
        </w:div>
        <w:div w:id="1770278261">
          <w:marLeft w:val="0"/>
          <w:marRight w:val="0"/>
          <w:marTop w:val="0"/>
          <w:marBottom w:val="0"/>
          <w:divBdr>
            <w:top w:val="none" w:sz="0" w:space="0" w:color="auto"/>
            <w:left w:val="none" w:sz="0" w:space="0" w:color="auto"/>
            <w:bottom w:val="none" w:sz="0" w:space="0" w:color="auto"/>
            <w:right w:val="none" w:sz="0" w:space="0" w:color="auto"/>
          </w:divBdr>
          <w:divsChild>
            <w:div w:id="34668643">
              <w:marLeft w:val="0"/>
              <w:marRight w:val="0"/>
              <w:marTop w:val="0"/>
              <w:marBottom w:val="0"/>
              <w:divBdr>
                <w:top w:val="none" w:sz="0" w:space="0" w:color="auto"/>
                <w:left w:val="none" w:sz="0" w:space="0" w:color="auto"/>
                <w:bottom w:val="none" w:sz="0" w:space="0" w:color="auto"/>
                <w:right w:val="none" w:sz="0" w:space="0" w:color="auto"/>
              </w:divBdr>
            </w:div>
          </w:divsChild>
        </w:div>
        <w:div w:id="1776292094">
          <w:marLeft w:val="0"/>
          <w:marRight w:val="0"/>
          <w:marTop w:val="0"/>
          <w:marBottom w:val="0"/>
          <w:divBdr>
            <w:top w:val="none" w:sz="0" w:space="0" w:color="auto"/>
            <w:left w:val="none" w:sz="0" w:space="0" w:color="auto"/>
            <w:bottom w:val="none" w:sz="0" w:space="0" w:color="auto"/>
            <w:right w:val="none" w:sz="0" w:space="0" w:color="auto"/>
          </w:divBdr>
          <w:divsChild>
            <w:div w:id="1041595200">
              <w:marLeft w:val="0"/>
              <w:marRight w:val="0"/>
              <w:marTop w:val="0"/>
              <w:marBottom w:val="0"/>
              <w:divBdr>
                <w:top w:val="none" w:sz="0" w:space="0" w:color="auto"/>
                <w:left w:val="none" w:sz="0" w:space="0" w:color="auto"/>
                <w:bottom w:val="none" w:sz="0" w:space="0" w:color="auto"/>
                <w:right w:val="none" w:sz="0" w:space="0" w:color="auto"/>
              </w:divBdr>
            </w:div>
          </w:divsChild>
        </w:div>
        <w:div w:id="1818105317">
          <w:marLeft w:val="0"/>
          <w:marRight w:val="0"/>
          <w:marTop w:val="0"/>
          <w:marBottom w:val="0"/>
          <w:divBdr>
            <w:top w:val="none" w:sz="0" w:space="0" w:color="auto"/>
            <w:left w:val="none" w:sz="0" w:space="0" w:color="auto"/>
            <w:bottom w:val="none" w:sz="0" w:space="0" w:color="auto"/>
            <w:right w:val="none" w:sz="0" w:space="0" w:color="auto"/>
          </w:divBdr>
          <w:divsChild>
            <w:div w:id="448013054">
              <w:marLeft w:val="0"/>
              <w:marRight w:val="0"/>
              <w:marTop w:val="0"/>
              <w:marBottom w:val="0"/>
              <w:divBdr>
                <w:top w:val="none" w:sz="0" w:space="0" w:color="auto"/>
                <w:left w:val="none" w:sz="0" w:space="0" w:color="auto"/>
                <w:bottom w:val="none" w:sz="0" w:space="0" w:color="auto"/>
                <w:right w:val="none" w:sz="0" w:space="0" w:color="auto"/>
              </w:divBdr>
            </w:div>
          </w:divsChild>
        </w:div>
        <w:div w:id="1832020613">
          <w:marLeft w:val="0"/>
          <w:marRight w:val="0"/>
          <w:marTop w:val="0"/>
          <w:marBottom w:val="0"/>
          <w:divBdr>
            <w:top w:val="none" w:sz="0" w:space="0" w:color="auto"/>
            <w:left w:val="none" w:sz="0" w:space="0" w:color="auto"/>
            <w:bottom w:val="none" w:sz="0" w:space="0" w:color="auto"/>
            <w:right w:val="none" w:sz="0" w:space="0" w:color="auto"/>
          </w:divBdr>
          <w:divsChild>
            <w:div w:id="2076314177">
              <w:marLeft w:val="0"/>
              <w:marRight w:val="0"/>
              <w:marTop w:val="0"/>
              <w:marBottom w:val="0"/>
              <w:divBdr>
                <w:top w:val="none" w:sz="0" w:space="0" w:color="auto"/>
                <w:left w:val="none" w:sz="0" w:space="0" w:color="auto"/>
                <w:bottom w:val="none" w:sz="0" w:space="0" w:color="auto"/>
                <w:right w:val="none" w:sz="0" w:space="0" w:color="auto"/>
              </w:divBdr>
            </w:div>
          </w:divsChild>
        </w:div>
        <w:div w:id="1941330655">
          <w:marLeft w:val="0"/>
          <w:marRight w:val="0"/>
          <w:marTop w:val="0"/>
          <w:marBottom w:val="0"/>
          <w:divBdr>
            <w:top w:val="none" w:sz="0" w:space="0" w:color="auto"/>
            <w:left w:val="none" w:sz="0" w:space="0" w:color="auto"/>
            <w:bottom w:val="none" w:sz="0" w:space="0" w:color="auto"/>
            <w:right w:val="none" w:sz="0" w:space="0" w:color="auto"/>
          </w:divBdr>
          <w:divsChild>
            <w:div w:id="1004669378">
              <w:marLeft w:val="0"/>
              <w:marRight w:val="0"/>
              <w:marTop w:val="0"/>
              <w:marBottom w:val="0"/>
              <w:divBdr>
                <w:top w:val="none" w:sz="0" w:space="0" w:color="auto"/>
                <w:left w:val="none" w:sz="0" w:space="0" w:color="auto"/>
                <w:bottom w:val="none" w:sz="0" w:space="0" w:color="auto"/>
                <w:right w:val="none" w:sz="0" w:space="0" w:color="auto"/>
              </w:divBdr>
            </w:div>
          </w:divsChild>
        </w:div>
        <w:div w:id="1979070908">
          <w:marLeft w:val="0"/>
          <w:marRight w:val="0"/>
          <w:marTop w:val="0"/>
          <w:marBottom w:val="0"/>
          <w:divBdr>
            <w:top w:val="none" w:sz="0" w:space="0" w:color="auto"/>
            <w:left w:val="none" w:sz="0" w:space="0" w:color="auto"/>
            <w:bottom w:val="none" w:sz="0" w:space="0" w:color="auto"/>
            <w:right w:val="none" w:sz="0" w:space="0" w:color="auto"/>
          </w:divBdr>
          <w:divsChild>
            <w:div w:id="758676050">
              <w:marLeft w:val="0"/>
              <w:marRight w:val="0"/>
              <w:marTop w:val="0"/>
              <w:marBottom w:val="0"/>
              <w:divBdr>
                <w:top w:val="none" w:sz="0" w:space="0" w:color="auto"/>
                <w:left w:val="none" w:sz="0" w:space="0" w:color="auto"/>
                <w:bottom w:val="none" w:sz="0" w:space="0" w:color="auto"/>
                <w:right w:val="none" w:sz="0" w:space="0" w:color="auto"/>
              </w:divBdr>
            </w:div>
            <w:div w:id="1066686940">
              <w:marLeft w:val="0"/>
              <w:marRight w:val="0"/>
              <w:marTop w:val="0"/>
              <w:marBottom w:val="0"/>
              <w:divBdr>
                <w:top w:val="none" w:sz="0" w:space="0" w:color="auto"/>
                <w:left w:val="none" w:sz="0" w:space="0" w:color="auto"/>
                <w:bottom w:val="none" w:sz="0" w:space="0" w:color="auto"/>
                <w:right w:val="none" w:sz="0" w:space="0" w:color="auto"/>
              </w:divBdr>
            </w:div>
          </w:divsChild>
        </w:div>
        <w:div w:id="1992830227">
          <w:marLeft w:val="0"/>
          <w:marRight w:val="0"/>
          <w:marTop w:val="0"/>
          <w:marBottom w:val="0"/>
          <w:divBdr>
            <w:top w:val="none" w:sz="0" w:space="0" w:color="auto"/>
            <w:left w:val="none" w:sz="0" w:space="0" w:color="auto"/>
            <w:bottom w:val="none" w:sz="0" w:space="0" w:color="auto"/>
            <w:right w:val="none" w:sz="0" w:space="0" w:color="auto"/>
          </w:divBdr>
          <w:divsChild>
            <w:div w:id="1523937598">
              <w:marLeft w:val="0"/>
              <w:marRight w:val="0"/>
              <w:marTop w:val="0"/>
              <w:marBottom w:val="0"/>
              <w:divBdr>
                <w:top w:val="none" w:sz="0" w:space="0" w:color="auto"/>
                <w:left w:val="none" w:sz="0" w:space="0" w:color="auto"/>
                <w:bottom w:val="none" w:sz="0" w:space="0" w:color="auto"/>
                <w:right w:val="none" w:sz="0" w:space="0" w:color="auto"/>
              </w:divBdr>
            </w:div>
          </w:divsChild>
        </w:div>
        <w:div w:id="2001107903">
          <w:marLeft w:val="0"/>
          <w:marRight w:val="0"/>
          <w:marTop w:val="0"/>
          <w:marBottom w:val="0"/>
          <w:divBdr>
            <w:top w:val="none" w:sz="0" w:space="0" w:color="auto"/>
            <w:left w:val="none" w:sz="0" w:space="0" w:color="auto"/>
            <w:bottom w:val="none" w:sz="0" w:space="0" w:color="auto"/>
            <w:right w:val="none" w:sz="0" w:space="0" w:color="auto"/>
          </w:divBdr>
          <w:divsChild>
            <w:div w:id="1423840367">
              <w:marLeft w:val="0"/>
              <w:marRight w:val="0"/>
              <w:marTop w:val="0"/>
              <w:marBottom w:val="0"/>
              <w:divBdr>
                <w:top w:val="none" w:sz="0" w:space="0" w:color="auto"/>
                <w:left w:val="none" w:sz="0" w:space="0" w:color="auto"/>
                <w:bottom w:val="none" w:sz="0" w:space="0" w:color="auto"/>
                <w:right w:val="none" w:sz="0" w:space="0" w:color="auto"/>
              </w:divBdr>
            </w:div>
          </w:divsChild>
        </w:div>
        <w:div w:id="2017926604">
          <w:marLeft w:val="0"/>
          <w:marRight w:val="0"/>
          <w:marTop w:val="0"/>
          <w:marBottom w:val="0"/>
          <w:divBdr>
            <w:top w:val="none" w:sz="0" w:space="0" w:color="auto"/>
            <w:left w:val="none" w:sz="0" w:space="0" w:color="auto"/>
            <w:bottom w:val="none" w:sz="0" w:space="0" w:color="auto"/>
            <w:right w:val="none" w:sz="0" w:space="0" w:color="auto"/>
          </w:divBdr>
          <w:divsChild>
            <w:div w:id="1835754493">
              <w:marLeft w:val="0"/>
              <w:marRight w:val="0"/>
              <w:marTop w:val="0"/>
              <w:marBottom w:val="0"/>
              <w:divBdr>
                <w:top w:val="none" w:sz="0" w:space="0" w:color="auto"/>
                <w:left w:val="none" w:sz="0" w:space="0" w:color="auto"/>
                <w:bottom w:val="none" w:sz="0" w:space="0" w:color="auto"/>
                <w:right w:val="none" w:sz="0" w:space="0" w:color="auto"/>
              </w:divBdr>
            </w:div>
          </w:divsChild>
        </w:div>
        <w:div w:id="2042314120">
          <w:marLeft w:val="0"/>
          <w:marRight w:val="0"/>
          <w:marTop w:val="0"/>
          <w:marBottom w:val="0"/>
          <w:divBdr>
            <w:top w:val="none" w:sz="0" w:space="0" w:color="auto"/>
            <w:left w:val="none" w:sz="0" w:space="0" w:color="auto"/>
            <w:bottom w:val="none" w:sz="0" w:space="0" w:color="auto"/>
            <w:right w:val="none" w:sz="0" w:space="0" w:color="auto"/>
          </w:divBdr>
          <w:divsChild>
            <w:div w:id="311132012">
              <w:marLeft w:val="0"/>
              <w:marRight w:val="0"/>
              <w:marTop w:val="0"/>
              <w:marBottom w:val="0"/>
              <w:divBdr>
                <w:top w:val="none" w:sz="0" w:space="0" w:color="auto"/>
                <w:left w:val="none" w:sz="0" w:space="0" w:color="auto"/>
                <w:bottom w:val="none" w:sz="0" w:space="0" w:color="auto"/>
                <w:right w:val="none" w:sz="0" w:space="0" w:color="auto"/>
              </w:divBdr>
            </w:div>
          </w:divsChild>
        </w:div>
        <w:div w:id="2112239715">
          <w:marLeft w:val="0"/>
          <w:marRight w:val="0"/>
          <w:marTop w:val="0"/>
          <w:marBottom w:val="0"/>
          <w:divBdr>
            <w:top w:val="none" w:sz="0" w:space="0" w:color="auto"/>
            <w:left w:val="none" w:sz="0" w:space="0" w:color="auto"/>
            <w:bottom w:val="none" w:sz="0" w:space="0" w:color="auto"/>
            <w:right w:val="none" w:sz="0" w:space="0" w:color="auto"/>
          </w:divBdr>
          <w:divsChild>
            <w:div w:id="4400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418">
      <w:bodyDiv w:val="1"/>
      <w:marLeft w:val="0"/>
      <w:marRight w:val="0"/>
      <w:marTop w:val="0"/>
      <w:marBottom w:val="0"/>
      <w:divBdr>
        <w:top w:val="none" w:sz="0" w:space="0" w:color="auto"/>
        <w:left w:val="none" w:sz="0" w:space="0" w:color="auto"/>
        <w:bottom w:val="none" w:sz="0" w:space="0" w:color="auto"/>
        <w:right w:val="none" w:sz="0" w:space="0" w:color="auto"/>
      </w:divBdr>
      <w:divsChild>
        <w:div w:id="12340652">
          <w:marLeft w:val="0"/>
          <w:marRight w:val="0"/>
          <w:marTop w:val="0"/>
          <w:marBottom w:val="0"/>
          <w:divBdr>
            <w:top w:val="none" w:sz="0" w:space="0" w:color="auto"/>
            <w:left w:val="none" w:sz="0" w:space="0" w:color="auto"/>
            <w:bottom w:val="none" w:sz="0" w:space="0" w:color="auto"/>
            <w:right w:val="none" w:sz="0" w:space="0" w:color="auto"/>
          </w:divBdr>
        </w:div>
        <w:div w:id="875041452">
          <w:marLeft w:val="0"/>
          <w:marRight w:val="0"/>
          <w:marTop w:val="0"/>
          <w:marBottom w:val="0"/>
          <w:divBdr>
            <w:top w:val="none" w:sz="0" w:space="0" w:color="auto"/>
            <w:left w:val="none" w:sz="0" w:space="0" w:color="auto"/>
            <w:bottom w:val="none" w:sz="0" w:space="0" w:color="auto"/>
            <w:right w:val="none" w:sz="0" w:space="0" w:color="auto"/>
          </w:divBdr>
        </w:div>
        <w:div w:id="1087003103">
          <w:marLeft w:val="0"/>
          <w:marRight w:val="0"/>
          <w:marTop w:val="0"/>
          <w:marBottom w:val="0"/>
          <w:divBdr>
            <w:top w:val="none" w:sz="0" w:space="0" w:color="auto"/>
            <w:left w:val="none" w:sz="0" w:space="0" w:color="auto"/>
            <w:bottom w:val="none" w:sz="0" w:space="0" w:color="auto"/>
            <w:right w:val="none" w:sz="0" w:space="0" w:color="auto"/>
          </w:divBdr>
        </w:div>
        <w:div w:id="1536389601">
          <w:marLeft w:val="0"/>
          <w:marRight w:val="0"/>
          <w:marTop w:val="0"/>
          <w:marBottom w:val="0"/>
          <w:divBdr>
            <w:top w:val="none" w:sz="0" w:space="0" w:color="auto"/>
            <w:left w:val="none" w:sz="0" w:space="0" w:color="auto"/>
            <w:bottom w:val="none" w:sz="0" w:space="0" w:color="auto"/>
            <w:right w:val="none" w:sz="0" w:space="0" w:color="auto"/>
          </w:divBdr>
        </w:div>
        <w:div w:id="1701738350">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sChild>
    </w:div>
    <w:div w:id="1378119147">
      <w:bodyDiv w:val="1"/>
      <w:marLeft w:val="0"/>
      <w:marRight w:val="0"/>
      <w:marTop w:val="0"/>
      <w:marBottom w:val="0"/>
      <w:divBdr>
        <w:top w:val="none" w:sz="0" w:space="0" w:color="auto"/>
        <w:left w:val="none" w:sz="0" w:space="0" w:color="auto"/>
        <w:bottom w:val="none" w:sz="0" w:space="0" w:color="auto"/>
        <w:right w:val="none" w:sz="0" w:space="0" w:color="auto"/>
      </w:divBdr>
    </w:div>
    <w:div w:id="1384711986">
      <w:bodyDiv w:val="1"/>
      <w:marLeft w:val="0"/>
      <w:marRight w:val="0"/>
      <w:marTop w:val="0"/>
      <w:marBottom w:val="0"/>
      <w:divBdr>
        <w:top w:val="none" w:sz="0" w:space="0" w:color="auto"/>
        <w:left w:val="none" w:sz="0" w:space="0" w:color="auto"/>
        <w:bottom w:val="none" w:sz="0" w:space="0" w:color="auto"/>
        <w:right w:val="none" w:sz="0" w:space="0" w:color="auto"/>
      </w:divBdr>
    </w:div>
    <w:div w:id="1410498141">
      <w:bodyDiv w:val="1"/>
      <w:marLeft w:val="0"/>
      <w:marRight w:val="0"/>
      <w:marTop w:val="0"/>
      <w:marBottom w:val="0"/>
      <w:divBdr>
        <w:top w:val="none" w:sz="0" w:space="0" w:color="auto"/>
        <w:left w:val="none" w:sz="0" w:space="0" w:color="auto"/>
        <w:bottom w:val="none" w:sz="0" w:space="0" w:color="auto"/>
        <w:right w:val="none" w:sz="0" w:space="0" w:color="auto"/>
      </w:divBdr>
      <w:divsChild>
        <w:div w:id="555315689">
          <w:marLeft w:val="0"/>
          <w:marRight w:val="0"/>
          <w:marTop w:val="0"/>
          <w:marBottom w:val="0"/>
          <w:divBdr>
            <w:top w:val="none" w:sz="0" w:space="0" w:color="auto"/>
            <w:left w:val="none" w:sz="0" w:space="0" w:color="auto"/>
            <w:bottom w:val="none" w:sz="0" w:space="0" w:color="auto"/>
            <w:right w:val="none" w:sz="0" w:space="0" w:color="auto"/>
          </w:divBdr>
        </w:div>
        <w:div w:id="663093310">
          <w:marLeft w:val="0"/>
          <w:marRight w:val="0"/>
          <w:marTop w:val="0"/>
          <w:marBottom w:val="0"/>
          <w:divBdr>
            <w:top w:val="none" w:sz="0" w:space="0" w:color="auto"/>
            <w:left w:val="none" w:sz="0" w:space="0" w:color="auto"/>
            <w:bottom w:val="none" w:sz="0" w:space="0" w:color="auto"/>
            <w:right w:val="none" w:sz="0" w:space="0" w:color="auto"/>
          </w:divBdr>
        </w:div>
        <w:div w:id="1105879488">
          <w:marLeft w:val="0"/>
          <w:marRight w:val="0"/>
          <w:marTop w:val="0"/>
          <w:marBottom w:val="0"/>
          <w:divBdr>
            <w:top w:val="none" w:sz="0" w:space="0" w:color="auto"/>
            <w:left w:val="none" w:sz="0" w:space="0" w:color="auto"/>
            <w:bottom w:val="none" w:sz="0" w:space="0" w:color="auto"/>
            <w:right w:val="none" w:sz="0" w:space="0" w:color="auto"/>
          </w:divBdr>
        </w:div>
      </w:divsChild>
    </w:div>
    <w:div w:id="1429351051">
      <w:bodyDiv w:val="1"/>
      <w:marLeft w:val="0"/>
      <w:marRight w:val="0"/>
      <w:marTop w:val="0"/>
      <w:marBottom w:val="0"/>
      <w:divBdr>
        <w:top w:val="none" w:sz="0" w:space="0" w:color="auto"/>
        <w:left w:val="none" w:sz="0" w:space="0" w:color="auto"/>
        <w:bottom w:val="none" w:sz="0" w:space="0" w:color="auto"/>
        <w:right w:val="none" w:sz="0" w:space="0" w:color="auto"/>
      </w:divBdr>
    </w:div>
    <w:div w:id="1458329218">
      <w:bodyDiv w:val="1"/>
      <w:marLeft w:val="0"/>
      <w:marRight w:val="0"/>
      <w:marTop w:val="0"/>
      <w:marBottom w:val="0"/>
      <w:divBdr>
        <w:top w:val="none" w:sz="0" w:space="0" w:color="auto"/>
        <w:left w:val="none" w:sz="0" w:space="0" w:color="auto"/>
        <w:bottom w:val="none" w:sz="0" w:space="0" w:color="auto"/>
        <w:right w:val="none" w:sz="0" w:space="0" w:color="auto"/>
      </w:divBdr>
    </w:div>
    <w:div w:id="1497958756">
      <w:bodyDiv w:val="1"/>
      <w:marLeft w:val="0"/>
      <w:marRight w:val="0"/>
      <w:marTop w:val="0"/>
      <w:marBottom w:val="0"/>
      <w:divBdr>
        <w:top w:val="none" w:sz="0" w:space="0" w:color="auto"/>
        <w:left w:val="none" w:sz="0" w:space="0" w:color="auto"/>
        <w:bottom w:val="none" w:sz="0" w:space="0" w:color="auto"/>
        <w:right w:val="none" w:sz="0" w:space="0" w:color="auto"/>
      </w:divBdr>
    </w:div>
    <w:div w:id="1581982357">
      <w:bodyDiv w:val="1"/>
      <w:marLeft w:val="0"/>
      <w:marRight w:val="0"/>
      <w:marTop w:val="0"/>
      <w:marBottom w:val="0"/>
      <w:divBdr>
        <w:top w:val="none" w:sz="0" w:space="0" w:color="auto"/>
        <w:left w:val="none" w:sz="0" w:space="0" w:color="auto"/>
        <w:bottom w:val="none" w:sz="0" w:space="0" w:color="auto"/>
        <w:right w:val="none" w:sz="0" w:space="0" w:color="auto"/>
      </w:divBdr>
    </w:div>
    <w:div w:id="1586038123">
      <w:bodyDiv w:val="1"/>
      <w:marLeft w:val="0"/>
      <w:marRight w:val="0"/>
      <w:marTop w:val="0"/>
      <w:marBottom w:val="0"/>
      <w:divBdr>
        <w:top w:val="none" w:sz="0" w:space="0" w:color="auto"/>
        <w:left w:val="none" w:sz="0" w:space="0" w:color="auto"/>
        <w:bottom w:val="none" w:sz="0" w:space="0" w:color="auto"/>
        <w:right w:val="none" w:sz="0" w:space="0" w:color="auto"/>
      </w:divBdr>
    </w:div>
    <w:div w:id="1603755766">
      <w:bodyDiv w:val="1"/>
      <w:marLeft w:val="0"/>
      <w:marRight w:val="0"/>
      <w:marTop w:val="0"/>
      <w:marBottom w:val="0"/>
      <w:divBdr>
        <w:top w:val="none" w:sz="0" w:space="0" w:color="auto"/>
        <w:left w:val="none" w:sz="0" w:space="0" w:color="auto"/>
        <w:bottom w:val="none" w:sz="0" w:space="0" w:color="auto"/>
        <w:right w:val="none" w:sz="0" w:space="0" w:color="auto"/>
      </w:divBdr>
    </w:div>
    <w:div w:id="1665818353">
      <w:bodyDiv w:val="1"/>
      <w:marLeft w:val="0"/>
      <w:marRight w:val="0"/>
      <w:marTop w:val="0"/>
      <w:marBottom w:val="0"/>
      <w:divBdr>
        <w:top w:val="none" w:sz="0" w:space="0" w:color="auto"/>
        <w:left w:val="none" w:sz="0" w:space="0" w:color="auto"/>
        <w:bottom w:val="none" w:sz="0" w:space="0" w:color="auto"/>
        <w:right w:val="none" w:sz="0" w:space="0" w:color="auto"/>
      </w:divBdr>
      <w:divsChild>
        <w:div w:id="1356692891">
          <w:marLeft w:val="0"/>
          <w:marRight w:val="0"/>
          <w:marTop w:val="0"/>
          <w:marBottom w:val="0"/>
          <w:divBdr>
            <w:top w:val="none" w:sz="0" w:space="0" w:color="auto"/>
            <w:left w:val="none" w:sz="0" w:space="0" w:color="auto"/>
            <w:bottom w:val="none" w:sz="0" w:space="0" w:color="auto"/>
            <w:right w:val="none" w:sz="0" w:space="0" w:color="auto"/>
          </w:divBdr>
        </w:div>
        <w:div w:id="1486824256">
          <w:marLeft w:val="0"/>
          <w:marRight w:val="0"/>
          <w:marTop w:val="0"/>
          <w:marBottom w:val="0"/>
          <w:divBdr>
            <w:top w:val="none" w:sz="0" w:space="0" w:color="auto"/>
            <w:left w:val="none" w:sz="0" w:space="0" w:color="auto"/>
            <w:bottom w:val="none" w:sz="0" w:space="0" w:color="auto"/>
            <w:right w:val="none" w:sz="0" w:space="0" w:color="auto"/>
          </w:divBdr>
        </w:div>
      </w:divsChild>
    </w:div>
    <w:div w:id="1690986594">
      <w:bodyDiv w:val="1"/>
      <w:marLeft w:val="0"/>
      <w:marRight w:val="0"/>
      <w:marTop w:val="0"/>
      <w:marBottom w:val="0"/>
      <w:divBdr>
        <w:top w:val="none" w:sz="0" w:space="0" w:color="auto"/>
        <w:left w:val="none" w:sz="0" w:space="0" w:color="auto"/>
        <w:bottom w:val="none" w:sz="0" w:space="0" w:color="auto"/>
        <w:right w:val="none" w:sz="0" w:space="0" w:color="auto"/>
      </w:divBdr>
    </w:div>
    <w:div w:id="1724524120">
      <w:bodyDiv w:val="1"/>
      <w:marLeft w:val="0"/>
      <w:marRight w:val="0"/>
      <w:marTop w:val="0"/>
      <w:marBottom w:val="0"/>
      <w:divBdr>
        <w:top w:val="none" w:sz="0" w:space="0" w:color="auto"/>
        <w:left w:val="none" w:sz="0" w:space="0" w:color="auto"/>
        <w:bottom w:val="none" w:sz="0" w:space="0" w:color="auto"/>
        <w:right w:val="none" w:sz="0" w:space="0" w:color="auto"/>
      </w:divBdr>
    </w:div>
    <w:div w:id="1743723062">
      <w:bodyDiv w:val="1"/>
      <w:marLeft w:val="0"/>
      <w:marRight w:val="0"/>
      <w:marTop w:val="0"/>
      <w:marBottom w:val="0"/>
      <w:divBdr>
        <w:top w:val="none" w:sz="0" w:space="0" w:color="auto"/>
        <w:left w:val="none" w:sz="0" w:space="0" w:color="auto"/>
        <w:bottom w:val="none" w:sz="0" w:space="0" w:color="auto"/>
        <w:right w:val="none" w:sz="0" w:space="0" w:color="auto"/>
      </w:divBdr>
    </w:div>
    <w:div w:id="1836988159">
      <w:bodyDiv w:val="1"/>
      <w:marLeft w:val="0"/>
      <w:marRight w:val="0"/>
      <w:marTop w:val="0"/>
      <w:marBottom w:val="0"/>
      <w:divBdr>
        <w:top w:val="none" w:sz="0" w:space="0" w:color="auto"/>
        <w:left w:val="none" w:sz="0" w:space="0" w:color="auto"/>
        <w:bottom w:val="none" w:sz="0" w:space="0" w:color="auto"/>
        <w:right w:val="none" w:sz="0" w:space="0" w:color="auto"/>
      </w:divBdr>
    </w:div>
    <w:div w:id="1911572128">
      <w:bodyDiv w:val="1"/>
      <w:marLeft w:val="0"/>
      <w:marRight w:val="0"/>
      <w:marTop w:val="0"/>
      <w:marBottom w:val="0"/>
      <w:divBdr>
        <w:top w:val="none" w:sz="0" w:space="0" w:color="auto"/>
        <w:left w:val="none" w:sz="0" w:space="0" w:color="auto"/>
        <w:bottom w:val="none" w:sz="0" w:space="0" w:color="auto"/>
        <w:right w:val="none" w:sz="0" w:space="0" w:color="auto"/>
      </w:divBdr>
    </w:div>
    <w:div w:id="1997488650">
      <w:bodyDiv w:val="1"/>
      <w:marLeft w:val="0"/>
      <w:marRight w:val="0"/>
      <w:marTop w:val="0"/>
      <w:marBottom w:val="0"/>
      <w:divBdr>
        <w:top w:val="none" w:sz="0" w:space="0" w:color="auto"/>
        <w:left w:val="none" w:sz="0" w:space="0" w:color="auto"/>
        <w:bottom w:val="none" w:sz="0" w:space="0" w:color="auto"/>
        <w:right w:val="none" w:sz="0" w:space="0" w:color="auto"/>
      </w:divBdr>
    </w:div>
    <w:div w:id="2116779611">
      <w:bodyDiv w:val="1"/>
      <w:marLeft w:val="0"/>
      <w:marRight w:val="0"/>
      <w:marTop w:val="0"/>
      <w:marBottom w:val="0"/>
      <w:divBdr>
        <w:top w:val="none" w:sz="0" w:space="0" w:color="auto"/>
        <w:left w:val="none" w:sz="0" w:space="0" w:color="auto"/>
        <w:bottom w:val="none" w:sz="0" w:space="0" w:color="auto"/>
        <w:right w:val="none" w:sz="0" w:space="0" w:color="auto"/>
      </w:divBdr>
    </w:div>
    <w:div w:id="212534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pr.hhs.gov/AboutASPR/ProgramOffices/BARDA/Pages/default.aspx" TargetMode="External"/><Relationship Id="rId18" Type="http://schemas.openxmlformats.org/officeDocument/2006/relationships/hyperlink" Target="mailto:rrpv-contracts@ati.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RPV-contracts@ati.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rrpv.org/how-to-joi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pr.hhs.gov/PHEMCE/Pages/Priority-Threats.aspx" TargetMode="External"/><Relationship Id="rId20" Type="http://schemas.openxmlformats.org/officeDocument/2006/relationships/hyperlink" Target="mailto:RRPV@at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rrpv.org/how-to-joi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bardab2c.b2clogin.com/1007e464-4ed7-444d-9800-471aa79366f2/b2c_1_rrpv_signup_signin/oauth2/v2.0/authorize?client_id=f2aab58a-d3a8-49e7-b2b5-a15e61469e74&amp;redirect_uri=https%3A%2F%2Frrpv.hhs.gov%2Fsignin-b2c&amp;response_type=code%20id_token&amp;scope=openid&amp;state=OpenIdConnect.AuthenticationProperties%3Dl0ExGsHbYuSayRaYDF4RK4w3TuR6gq9ZCcLFGqnwJ9OmqQ4B5qOKczvQXNPXO2LC8SChcPpWFzcLO6AZpNpoAyXQfJPD12u5llsBwXGD6kZ-vRGew0qZ4gQVjyMaTs-QXNUfZ7m_ZbF9klZ9Mrl5LHdb53nEllpxT5p0SnbQtcUXOBgAxyBBGSlV9x20K949ihItzKTX0Dq5HzSz0FqqUQLneUOazWfbwFYHoOLr6S15V5lwqpkv_ekZoxbpqLJCGqcM0e2cvVgtreNxcboUIRIPNCV1P37YZNnLm7RHImcfsFus-12t1BiZBvKQ6kK0iKNLQWhTlJNACgioMy_dqMmKaSo6Rxz-6UYAXFYChJCrxZg7Wazx1iYCbaLxprpNqc-CzfhbUpXeuMhjFEMd-Q&amp;response_mode=form_post&amp;nonce=638551992682504986.OWY3YTI2ODYtNjdkNS00YmM0LTljOTAtNTE0NzUwYzg0NGY1NDgzNWZjZDAtMjA4Mi00OTU2LWFlYjktZTk0MDY4MDFlYmUx&amp;ui_locales=en-US&amp;x-client-SKU=ID_NET472&amp;x-client-ver=6.35.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rpv.org/"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4b3ea-43c2-40d5-b624-aadd2acffb38">
      <Terms xmlns="http://schemas.microsoft.com/office/infopath/2007/PartnerControls"/>
    </lcf76f155ced4ddcb4097134ff3c332f>
    <_dlc_DocId xmlns="af82ecbd-a39c-43aa-8b3d-43b91785888a">MW5ECUTY3FKA-1527589740-15223</_dlc_DocId>
    <_dlc_DocIdUrl xmlns="af82ecbd-a39c-43aa-8b3d-43b91785888a">
      <Url>https://aticloud.sharepoint.us/sites/MTCD/_layouts/15/DocIdRedir.aspx?ID=MW5ECUTY3FKA-1527589740-15223</Url>
      <Description>MW5ECUTY3FKA-1527589740-15223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E558D54B95A046B739A3D65A2F66A3" ma:contentTypeVersion="27" ma:contentTypeDescription="Create a new document." ma:contentTypeScope="" ma:versionID="8d4971e722bba77084891ef05075107f">
  <xsd:schema xmlns:xsd="http://www.w3.org/2001/XMLSchema" xmlns:xs="http://www.w3.org/2001/XMLSchema" xmlns:p="http://schemas.microsoft.com/office/2006/metadata/properties" xmlns:ns2="af82ecbd-a39c-43aa-8b3d-43b91785888a" xmlns:ns3="0674b3ea-43c2-40d5-b624-aadd2acffb38" targetNamespace="http://schemas.microsoft.com/office/2006/metadata/properties" ma:root="true" ma:fieldsID="9a6e582b2a89ecbdbf737c5c23e76c83" ns2:_="" ns3:_="">
    <xsd:import namespace="af82ecbd-a39c-43aa-8b3d-43b91785888a"/>
    <xsd:import namespace="0674b3ea-43c2-40d5-b624-aadd2acffb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ecbd-a39c-43aa-8b3d-43b9178588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4b3ea-43c2-40d5-b624-aadd2acffb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439B33-D446-4A38-867F-F0F001C9727E}">
  <ds:schemaRefs>
    <ds:schemaRef ds:uri="http://schemas.microsoft.com/sharepoint/v3/contenttype/forms"/>
  </ds:schemaRefs>
</ds:datastoreItem>
</file>

<file path=customXml/itemProps2.xml><?xml version="1.0" encoding="utf-8"?>
<ds:datastoreItem xmlns:ds="http://schemas.openxmlformats.org/officeDocument/2006/customXml" ds:itemID="{1B1A95D6-C027-40D9-B5AD-284B2A36197F}">
  <ds:schemaRefs>
    <ds:schemaRef ds:uri="http://schemas.openxmlformats.org/officeDocument/2006/bibliography"/>
  </ds:schemaRefs>
</ds:datastoreItem>
</file>

<file path=customXml/itemProps3.xml><?xml version="1.0" encoding="utf-8"?>
<ds:datastoreItem xmlns:ds="http://schemas.openxmlformats.org/officeDocument/2006/customXml" ds:itemID="{286E0C6F-BE87-45B7-92FB-F4A99627C667}">
  <ds:schemaRefs>
    <ds:schemaRef ds:uri="af82ecbd-a39c-43aa-8b3d-43b91785888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674b3ea-43c2-40d5-b624-aadd2acffb3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89AC57B-6A4F-4DBA-8714-F7DBCFB74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2ecbd-a39c-43aa-8b3d-43b91785888a"/>
    <ds:schemaRef ds:uri="0674b3ea-43c2-40d5-b624-aadd2acf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AFCED5-80AB-4813-B015-7A69415E1640}">
  <ds:schemaRefs>
    <ds:schemaRef ds:uri="http://schemas.microsoft.com/sharepoint/event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18988</Words>
  <Characters>108807</Characters>
  <Application>Microsoft Office Word</Application>
  <DocSecurity>0</DocSecurity>
  <Lines>3885</Lines>
  <Paragraphs>1331</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Rebecca D CIV USARMY MEDCOM USAMRAA</dc:creator>
  <cp:keywords/>
  <dc:description/>
  <cp:lastModifiedBy>Stokes, Kathryn</cp:lastModifiedBy>
  <cp:revision>2</cp:revision>
  <dcterms:created xsi:type="dcterms:W3CDTF">2025-05-29T19:53:00Z</dcterms:created>
  <dcterms:modified xsi:type="dcterms:W3CDTF">2025-05-29T19:53:00Z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0x0101009AE558D54B95A046B739A3D65A2F66A3</vt:lpwstr>
  </property>
  <property fmtid="{D5CDD505-2E9C-101B-9397-08002B2CF9AE}" pid="3" name="MediaServiceImageTags">
    <vt:lpwstr/>
  </property>
  <property fmtid="{D5CDD505-2E9C-101B-9397-08002B2CF9AE}" pid="4" name="_dlc_DocIdItemGuid">
    <vt:lpwstr>0410e462-dd65-4227-9d33-0e7badc202b2</vt:lpwstr>
  </property>
  <property fmtid="{D5CDD505-2E9C-101B-9397-08002B2CF9AE}" pid="5" name="TaxCatchAll">
    <vt:lpwstr/>
  </property>
</Properties>
</file>